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71754" w14:textId="77777777" w:rsidR="003D6BEB" w:rsidRPr="002C05F4" w:rsidRDefault="009227E0" w:rsidP="003D6BEB">
      <w:pPr>
        <w:spacing w:before="1200" w:after="1000" w:line="240" w:lineRule="auto"/>
        <w:ind w:left="5041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Warszawa, </w:t>
      </w:r>
      <w:bookmarkStart w:id="1" w:name="ezdDataPodpisu"/>
      <w:bookmarkEnd w:id="1"/>
    </w:p>
    <w:p w14:paraId="1C86C85C" w14:textId="760937BF" w:rsidR="003D6BEB" w:rsidRDefault="009227E0" w:rsidP="003D6BEB">
      <w:pPr>
        <w:spacing w:before="120" w:after="660" w:line="240" w:lineRule="auto"/>
        <w:rPr>
          <w:rFonts w:ascii="Arial" w:hAnsi="Arial" w:cs="Arial"/>
        </w:rPr>
      </w:pPr>
      <w:bookmarkStart w:id="2" w:name="ezdSprawaZnak"/>
      <w:r>
        <w:rPr>
          <w:rFonts w:ascii="Arial" w:hAnsi="Arial" w:cs="Arial"/>
        </w:rPr>
        <w:t>ZPŚ.641.</w:t>
      </w:r>
      <w:r w:rsidR="00D14B49">
        <w:rPr>
          <w:rFonts w:ascii="Arial" w:hAnsi="Arial" w:cs="Arial"/>
        </w:rPr>
        <w:t>276</w:t>
      </w:r>
      <w:r>
        <w:rPr>
          <w:rFonts w:ascii="Arial" w:hAnsi="Arial" w:cs="Arial"/>
        </w:rPr>
        <w:t>.2022</w:t>
      </w:r>
      <w:bookmarkEnd w:id="2"/>
      <w:r>
        <w:rPr>
          <w:rFonts w:ascii="Arial" w:hAnsi="Arial" w:cs="Arial"/>
        </w:rPr>
        <w:t>.</w:t>
      </w:r>
      <w:bookmarkStart w:id="3" w:name="ezdAutorInicjaly"/>
      <w:r>
        <w:rPr>
          <w:rFonts w:ascii="Arial" w:hAnsi="Arial" w:cs="Arial"/>
        </w:rPr>
        <w:t>JK</w:t>
      </w:r>
      <w:bookmarkEnd w:id="3"/>
    </w:p>
    <w:p w14:paraId="51D8233E" w14:textId="32972D36" w:rsidR="00E90FBD" w:rsidRPr="00D61724" w:rsidRDefault="00E90FBD" w:rsidP="00E90FBD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  <w:r w:rsidRPr="00D61724">
        <w:rPr>
          <w:sz w:val="22"/>
          <w:szCs w:val="22"/>
        </w:rPr>
        <w:t>Komunikat nr 2</w:t>
      </w:r>
      <w:r w:rsidR="007953DD">
        <w:rPr>
          <w:sz w:val="22"/>
          <w:szCs w:val="22"/>
        </w:rPr>
        <w:t>7</w:t>
      </w:r>
      <w:r w:rsidRPr="00D61724">
        <w:rPr>
          <w:sz w:val="22"/>
          <w:szCs w:val="22"/>
        </w:rPr>
        <w:t xml:space="preserve"> Ministra Zdrowia </w:t>
      </w:r>
    </w:p>
    <w:p w14:paraId="51EE277E" w14:textId="69CEE91A" w:rsidR="00E90FBD" w:rsidRPr="00D61724" w:rsidRDefault="00E90FBD" w:rsidP="00E90FBD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  <w:r w:rsidRPr="00D61724">
        <w:rPr>
          <w:sz w:val="22"/>
          <w:szCs w:val="22"/>
        </w:rPr>
        <w:t xml:space="preserve">w sprawie </w:t>
      </w:r>
      <w:r w:rsidR="007953DD">
        <w:rPr>
          <w:sz w:val="22"/>
          <w:szCs w:val="22"/>
        </w:rPr>
        <w:t>drugiej</w:t>
      </w:r>
      <w:r>
        <w:rPr>
          <w:sz w:val="22"/>
          <w:szCs w:val="22"/>
        </w:rPr>
        <w:t xml:space="preserve"> </w:t>
      </w:r>
      <w:r w:rsidR="00FA74D2">
        <w:rPr>
          <w:sz w:val="22"/>
          <w:szCs w:val="22"/>
        </w:rPr>
        <w:t xml:space="preserve">dawki </w:t>
      </w:r>
      <w:r>
        <w:rPr>
          <w:sz w:val="22"/>
          <w:szCs w:val="22"/>
        </w:rPr>
        <w:t>przypomin</w:t>
      </w:r>
      <w:r w:rsidR="00943121">
        <w:rPr>
          <w:sz w:val="22"/>
          <w:szCs w:val="22"/>
        </w:rPr>
        <w:t>a</w:t>
      </w:r>
      <w:r>
        <w:rPr>
          <w:sz w:val="22"/>
          <w:szCs w:val="22"/>
        </w:rPr>
        <w:t>jąc</w:t>
      </w:r>
      <w:r w:rsidR="007953DD">
        <w:rPr>
          <w:sz w:val="22"/>
          <w:szCs w:val="22"/>
        </w:rPr>
        <w:t xml:space="preserve">ej </w:t>
      </w:r>
      <w:r w:rsidRPr="00D61724">
        <w:rPr>
          <w:sz w:val="22"/>
          <w:szCs w:val="22"/>
        </w:rPr>
        <w:t>przeciw C</w:t>
      </w:r>
      <w:r>
        <w:rPr>
          <w:sz w:val="22"/>
          <w:szCs w:val="22"/>
        </w:rPr>
        <w:t>OVID</w:t>
      </w:r>
      <w:r w:rsidRPr="00D61724">
        <w:rPr>
          <w:sz w:val="22"/>
          <w:szCs w:val="22"/>
        </w:rPr>
        <w:t xml:space="preserve">-19 </w:t>
      </w:r>
      <w:r w:rsidR="007953DD">
        <w:rPr>
          <w:sz w:val="22"/>
          <w:szCs w:val="22"/>
        </w:rPr>
        <w:t xml:space="preserve">dla personelu medycznego </w:t>
      </w:r>
      <w:r w:rsidRPr="00D61724">
        <w:rPr>
          <w:sz w:val="22"/>
          <w:szCs w:val="22"/>
        </w:rPr>
        <w:t>w Narodowym Programie Szczepień.</w:t>
      </w:r>
    </w:p>
    <w:p w14:paraId="386DEC3C" w14:textId="77777777" w:rsidR="00E90FBD" w:rsidRPr="00D61724" w:rsidRDefault="00E90FBD" w:rsidP="00E90FBD">
      <w:pPr>
        <w:pStyle w:val="Teksttreci20"/>
        <w:shd w:val="clear" w:color="auto" w:fill="auto"/>
        <w:spacing w:before="0" w:line="360" w:lineRule="auto"/>
        <w:jc w:val="left"/>
        <w:rPr>
          <w:sz w:val="22"/>
          <w:szCs w:val="22"/>
        </w:rPr>
      </w:pPr>
    </w:p>
    <w:p w14:paraId="0C261AC8" w14:textId="42D3EE52" w:rsidR="00A62634" w:rsidRDefault="00E90FBD" w:rsidP="00A62634">
      <w:pPr>
        <w:pStyle w:val="Teksttreci0"/>
        <w:spacing w:before="0" w:after="0" w:line="360" w:lineRule="auto"/>
        <w:ind w:left="20" w:right="20" w:hanging="20"/>
        <w:jc w:val="both"/>
        <w:rPr>
          <w:sz w:val="22"/>
          <w:szCs w:val="22"/>
        </w:rPr>
      </w:pPr>
      <w:r w:rsidRPr="00E90FBD">
        <w:rPr>
          <w:sz w:val="22"/>
          <w:szCs w:val="22"/>
        </w:rPr>
        <w:t xml:space="preserve">Minister Zdrowia mając na uwadze zalecenia Zespołu ds. Szczepień Ochronnych z dnia </w:t>
      </w:r>
      <w:r w:rsidR="007953DD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="007953DD">
        <w:rPr>
          <w:sz w:val="22"/>
          <w:szCs w:val="22"/>
        </w:rPr>
        <w:t>sierpnia</w:t>
      </w:r>
      <w:r w:rsidRPr="00E90FBD">
        <w:rPr>
          <w:sz w:val="22"/>
          <w:szCs w:val="22"/>
        </w:rPr>
        <w:t xml:space="preserve"> 2022 r. informuje, że</w:t>
      </w:r>
      <w:r w:rsidR="00246190">
        <w:rPr>
          <w:sz w:val="22"/>
          <w:szCs w:val="22"/>
        </w:rPr>
        <w:t xml:space="preserve"> </w:t>
      </w:r>
      <w:r w:rsidRPr="00E90FBD">
        <w:rPr>
          <w:sz w:val="22"/>
          <w:szCs w:val="22"/>
        </w:rPr>
        <w:t xml:space="preserve">od dnia </w:t>
      </w:r>
      <w:r w:rsidR="009C3504">
        <w:rPr>
          <w:sz w:val="22"/>
          <w:szCs w:val="22"/>
        </w:rPr>
        <w:t>17</w:t>
      </w:r>
      <w:r w:rsidRPr="00E90FBD">
        <w:rPr>
          <w:sz w:val="22"/>
          <w:szCs w:val="22"/>
        </w:rPr>
        <w:t xml:space="preserve"> </w:t>
      </w:r>
      <w:r w:rsidR="009C3504">
        <w:rPr>
          <w:sz w:val="22"/>
          <w:szCs w:val="22"/>
        </w:rPr>
        <w:t>sierpnia</w:t>
      </w:r>
      <w:r w:rsidRPr="00E90FBD">
        <w:rPr>
          <w:sz w:val="22"/>
          <w:szCs w:val="22"/>
        </w:rPr>
        <w:t xml:space="preserve"> 2022 r. rozpocznie się proces szczepień </w:t>
      </w:r>
      <w:r w:rsidRPr="00943121">
        <w:rPr>
          <w:b/>
          <w:bCs/>
          <w:sz w:val="22"/>
          <w:szCs w:val="22"/>
        </w:rPr>
        <w:t xml:space="preserve">drugą dawką przypominającą </w:t>
      </w:r>
      <w:r w:rsidRPr="009E32B5">
        <w:rPr>
          <w:b/>
          <w:bCs/>
          <w:sz w:val="22"/>
          <w:szCs w:val="22"/>
        </w:rPr>
        <w:t xml:space="preserve">u </w:t>
      </w:r>
      <w:r w:rsidR="009C3504" w:rsidRPr="009E32B5">
        <w:rPr>
          <w:b/>
          <w:bCs/>
          <w:sz w:val="22"/>
          <w:szCs w:val="22"/>
        </w:rPr>
        <w:t>pracowników wykonujących czynności zawodowe w placówkach ochrony zdrowia</w:t>
      </w:r>
      <w:r w:rsidR="00927B0F" w:rsidRPr="009E32B5">
        <w:rPr>
          <w:b/>
          <w:bCs/>
          <w:sz w:val="22"/>
          <w:szCs w:val="22"/>
        </w:rPr>
        <w:t xml:space="preserve">, w tym </w:t>
      </w:r>
      <w:r w:rsidR="007A4415" w:rsidRPr="009E32B5">
        <w:rPr>
          <w:b/>
          <w:bCs/>
          <w:sz w:val="22"/>
          <w:szCs w:val="22"/>
        </w:rPr>
        <w:t>aptekach</w:t>
      </w:r>
      <w:r w:rsidR="009C3504" w:rsidRPr="009E32B5">
        <w:rPr>
          <w:b/>
          <w:bCs/>
          <w:sz w:val="22"/>
          <w:szCs w:val="22"/>
        </w:rPr>
        <w:t xml:space="preserve"> </w:t>
      </w:r>
      <w:r w:rsidR="00A62634" w:rsidRPr="009E32B5">
        <w:rPr>
          <w:b/>
          <w:bCs/>
          <w:sz w:val="22"/>
          <w:szCs w:val="22"/>
        </w:rPr>
        <w:t xml:space="preserve">i punktach aptecznych </w:t>
      </w:r>
      <w:r w:rsidR="009C3504" w:rsidRPr="009E32B5">
        <w:rPr>
          <w:b/>
          <w:bCs/>
          <w:sz w:val="22"/>
          <w:szCs w:val="22"/>
        </w:rPr>
        <w:t xml:space="preserve">oraz </w:t>
      </w:r>
      <w:r w:rsidR="00A62634" w:rsidRPr="009E32B5">
        <w:rPr>
          <w:b/>
          <w:bCs/>
          <w:sz w:val="22"/>
          <w:szCs w:val="22"/>
        </w:rPr>
        <w:t xml:space="preserve">u </w:t>
      </w:r>
      <w:r w:rsidR="009C3504" w:rsidRPr="009E32B5">
        <w:rPr>
          <w:b/>
          <w:bCs/>
          <w:sz w:val="22"/>
          <w:szCs w:val="22"/>
        </w:rPr>
        <w:t>studentów kierunków medycznych</w:t>
      </w:r>
      <w:r w:rsidR="00A62634">
        <w:rPr>
          <w:sz w:val="22"/>
          <w:szCs w:val="22"/>
        </w:rPr>
        <w:t xml:space="preserve">, i </w:t>
      </w:r>
      <w:r w:rsidR="009C3504" w:rsidRPr="009C3504">
        <w:rPr>
          <w:sz w:val="22"/>
          <w:szCs w:val="22"/>
        </w:rPr>
        <w:t xml:space="preserve">którzy otrzymali pełny zalecany schemat szczepienia podstawowego oraz dawkę przypominającą szczepionki przeciw COVID-19. </w:t>
      </w:r>
    </w:p>
    <w:p w14:paraId="625386EE" w14:textId="77777777" w:rsidR="00F7759A" w:rsidRDefault="00246190" w:rsidP="0091739A">
      <w:pPr>
        <w:widowControl w:val="0"/>
        <w:spacing w:after="0" w:line="360" w:lineRule="auto"/>
        <w:ind w:right="20"/>
        <w:jc w:val="both"/>
        <w:rPr>
          <w:rFonts w:ascii="Arial" w:eastAsia="Arial" w:hAnsi="Arial" w:cs="Arial"/>
          <w:b/>
          <w:bCs/>
          <w:lang w:eastAsia="pl-PL"/>
        </w:rPr>
      </w:pPr>
      <w:r w:rsidRPr="00246190">
        <w:rPr>
          <w:rFonts w:ascii="Arial" w:eastAsia="Arial" w:hAnsi="Arial" w:cs="Arial"/>
          <w:lang w:eastAsia="pl-PL"/>
        </w:rPr>
        <w:t xml:space="preserve">Przed podaniem drugiej dawki przypominającej należy zachować odstęp co najmniej </w:t>
      </w:r>
      <w:r w:rsidR="0091739A">
        <w:rPr>
          <w:rFonts w:ascii="Arial" w:eastAsia="Arial" w:hAnsi="Arial" w:cs="Arial"/>
          <w:lang w:eastAsia="pl-PL"/>
        </w:rPr>
        <w:t>4</w:t>
      </w:r>
      <w:r w:rsidRPr="00246190">
        <w:rPr>
          <w:rFonts w:ascii="Arial" w:eastAsia="Arial" w:hAnsi="Arial" w:cs="Arial"/>
          <w:lang w:eastAsia="pl-PL"/>
        </w:rPr>
        <w:t>. miesięcy od podania pierwszej dawki przypominającej</w:t>
      </w:r>
      <w:r w:rsidRPr="00F7759A">
        <w:rPr>
          <w:rFonts w:ascii="Arial" w:eastAsia="Arial" w:hAnsi="Arial" w:cs="Arial"/>
          <w:b/>
          <w:bCs/>
          <w:lang w:eastAsia="pl-PL"/>
        </w:rPr>
        <w:t>.</w:t>
      </w:r>
      <w:r w:rsidR="00C54AA6" w:rsidRPr="00F7759A">
        <w:rPr>
          <w:rFonts w:ascii="Arial" w:eastAsia="Arial" w:hAnsi="Arial" w:cs="Arial"/>
          <w:b/>
          <w:bCs/>
          <w:lang w:eastAsia="pl-PL"/>
        </w:rPr>
        <w:t xml:space="preserve"> </w:t>
      </w:r>
    </w:p>
    <w:p w14:paraId="729E891F" w14:textId="13AD478F" w:rsidR="00A62634" w:rsidRDefault="00F7759A" w:rsidP="00927B0F">
      <w:pPr>
        <w:widowControl w:val="0"/>
        <w:spacing w:after="0" w:line="360" w:lineRule="auto"/>
        <w:ind w:right="20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W p</w:t>
      </w:r>
      <w:r w:rsidR="00C54AA6" w:rsidRPr="00F7759A">
        <w:rPr>
          <w:rStyle w:val="Pogrubienie"/>
          <w:rFonts w:ascii="Arial" w:hAnsi="Arial" w:cs="Arial"/>
        </w:rPr>
        <w:t xml:space="preserve">ierwszej kolejności szczepienia powinny dotyczyć </w:t>
      </w:r>
      <w:r w:rsidR="00927B0F" w:rsidRPr="00927B0F">
        <w:rPr>
          <w:rStyle w:val="Pogrubienie"/>
          <w:rFonts w:ascii="Arial" w:hAnsi="Arial" w:cs="Arial"/>
        </w:rPr>
        <w:t xml:space="preserve">personelu medycznego mającego bezpośredni kontakt z pacjentami i materiałem zakaźnym, </w:t>
      </w:r>
      <w:r w:rsidR="00C03685">
        <w:rPr>
          <w:rStyle w:val="Pogrubienie"/>
          <w:rFonts w:ascii="Arial" w:hAnsi="Arial" w:cs="Arial"/>
        </w:rPr>
        <w:t xml:space="preserve">lub </w:t>
      </w:r>
      <w:r w:rsidR="00927B0F" w:rsidRPr="00927B0F">
        <w:rPr>
          <w:rStyle w:val="Pogrubienie"/>
          <w:rFonts w:ascii="Arial" w:hAnsi="Arial" w:cs="Arial"/>
        </w:rPr>
        <w:t>narażony</w:t>
      </w:r>
      <w:r w:rsidR="0003336A">
        <w:rPr>
          <w:rStyle w:val="Pogrubienie"/>
          <w:rFonts w:ascii="Arial" w:hAnsi="Arial" w:cs="Arial"/>
        </w:rPr>
        <w:t xml:space="preserve">m </w:t>
      </w:r>
      <w:r w:rsidR="00927B0F" w:rsidRPr="00927B0F">
        <w:rPr>
          <w:rStyle w:val="Pogrubienie"/>
          <w:rFonts w:ascii="Arial" w:hAnsi="Arial" w:cs="Arial"/>
        </w:rPr>
        <w:t>na zakażenie wirusem SARS-COV-2</w:t>
      </w:r>
      <w:r w:rsidR="00A62634">
        <w:rPr>
          <w:rStyle w:val="Pogrubienie"/>
          <w:rFonts w:ascii="Arial" w:hAnsi="Arial" w:cs="Arial"/>
        </w:rPr>
        <w:t>.</w:t>
      </w:r>
    </w:p>
    <w:p w14:paraId="22F481E0" w14:textId="5B059672" w:rsidR="0039219B" w:rsidRPr="0039219B" w:rsidRDefault="0039219B" w:rsidP="0039219B">
      <w:pPr>
        <w:widowControl w:val="0"/>
        <w:spacing w:after="0" w:line="360" w:lineRule="auto"/>
        <w:ind w:right="20"/>
        <w:jc w:val="both"/>
        <w:rPr>
          <w:rStyle w:val="Pogrubienie"/>
          <w:rFonts w:ascii="Arial" w:hAnsi="Arial" w:cs="Arial"/>
          <w:b w:val="0"/>
          <w:bCs w:val="0"/>
        </w:rPr>
      </w:pPr>
      <w:r w:rsidRPr="0039219B">
        <w:rPr>
          <w:rStyle w:val="Pogrubienie"/>
          <w:rFonts w:ascii="Arial" w:hAnsi="Arial" w:cs="Arial"/>
          <w:b w:val="0"/>
          <w:bCs w:val="0"/>
        </w:rPr>
        <w:t>Szczepieniu podlegają również pracownicy medyczni zakładów leczniczych dla zwierząt.</w:t>
      </w:r>
    </w:p>
    <w:p w14:paraId="3CD1AE53" w14:textId="1BE9C7B1" w:rsidR="00246190" w:rsidRPr="00246190" w:rsidRDefault="00246190" w:rsidP="00927B0F">
      <w:pPr>
        <w:widowControl w:val="0"/>
        <w:spacing w:after="0" w:line="360" w:lineRule="auto"/>
        <w:ind w:right="20"/>
        <w:jc w:val="both"/>
        <w:rPr>
          <w:rFonts w:ascii="Arial" w:eastAsia="Arial" w:hAnsi="Arial" w:cs="Arial"/>
          <w:b/>
          <w:bCs/>
          <w:lang w:eastAsia="pl-PL"/>
        </w:rPr>
      </w:pPr>
      <w:r w:rsidRPr="00246190">
        <w:rPr>
          <w:rFonts w:ascii="Arial" w:eastAsia="Arial" w:hAnsi="Arial" w:cs="Arial"/>
          <w:lang w:eastAsia="pl-PL"/>
        </w:rPr>
        <w:t>W</w:t>
      </w:r>
      <w:r w:rsidR="00DF0F26">
        <w:rPr>
          <w:rFonts w:ascii="Arial" w:eastAsia="Arial" w:hAnsi="Arial" w:cs="Arial"/>
          <w:lang w:eastAsia="pl-PL"/>
        </w:rPr>
        <w:t xml:space="preserve"> drugim</w:t>
      </w:r>
      <w:r w:rsidRPr="00246190">
        <w:rPr>
          <w:rFonts w:ascii="Arial" w:eastAsia="Arial" w:hAnsi="Arial" w:cs="Arial"/>
          <w:lang w:eastAsia="pl-PL"/>
        </w:rPr>
        <w:t xml:space="preserve"> szczepieniu przypomin</w:t>
      </w:r>
      <w:r w:rsidR="005966BC">
        <w:rPr>
          <w:rFonts w:ascii="Arial" w:eastAsia="Arial" w:hAnsi="Arial" w:cs="Arial"/>
          <w:lang w:eastAsia="pl-PL"/>
        </w:rPr>
        <w:t>a</w:t>
      </w:r>
      <w:r w:rsidRPr="00246190">
        <w:rPr>
          <w:rFonts w:ascii="Arial" w:eastAsia="Arial" w:hAnsi="Arial" w:cs="Arial"/>
          <w:lang w:eastAsia="pl-PL"/>
        </w:rPr>
        <w:t xml:space="preserve">jącym stosowane są wyłącznie </w:t>
      </w:r>
      <w:r w:rsidRPr="00246190">
        <w:rPr>
          <w:rFonts w:ascii="Arial" w:eastAsia="Arial" w:hAnsi="Arial" w:cs="Arial"/>
          <w:b/>
          <w:bCs/>
          <w:lang w:eastAsia="pl-PL"/>
        </w:rPr>
        <w:t xml:space="preserve">szczepionki mRNA: </w:t>
      </w:r>
    </w:p>
    <w:p w14:paraId="53197E0B" w14:textId="5851CB30" w:rsidR="00246190" w:rsidRPr="00246190" w:rsidRDefault="00246190" w:rsidP="00FA74D2">
      <w:pPr>
        <w:widowControl w:val="0"/>
        <w:shd w:val="clear" w:color="auto" w:fill="FFFFFF"/>
        <w:spacing w:after="0" w:line="360" w:lineRule="auto"/>
        <w:ind w:right="20"/>
        <w:jc w:val="both"/>
        <w:rPr>
          <w:rFonts w:ascii="Arial" w:eastAsia="Arial" w:hAnsi="Arial" w:cs="Arial"/>
          <w:b/>
          <w:bCs/>
          <w:lang w:eastAsia="pl-PL"/>
        </w:rPr>
      </w:pPr>
      <w:r w:rsidRPr="00246190">
        <w:rPr>
          <w:rFonts w:ascii="Arial" w:eastAsia="Arial" w:hAnsi="Arial" w:cs="Arial"/>
          <w:b/>
          <w:bCs/>
          <w:lang w:eastAsia="pl-PL"/>
        </w:rPr>
        <w:t xml:space="preserve">- Comirnaty (Pfizer-BioNTech) w pełnej dawce </w:t>
      </w:r>
      <w:r w:rsidR="00FA74D2">
        <w:rPr>
          <w:rFonts w:ascii="Arial" w:eastAsia="Arial" w:hAnsi="Arial" w:cs="Arial"/>
          <w:b/>
          <w:bCs/>
          <w:lang w:eastAsia="pl-PL"/>
        </w:rPr>
        <w:t xml:space="preserve">(30 </w:t>
      </w:r>
      <w:r w:rsidR="00FA74D2" w:rsidRPr="00FA74D2">
        <w:rPr>
          <w:rFonts w:ascii="Arial" w:eastAsia="Arial" w:hAnsi="Arial" w:cs="Arial"/>
          <w:b/>
          <w:bCs/>
          <w:lang w:eastAsia="pl-PL"/>
        </w:rPr>
        <w:t>µg - 0,</w:t>
      </w:r>
      <w:r w:rsidR="00FA74D2">
        <w:rPr>
          <w:rFonts w:ascii="Arial" w:eastAsia="Arial" w:hAnsi="Arial" w:cs="Arial"/>
          <w:b/>
          <w:bCs/>
          <w:lang w:eastAsia="pl-PL"/>
        </w:rPr>
        <w:t>3</w:t>
      </w:r>
      <w:r w:rsidR="00FA74D2" w:rsidRPr="00FA74D2">
        <w:rPr>
          <w:rFonts w:ascii="Arial" w:eastAsia="Arial" w:hAnsi="Arial" w:cs="Arial"/>
          <w:b/>
          <w:bCs/>
          <w:lang w:eastAsia="pl-PL"/>
        </w:rPr>
        <w:t xml:space="preserve"> ml</w:t>
      </w:r>
      <w:r w:rsidR="00FA74D2">
        <w:rPr>
          <w:rFonts w:ascii="Arial" w:eastAsia="Arial" w:hAnsi="Arial" w:cs="Arial"/>
          <w:b/>
          <w:bCs/>
          <w:lang w:eastAsia="pl-PL"/>
        </w:rPr>
        <w:t>)</w:t>
      </w:r>
    </w:p>
    <w:p w14:paraId="14054850" w14:textId="77777777" w:rsidR="00246190" w:rsidRPr="00246190" w:rsidRDefault="00246190" w:rsidP="00246190">
      <w:pPr>
        <w:widowControl w:val="0"/>
        <w:shd w:val="clear" w:color="auto" w:fill="FFFFFF"/>
        <w:spacing w:after="0" w:line="360" w:lineRule="auto"/>
        <w:ind w:right="20"/>
        <w:jc w:val="both"/>
        <w:rPr>
          <w:rFonts w:ascii="Arial" w:eastAsia="Arial" w:hAnsi="Arial" w:cs="Arial"/>
          <w:b/>
          <w:bCs/>
          <w:lang w:eastAsia="pl-PL"/>
        </w:rPr>
      </w:pPr>
      <w:r w:rsidRPr="00246190">
        <w:rPr>
          <w:rFonts w:ascii="Arial" w:eastAsia="Arial" w:hAnsi="Arial" w:cs="Arial"/>
          <w:b/>
          <w:bCs/>
          <w:lang w:eastAsia="pl-PL"/>
        </w:rPr>
        <w:t xml:space="preserve">- </w:t>
      </w:r>
      <w:proofErr w:type="spellStart"/>
      <w:r w:rsidRPr="00246190">
        <w:rPr>
          <w:rFonts w:ascii="Arial" w:eastAsia="Arial" w:hAnsi="Arial" w:cs="Arial"/>
          <w:b/>
          <w:bCs/>
          <w:lang w:eastAsia="pl-PL"/>
        </w:rPr>
        <w:t>Spikevax</w:t>
      </w:r>
      <w:proofErr w:type="spellEnd"/>
      <w:r w:rsidRPr="00246190">
        <w:rPr>
          <w:rFonts w:ascii="Arial" w:eastAsia="Arial" w:hAnsi="Arial" w:cs="Arial"/>
          <w:b/>
          <w:bCs/>
          <w:lang w:eastAsia="pl-PL"/>
        </w:rPr>
        <w:t xml:space="preserve"> (Moderna) w połowie dawki (</w:t>
      </w:r>
      <w:bookmarkStart w:id="4" w:name="_Hlk111209231"/>
      <w:r w:rsidRPr="00246190">
        <w:rPr>
          <w:rFonts w:ascii="Arial" w:eastAsia="Arial" w:hAnsi="Arial" w:cs="Arial"/>
          <w:b/>
          <w:bCs/>
          <w:lang w:eastAsia="pl-PL"/>
        </w:rPr>
        <w:t>50 µg - 0,25 ml</w:t>
      </w:r>
      <w:bookmarkEnd w:id="4"/>
      <w:r w:rsidRPr="00246190">
        <w:rPr>
          <w:rFonts w:ascii="Arial" w:eastAsia="Arial" w:hAnsi="Arial" w:cs="Arial"/>
          <w:b/>
          <w:bCs/>
          <w:lang w:eastAsia="pl-PL"/>
        </w:rPr>
        <w:t>).</w:t>
      </w:r>
    </w:p>
    <w:p w14:paraId="29B3D026" w14:textId="109F2DEA" w:rsidR="00246190" w:rsidRDefault="00246190" w:rsidP="00246190">
      <w:pPr>
        <w:widowControl w:val="0"/>
        <w:shd w:val="clear" w:color="auto" w:fill="FFFFFF"/>
        <w:spacing w:after="0" w:line="360" w:lineRule="auto"/>
        <w:ind w:right="20"/>
        <w:jc w:val="both"/>
        <w:rPr>
          <w:rFonts w:ascii="Arial" w:eastAsia="Arial" w:hAnsi="Arial" w:cs="Arial"/>
          <w:lang w:eastAsia="pl-PL"/>
        </w:rPr>
      </w:pPr>
      <w:r w:rsidRPr="00246190">
        <w:rPr>
          <w:rFonts w:ascii="Arial" w:eastAsia="Arial" w:hAnsi="Arial" w:cs="Arial"/>
          <w:lang w:eastAsia="pl-PL"/>
        </w:rPr>
        <w:t xml:space="preserve">Do podania drugiej dawki przypominającej zaleca się ten sam preparat mRNA </w:t>
      </w:r>
      <w:proofErr w:type="spellStart"/>
      <w:r w:rsidRPr="00246190">
        <w:rPr>
          <w:rFonts w:ascii="Arial" w:eastAsia="Arial" w:hAnsi="Arial" w:cs="Arial"/>
          <w:lang w:eastAsia="pl-PL"/>
        </w:rPr>
        <w:t>Comirnaty</w:t>
      </w:r>
      <w:proofErr w:type="spellEnd"/>
      <w:r w:rsidRPr="00246190">
        <w:rPr>
          <w:rFonts w:ascii="Arial" w:eastAsia="Arial" w:hAnsi="Arial" w:cs="Arial"/>
          <w:lang w:eastAsia="pl-PL"/>
        </w:rPr>
        <w:t xml:space="preserve"> (</w:t>
      </w:r>
      <w:proofErr w:type="spellStart"/>
      <w:r w:rsidRPr="00246190">
        <w:rPr>
          <w:rFonts w:ascii="Arial" w:eastAsia="Arial" w:hAnsi="Arial" w:cs="Arial"/>
          <w:lang w:eastAsia="pl-PL"/>
        </w:rPr>
        <w:t>Pfizer-BioNTech</w:t>
      </w:r>
      <w:proofErr w:type="spellEnd"/>
      <w:r w:rsidRPr="00246190">
        <w:rPr>
          <w:rFonts w:ascii="Arial" w:eastAsia="Arial" w:hAnsi="Arial" w:cs="Arial"/>
          <w:lang w:eastAsia="pl-PL"/>
        </w:rPr>
        <w:t xml:space="preserve">) lub </w:t>
      </w:r>
      <w:proofErr w:type="spellStart"/>
      <w:r w:rsidRPr="00246190">
        <w:rPr>
          <w:rFonts w:ascii="Arial" w:eastAsia="Arial" w:hAnsi="Arial" w:cs="Arial"/>
          <w:lang w:eastAsia="pl-PL"/>
        </w:rPr>
        <w:t>Spikevax</w:t>
      </w:r>
      <w:proofErr w:type="spellEnd"/>
      <w:r w:rsidRPr="00246190">
        <w:rPr>
          <w:rFonts w:ascii="Arial" w:eastAsia="Arial" w:hAnsi="Arial" w:cs="Arial"/>
          <w:lang w:eastAsia="pl-PL"/>
        </w:rPr>
        <w:t xml:space="preserve"> (Moderna), którym zrealizowano pierwszą dawkę przypominającą. </w:t>
      </w:r>
    </w:p>
    <w:p w14:paraId="25F18B8E" w14:textId="77777777" w:rsidR="0083689C" w:rsidRPr="00246190" w:rsidRDefault="0083689C" w:rsidP="00246190">
      <w:pPr>
        <w:widowControl w:val="0"/>
        <w:shd w:val="clear" w:color="auto" w:fill="FFFFFF"/>
        <w:spacing w:after="0" w:line="360" w:lineRule="auto"/>
        <w:ind w:right="20"/>
        <w:jc w:val="both"/>
        <w:rPr>
          <w:rFonts w:ascii="Arial" w:eastAsia="Arial" w:hAnsi="Arial" w:cs="Arial"/>
          <w:b/>
          <w:bCs/>
          <w:lang w:eastAsia="pl-PL"/>
        </w:rPr>
      </w:pPr>
    </w:p>
    <w:p w14:paraId="72450649" w14:textId="77777777" w:rsidR="00246190" w:rsidRPr="00246190" w:rsidRDefault="00246190" w:rsidP="00246190">
      <w:pPr>
        <w:widowControl w:val="0"/>
        <w:spacing w:after="0" w:line="360" w:lineRule="auto"/>
        <w:ind w:right="20"/>
        <w:jc w:val="both"/>
        <w:rPr>
          <w:rFonts w:ascii="Arial" w:eastAsia="Arial" w:hAnsi="Arial" w:cs="Arial"/>
          <w:lang w:eastAsia="pl-PL"/>
        </w:rPr>
      </w:pPr>
      <w:r w:rsidRPr="00246190">
        <w:rPr>
          <w:rFonts w:ascii="Arial" w:eastAsia="Arial" w:hAnsi="Arial" w:cs="Arial"/>
          <w:b/>
          <w:bCs/>
          <w:lang w:eastAsia="pl-PL"/>
        </w:rPr>
        <w:t>Informacje dodatkowe</w:t>
      </w:r>
      <w:r w:rsidRPr="00246190">
        <w:rPr>
          <w:rFonts w:ascii="Arial" w:eastAsia="Arial" w:hAnsi="Arial" w:cs="Arial"/>
          <w:lang w:eastAsia="pl-PL"/>
        </w:rPr>
        <w:t>:</w:t>
      </w:r>
    </w:p>
    <w:p w14:paraId="5D0F1F78" w14:textId="77777777" w:rsidR="00246190" w:rsidRPr="00246190" w:rsidRDefault="00246190" w:rsidP="00246190">
      <w:pPr>
        <w:widowControl w:val="0"/>
        <w:spacing w:after="0" w:line="360" w:lineRule="auto"/>
        <w:ind w:left="20" w:right="20"/>
        <w:jc w:val="both"/>
        <w:rPr>
          <w:rFonts w:ascii="Arial" w:eastAsia="Arial" w:hAnsi="Arial" w:cs="Arial"/>
          <w:lang w:eastAsia="pl-PL"/>
        </w:rPr>
      </w:pPr>
      <w:r w:rsidRPr="00246190">
        <w:rPr>
          <w:rFonts w:ascii="Arial" w:eastAsia="Arial" w:hAnsi="Arial" w:cs="Arial"/>
          <w:lang w:eastAsia="pl-PL"/>
        </w:rPr>
        <w:lastRenderedPageBreak/>
        <w:t>- na etapie wprowadzania danych do karty szczepień należy bezwzględnie przestrzegać zachowania procedury dla skierowań wystawionych dla dawki przypominającej,</w:t>
      </w:r>
    </w:p>
    <w:p w14:paraId="28372FAA" w14:textId="05EF5080" w:rsidR="00246190" w:rsidRPr="00246190" w:rsidRDefault="00246190" w:rsidP="00246190">
      <w:pPr>
        <w:widowControl w:val="0"/>
        <w:spacing w:after="0" w:line="360" w:lineRule="auto"/>
        <w:ind w:left="20" w:right="20"/>
        <w:jc w:val="both"/>
        <w:rPr>
          <w:rFonts w:ascii="Arial" w:eastAsia="Arial" w:hAnsi="Arial" w:cs="Arial"/>
          <w:lang w:eastAsia="pl-PL"/>
        </w:rPr>
      </w:pPr>
      <w:r w:rsidRPr="00246190">
        <w:rPr>
          <w:rFonts w:ascii="Arial" w:eastAsia="Arial" w:hAnsi="Arial" w:cs="Arial"/>
          <w:lang w:eastAsia="pl-PL"/>
        </w:rPr>
        <w:t>- przed podaniem kolejnej dawki szczepionki (2</w:t>
      </w:r>
      <w:r w:rsidR="00C54AA6">
        <w:rPr>
          <w:rFonts w:ascii="Arial" w:eastAsia="Arial" w:hAnsi="Arial" w:cs="Arial"/>
          <w:lang w:eastAsia="pl-PL"/>
        </w:rPr>
        <w:t>/</w:t>
      </w:r>
      <w:r w:rsidRPr="00246190">
        <w:rPr>
          <w:rFonts w:ascii="Arial" w:eastAsia="Arial" w:hAnsi="Arial" w:cs="Arial"/>
          <w:lang w:eastAsia="pl-PL"/>
        </w:rPr>
        <w:t>przypominająca) należy bezwzględnie potwierdzić aktualny stan zaszczepienia pacjenta,</w:t>
      </w:r>
    </w:p>
    <w:p w14:paraId="682C43E7" w14:textId="1AD3294D" w:rsidR="00246190" w:rsidRPr="00246190" w:rsidRDefault="00C11606" w:rsidP="00C11606">
      <w:pPr>
        <w:widowControl w:val="0"/>
        <w:spacing w:after="0" w:line="360" w:lineRule="auto"/>
        <w:ind w:left="20" w:right="20"/>
        <w:jc w:val="both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- </w:t>
      </w:r>
      <w:r w:rsidRPr="00C11606">
        <w:rPr>
          <w:rFonts w:ascii="Arial" w:eastAsia="Arial" w:hAnsi="Arial" w:cs="Arial"/>
          <w:lang w:eastAsia="pl-PL"/>
        </w:rPr>
        <w:t xml:space="preserve">niezależnie od preparatu, który użyto do </w:t>
      </w:r>
      <w:r w:rsidR="00E1158F">
        <w:rPr>
          <w:rFonts w:ascii="Arial" w:eastAsia="Arial" w:hAnsi="Arial" w:cs="Arial"/>
          <w:lang w:eastAsia="pl-PL"/>
        </w:rPr>
        <w:t xml:space="preserve">pierwszego </w:t>
      </w:r>
      <w:r w:rsidRPr="00C11606">
        <w:rPr>
          <w:rFonts w:ascii="Arial" w:eastAsia="Arial" w:hAnsi="Arial" w:cs="Arial"/>
          <w:lang w:eastAsia="pl-PL"/>
        </w:rPr>
        <w:t>szczepienia przypominającego, należy podać dawkę szczepionki mRNA (</w:t>
      </w:r>
      <w:proofErr w:type="spellStart"/>
      <w:r w:rsidRPr="00C11606">
        <w:rPr>
          <w:rFonts w:ascii="Arial" w:eastAsia="Arial" w:hAnsi="Arial" w:cs="Arial"/>
          <w:lang w:eastAsia="pl-PL"/>
        </w:rPr>
        <w:t>Comirnaty</w:t>
      </w:r>
      <w:proofErr w:type="spellEnd"/>
      <w:r w:rsidRPr="00C11606">
        <w:rPr>
          <w:rFonts w:ascii="Arial" w:eastAsia="Arial" w:hAnsi="Arial" w:cs="Arial"/>
          <w:lang w:eastAsia="pl-PL"/>
        </w:rPr>
        <w:t xml:space="preserve"> lub </w:t>
      </w:r>
      <w:proofErr w:type="spellStart"/>
      <w:r w:rsidRPr="00C11606">
        <w:rPr>
          <w:rFonts w:ascii="Arial" w:eastAsia="Arial" w:hAnsi="Arial" w:cs="Arial"/>
          <w:lang w:eastAsia="pl-PL"/>
        </w:rPr>
        <w:t>Spikevax</w:t>
      </w:r>
      <w:proofErr w:type="spellEnd"/>
      <w:r w:rsidRPr="00C11606">
        <w:rPr>
          <w:rFonts w:ascii="Arial" w:eastAsia="Arial" w:hAnsi="Arial" w:cs="Arial"/>
          <w:lang w:eastAsia="pl-PL"/>
        </w:rPr>
        <w:t xml:space="preserve">) co najmniej </w:t>
      </w:r>
      <w:r>
        <w:rPr>
          <w:rFonts w:ascii="Arial" w:eastAsia="Arial" w:hAnsi="Arial" w:cs="Arial"/>
          <w:lang w:eastAsia="pl-PL"/>
        </w:rPr>
        <w:t>4</w:t>
      </w:r>
      <w:r w:rsidRPr="00C11606">
        <w:rPr>
          <w:rFonts w:ascii="Arial" w:eastAsia="Arial" w:hAnsi="Arial" w:cs="Arial"/>
          <w:lang w:eastAsia="pl-PL"/>
        </w:rPr>
        <w:t xml:space="preserve"> </w:t>
      </w:r>
      <w:r w:rsidR="00E1158F">
        <w:rPr>
          <w:rFonts w:ascii="Arial" w:eastAsia="Arial" w:hAnsi="Arial" w:cs="Arial"/>
          <w:lang w:eastAsia="pl-PL"/>
        </w:rPr>
        <w:t>miesiące od ostatniego szczepienia,</w:t>
      </w:r>
    </w:p>
    <w:p w14:paraId="0535E923" w14:textId="0DFC67C9" w:rsidR="00246190" w:rsidRDefault="00246190" w:rsidP="00246190">
      <w:pPr>
        <w:widowControl w:val="0"/>
        <w:spacing w:after="0" w:line="360" w:lineRule="auto"/>
        <w:ind w:left="20" w:right="20"/>
        <w:jc w:val="both"/>
        <w:rPr>
          <w:rFonts w:ascii="Arial" w:eastAsia="Arial" w:hAnsi="Arial" w:cs="Arial"/>
          <w:lang w:eastAsia="pl-PL"/>
        </w:rPr>
      </w:pPr>
      <w:r w:rsidRPr="00246190">
        <w:rPr>
          <w:rFonts w:ascii="Arial" w:eastAsia="Arial" w:hAnsi="Arial" w:cs="Arial"/>
          <w:lang w:eastAsia="pl-PL"/>
        </w:rPr>
        <w:t>- nie zaleca się wykonywania badań serologicznych w celu oceny odpowiedzi na dotychczasowe szczepienie,</w:t>
      </w:r>
    </w:p>
    <w:p w14:paraId="003D8CA1" w14:textId="213777F9" w:rsidR="00246190" w:rsidRPr="00246190" w:rsidRDefault="00246190" w:rsidP="00246190">
      <w:pPr>
        <w:widowControl w:val="0"/>
        <w:spacing w:after="0" w:line="360" w:lineRule="auto"/>
        <w:ind w:left="20" w:right="20"/>
        <w:jc w:val="both"/>
        <w:rPr>
          <w:rFonts w:ascii="Arial" w:eastAsia="Arial" w:hAnsi="Arial" w:cs="Arial"/>
          <w:lang w:eastAsia="pl-PL"/>
        </w:rPr>
      </w:pPr>
      <w:r w:rsidRPr="00246190">
        <w:rPr>
          <w:rFonts w:ascii="Arial" w:eastAsia="Arial" w:hAnsi="Arial" w:cs="Arial"/>
          <w:lang w:eastAsia="pl-PL"/>
        </w:rPr>
        <w:t>- skierowanie na szczepienie przy spełnieniu warunku kryterium</w:t>
      </w:r>
      <w:r w:rsidR="0091739A">
        <w:rPr>
          <w:rFonts w:ascii="Arial" w:eastAsia="Arial" w:hAnsi="Arial" w:cs="Arial"/>
          <w:lang w:eastAsia="pl-PL"/>
        </w:rPr>
        <w:t xml:space="preserve"> kwalifikacji z zachowaniem </w:t>
      </w:r>
      <w:r w:rsidRPr="00246190">
        <w:rPr>
          <w:rFonts w:ascii="Arial" w:eastAsia="Arial" w:hAnsi="Arial" w:cs="Arial"/>
          <w:lang w:eastAsia="pl-PL"/>
        </w:rPr>
        <w:t>odstępu (minimum 1</w:t>
      </w:r>
      <w:r w:rsidR="0091739A">
        <w:rPr>
          <w:rFonts w:ascii="Arial" w:eastAsia="Arial" w:hAnsi="Arial" w:cs="Arial"/>
          <w:lang w:eastAsia="pl-PL"/>
        </w:rPr>
        <w:t>20</w:t>
      </w:r>
      <w:r w:rsidRPr="00246190">
        <w:rPr>
          <w:rFonts w:ascii="Arial" w:eastAsia="Arial" w:hAnsi="Arial" w:cs="Arial"/>
          <w:lang w:eastAsia="pl-PL"/>
        </w:rPr>
        <w:t xml:space="preserve"> dni)</w:t>
      </w:r>
      <w:r w:rsidR="0091739A">
        <w:rPr>
          <w:rFonts w:ascii="Arial" w:eastAsia="Arial" w:hAnsi="Arial" w:cs="Arial"/>
          <w:lang w:eastAsia="pl-PL"/>
        </w:rPr>
        <w:t xml:space="preserve"> dla </w:t>
      </w:r>
      <w:r w:rsidRPr="00246190">
        <w:rPr>
          <w:rFonts w:ascii="Arial" w:eastAsia="Arial" w:hAnsi="Arial" w:cs="Arial"/>
          <w:lang w:eastAsia="pl-PL"/>
        </w:rPr>
        <w:t xml:space="preserve">przyjęcia </w:t>
      </w:r>
      <w:r w:rsidR="00DF0F26">
        <w:rPr>
          <w:rFonts w:ascii="Arial" w:eastAsia="Arial" w:hAnsi="Arial" w:cs="Arial"/>
          <w:lang w:eastAsia="pl-PL"/>
        </w:rPr>
        <w:t xml:space="preserve">drugiej </w:t>
      </w:r>
      <w:r w:rsidRPr="00246190">
        <w:rPr>
          <w:rFonts w:ascii="Arial" w:eastAsia="Arial" w:hAnsi="Arial" w:cs="Arial"/>
          <w:lang w:eastAsia="pl-PL"/>
        </w:rPr>
        <w:t>dawki przypominjącej mRNA będą wystawione automatycznie przez system,</w:t>
      </w:r>
    </w:p>
    <w:p w14:paraId="5448B6B5" w14:textId="1CE4C2C6" w:rsidR="00246190" w:rsidRPr="00246190" w:rsidRDefault="00246190" w:rsidP="00246190">
      <w:pPr>
        <w:widowControl w:val="0"/>
        <w:spacing w:after="0" w:line="360" w:lineRule="auto"/>
        <w:ind w:left="20" w:right="20"/>
        <w:jc w:val="both"/>
        <w:rPr>
          <w:rFonts w:ascii="Arial" w:eastAsia="Arial" w:hAnsi="Arial" w:cs="Arial"/>
          <w:lang w:eastAsia="pl-PL"/>
        </w:rPr>
      </w:pPr>
      <w:r w:rsidRPr="00246190">
        <w:rPr>
          <w:rFonts w:ascii="Arial" w:eastAsia="Arial" w:hAnsi="Arial" w:cs="Arial"/>
          <w:lang w:eastAsia="pl-PL"/>
        </w:rPr>
        <w:t xml:space="preserve">- </w:t>
      </w:r>
      <w:r w:rsidRPr="00FA74D2">
        <w:rPr>
          <w:rFonts w:ascii="Arial" w:eastAsia="Arial" w:hAnsi="Arial" w:cs="Arial"/>
          <w:b/>
          <w:bCs/>
          <w:lang w:eastAsia="pl-PL"/>
        </w:rPr>
        <w:t xml:space="preserve">w przypadku braku automatycznie wystawionego e-skierowania </w:t>
      </w:r>
      <w:r w:rsidR="001C4DAA" w:rsidRPr="00FA74D2">
        <w:rPr>
          <w:rFonts w:ascii="Arial" w:eastAsia="Arial" w:hAnsi="Arial" w:cs="Arial"/>
          <w:b/>
          <w:bCs/>
          <w:lang w:eastAsia="pl-PL"/>
        </w:rPr>
        <w:t xml:space="preserve">na podanie drugiej dawki przypominającej </w:t>
      </w:r>
      <w:r w:rsidRPr="00FA74D2">
        <w:rPr>
          <w:rFonts w:ascii="Arial" w:eastAsia="Arial" w:hAnsi="Arial" w:cs="Arial"/>
          <w:b/>
          <w:bCs/>
          <w:lang w:eastAsia="pl-PL"/>
        </w:rPr>
        <w:t xml:space="preserve">lekarz w punkcie szczepień może samodzielnie wystawić e-skierowanie na szczepienie osobom uprawnionym </w:t>
      </w:r>
      <w:r w:rsidR="009E32B5" w:rsidRPr="00FA74D2">
        <w:rPr>
          <w:rFonts w:ascii="Arial" w:eastAsia="Arial" w:hAnsi="Arial" w:cs="Arial"/>
          <w:b/>
          <w:bCs/>
          <w:lang w:eastAsia="pl-PL"/>
        </w:rPr>
        <w:t xml:space="preserve">do szczepienia </w:t>
      </w:r>
      <w:r w:rsidRPr="00FA74D2">
        <w:rPr>
          <w:rFonts w:ascii="Arial" w:eastAsia="Arial" w:hAnsi="Arial" w:cs="Arial"/>
          <w:lang w:eastAsia="pl-PL"/>
        </w:rPr>
        <w:t>oceniając</w:t>
      </w:r>
      <w:r w:rsidRPr="00246190">
        <w:rPr>
          <w:rFonts w:ascii="Arial" w:eastAsia="Arial" w:hAnsi="Arial" w:cs="Arial"/>
          <w:lang w:eastAsia="pl-PL"/>
        </w:rPr>
        <w:t>: odstęp od ostatniego szczepienia (minimum 1</w:t>
      </w:r>
      <w:r w:rsidR="0091739A">
        <w:rPr>
          <w:rFonts w:ascii="Arial" w:eastAsia="Arial" w:hAnsi="Arial" w:cs="Arial"/>
          <w:lang w:eastAsia="pl-PL"/>
        </w:rPr>
        <w:t>2</w:t>
      </w:r>
      <w:r w:rsidRPr="00246190">
        <w:rPr>
          <w:rFonts w:ascii="Arial" w:eastAsia="Arial" w:hAnsi="Arial" w:cs="Arial"/>
          <w:lang w:eastAsia="pl-PL"/>
        </w:rPr>
        <w:t>0 dni),</w:t>
      </w:r>
      <w:r w:rsidR="001C4DAA">
        <w:rPr>
          <w:rFonts w:ascii="Arial" w:eastAsia="Arial" w:hAnsi="Arial" w:cs="Arial"/>
          <w:lang w:eastAsia="pl-PL"/>
        </w:rPr>
        <w:t xml:space="preserve"> przynależność do grupy ryzyka (</w:t>
      </w:r>
      <w:r w:rsidR="009E32B5">
        <w:rPr>
          <w:rFonts w:ascii="Arial" w:eastAsia="Arial" w:hAnsi="Arial" w:cs="Arial"/>
          <w:lang w:eastAsia="pl-PL"/>
        </w:rPr>
        <w:t>wykonywane czynności zawodowe</w:t>
      </w:r>
      <w:r w:rsidR="001C4DAA">
        <w:rPr>
          <w:rFonts w:ascii="Arial" w:eastAsia="Arial" w:hAnsi="Arial" w:cs="Arial"/>
          <w:lang w:eastAsia="pl-PL"/>
        </w:rPr>
        <w:t>).</w:t>
      </w:r>
    </w:p>
    <w:p w14:paraId="04961CC5" w14:textId="77777777" w:rsidR="00246190" w:rsidRPr="00246190" w:rsidRDefault="00246190" w:rsidP="00246190">
      <w:pPr>
        <w:tabs>
          <w:tab w:val="left" w:pos="5400"/>
        </w:tabs>
        <w:spacing w:before="1120" w:after="0" w:line="360" w:lineRule="auto"/>
        <w:ind w:left="3540"/>
        <w:contextualSpacing/>
        <w:jc w:val="center"/>
        <w:rPr>
          <w:rFonts w:ascii="Arial" w:hAnsi="Arial"/>
        </w:rPr>
      </w:pPr>
    </w:p>
    <w:p w14:paraId="0DDA595B" w14:textId="77777777" w:rsidR="00246190" w:rsidRPr="00246190" w:rsidRDefault="00246190" w:rsidP="00246190">
      <w:pPr>
        <w:tabs>
          <w:tab w:val="left" w:pos="5400"/>
        </w:tabs>
        <w:spacing w:before="1120" w:after="0" w:line="360" w:lineRule="auto"/>
        <w:ind w:left="3540"/>
        <w:contextualSpacing/>
        <w:jc w:val="center"/>
        <w:rPr>
          <w:rFonts w:ascii="Arial" w:hAnsi="Arial"/>
        </w:rPr>
      </w:pPr>
    </w:p>
    <w:p w14:paraId="0CA2BCD9" w14:textId="77777777" w:rsidR="00246190" w:rsidRPr="00246190" w:rsidRDefault="00246190" w:rsidP="00246190">
      <w:pPr>
        <w:tabs>
          <w:tab w:val="left" w:pos="5400"/>
        </w:tabs>
        <w:spacing w:before="1120" w:after="0" w:line="360" w:lineRule="auto"/>
        <w:ind w:left="3540"/>
        <w:contextualSpacing/>
        <w:jc w:val="center"/>
        <w:rPr>
          <w:rFonts w:ascii="Arial" w:hAnsi="Arial"/>
        </w:rPr>
      </w:pPr>
      <w:r w:rsidRPr="00246190">
        <w:rPr>
          <w:rFonts w:ascii="Arial" w:hAnsi="Arial"/>
        </w:rPr>
        <w:t>Z poważaniem</w:t>
      </w:r>
    </w:p>
    <w:p w14:paraId="5A337A91" w14:textId="77777777" w:rsidR="00246190" w:rsidRPr="00246190" w:rsidRDefault="00246190" w:rsidP="00246190">
      <w:pPr>
        <w:tabs>
          <w:tab w:val="left" w:pos="5400"/>
        </w:tabs>
        <w:spacing w:before="1120" w:after="0" w:line="360" w:lineRule="auto"/>
        <w:ind w:left="3540"/>
        <w:contextualSpacing/>
        <w:jc w:val="center"/>
        <w:rPr>
          <w:rFonts w:ascii="Arial" w:hAnsi="Arial"/>
        </w:rPr>
      </w:pPr>
    </w:p>
    <w:p w14:paraId="03F1ED30" w14:textId="77777777" w:rsidR="00246190" w:rsidRPr="00246190" w:rsidRDefault="00246190" w:rsidP="00246190">
      <w:pPr>
        <w:tabs>
          <w:tab w:val="left" w:pos="5400"/>
        </w:tabs>
        <w:spacing w:before="1120" w:after="0" w:line="360" w:lineRule="auto"/>
        <w:ind w:left="3540"/>
        <w:contextualSpacing/>
        <w:jc w:val="center"/>
        <w:rPr>
          <w:rFonts w:ascii="Arial" w:hAnsi="Arial"/>
        </w:rPr>
      </w:pPr>
    </w:p>
    <w:p w14:paraId="7324FC1D" w14:textId="77777777" w:rsidR="00246190" w:rsidRPr="00246190" w:rsidRDefault="00246190" w:rsidP="00246190">
      <w:pPr>
        <w:tabs>
          <w:tab w:val="left" w:pos="5400"/>
        </w:tabs>
        <w:spacing w:before="1120" w:after="0" w:line="360" w:lineRule="auto"/>
        <w:ind w:left="3540"/>
        <w:contextualSpacing/>
        <w:jc w:val="center"/>
        <w:rPr>
          <w:rFonts w:ascii="Arial" w:hAnsi="Arial"/>
        </w:rPr>
      </w:pPr>
    </w:p>
    <w:p w14:paraId="6CE8CEC8" w14:textId="77777777" w:rsidR="00246190" w:rsidRPr="00246190" w:rsidRDefault="00246190" w:rsidP="00246190">
      <w:pPr>
        <w:spacing w:before="1120" w:after="0" w:line="360" w:lineRule="auto"/>
        <w:ind w:left="2832" w:firstLine="708"/>
        <w:contextualSpacing/>
        <w:jc w:val="center"/>
        <w:rPr>
          <w:rFonts w:ascii="Arial" w:hAnsi="Arial"/>
          <w:sz w:val="16"/>
          <w:szCs w:val="16"/>
        </w:rPr>
      </w:pPr>
      <w:r w:rsidRPr="00246190">
        <w:rPr>
          <w:rFonts w:ascii="Arial" w:hAnsi="Arial"/>
          <w:sz w:val="16"/>
          <w:szCs w:val="16"/>
        </w:rPr>
        <w:t>/dokument podpisany elektronicznie/</w:t>
      </w:r>
    </w:p>
    <w:p w14:paraId="1C8A3400" w14:textId="77777777" w:rsidR="00246190" w:rsidRPr="00246190" w:rsidRDefault="00246190" w:rsidP="00246190">
      <w:pPr>
        <w:spacing w:before="1120" w:after="0" w:line="360" w:lineRule="auto"/>
        <w:ind w:left="2832" w:firstLine="708"/>
        <w:contextualSpacing/>
        <w:jc w:val="center"/>
        <w:rPr>
          <w:rFonts w:ascii="Arial" w:hAnsi="Arial"/>
          <w:sz w:val="16"/>
          <w:szCs w:val="16"/>
        </w:rPr>
      </w:pPr>
    </w:p>
    <w:p w14:paraId="7CF9A39C" w14:textId="77777777" w:rsidR="00246190" w:rsidRPr="00246190" w:rsidRDefault="00246190" w:rsidP="00246190">
      <w:pPr>
        <w:spacing w:before="1120" w:after="0" w:line="360" w:lineRule="auto"/>
        <w:contextualSpacing/>
        <w:jc w:val="both"/>
        <w:rPr>
          <w:rFonts w:ascii="Arial" w:hAnsi="Arial"/>
          <w:sz w:val="16"/>
          <w:szCs w:val="16"/>
        </w:rPr>
      </w:pPr>
    </w:p>
    <w:p w14:paraId="676B6F80" w14:textId="77777777" w:rsidR="00455D43" w:rsidRDefault="00455D43" w:rsidP="00246190"/>
    <w:p w14:paraId="0FAF4273" w14:textId="77777777" w:rsidR="00455D43" w:rsidRDefault="00455D43" w:rsidP="00246190"/>
    <w:p w14:paraId="58357AC0" w14:textId="77777777" w:rsidR="00455D43" w:rsidRDefault="00455D43" w:rsidP="00246190"/>
    <w:p w14:paraId="6BFBE7BB" w14:textId="77777777" w:rsidR="00455D43" w:rsidRDefault="00455D43" w:rsidP="00246190"/>
    <w:p w14:paraId="26B890EF" w14:textId="77777777" w:rsidR="00455D43" w:rsidRDefault="00455D43" w:rsidP="00246190"/>
    <w:p w14:paraId="4DD90279" w14:textId="77777777" w:rsidR="00455D43" w:rsidRDefault="00455D43" w:rsidP="00246190"/>
    <w:sectPr w:rsidR="00455D43" w:rsidSect="00C20A91">
      <w:footerReference w:type="even" r:id="rId8"/>
      <w:footerReference w:type="default" r:id="rId9"/>
      <w:headerReference w:type="first" r:id="rId10"/>
      <w:pgSz w:w="11906" w:h="16838"/>
      <w:pgMar w:top="1418" w:right="1701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2F466" w14:textId="77777777" w:rsidR="00DD777A" w:rsidRDefault="00DD777A">
      <w:pPr>
        <w:spacing w:after="0" w:line="240" w:lineRule="auto"/>
      </w:pPr>
      <w:r>
        <w:separator/>
      </w:r>
    </w:p>
  </w:endnote>
  <w:endnote w:type="continuationSeparator" w:id="0">
    <w:p w14:paraId="4F39004F" w14:textId="77777777" w:rsidR="00DD777A" w:rsidRDefault="00DD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986EF" w14:textId="77777777" w:rsidR="004F79E6" w:rsidRDefault="009227E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C5650">
      <w:rPr>
        <w:noProof/>
      </w:rPr>
      <w:t>2</w:t>
    </w:r>
    <w:r>
      <w:fldChar w:fldCharType="end"/>
    </w:r>
  </w:p>
  <w:p w14:paraId="089A62AB" w14:textId="77777777" w:rsidR="004F79E6" w:rsidRDefault="00DC56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54B1" w14:textId="77777777" w:rsidR="004F79E6" w:rsidRDefault="009227E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202CEEF" w14:textId="77777777" w:rsidR="004F79E6" w:rsidRDefault="00DC56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2E165" w14:textId="77777777" w:rsidR="00DD777A" w:rsidRDefault="00DD777A">
      <w:pPr>
        <w:spacing w:after="0" w:line="240" w:lineRule="auto"/>
      </w:pPr>
      <w:r>
        <w:separator/>
      </w:r>
    </w:p>
  </w:footnote>
  <w:footnote w:type="continuationSeparator" w:id="0">
    <w:p w14:paraId="24E7D80B" w14:textId="77777777" w:rsidR="00DD777A" w:rsidRDefault="00DD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3215" w14:textId="77777777" w:rsidR="009075DC" w:rsidRDefault="009227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C2ECE8" wp14:editId="54076476">
          <wp:simplePos x="0" y="0"/>
          <wp:positionH relativeFrom="column">
            <wp:posOffset>-67310</wp:posOffset>
          </wp:positionH>
          <wp:positionV relativeFrom="paragraph">
            <wp:posOffset>-259080</wp:posOffset>
          </wp:positionV>
          <wp:extent cx="1694815" cy="1694815"/>
          <wp:effectExtent l="0" t="0" r="0" b="0"/>
          <wp:wrapNone/>
          <wp:docPr id="2" name="Obraz 1" descr="Obraz w treśc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w treści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69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9581B"/>
    <w:multiLevelType w:val="hybridMultilevel"/>
    <w:tmpl w:val="B770BB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8"/>
    <w:rsid w:val="0003336A"/>
    <w:rsid w:val="001238AD"/>
    <w:rsid w:val="00167908"/>
    <w:rsid w:val="001C4DAA"/>
    <w:rsid w:val="00246190"/>
    <w:rsid w:val="00283419"/>
    <w:rsid w:val="00334715"/>
    <w:rsid w:val="0039219B"/>
    <w:rsid w:val="00396374"/>
    <w:rsid w:val="00397873"/>
    <w:rsid w:val="003F3DF4"/>
    <w:rsid w:val="00455D43"/>
    <w:rsid w:val="005966BC"/>
    <w:rsid w:val="005B261C"/>
    <w:rsid w:val="006205E2"/>
    <w:rsid w:val="00667E3D"/>
    <w:rsid w:val="006A7523"/>
    <w:rsid w:val="006B62AE"/>
    <w:rsid w:val="007953DD"/>
    <w:rsid w:val="007A4415"/>
    <w:rsid w:val="0083689C"/>
    <w:rsid w:val="008C3FDC"/>
    <w:rsid w:val="0091739A"/>
    <w:rsid w:val="009227E0"/>
    <w:rsid w:val="009227E9"/>
    <w:rsid w:val="00927B0F"/>
    <w:rsid w:val="00943121"/>
    <w:rsid w:val="00951B85"/>
    <w:rsid w:val="009C3504"/>
    <w:rsid w:val="009E32B5"/>
    <w:rsid w:val="00A62634"/>
    <w:rsid w:val="00A73BCB"/>
    <w:rsid w:val="00AA67C4"/>
    <w:rsid w:val="00B905E6"/>
    <w:rsid w:val="00BA2AE3"/>
    <w:rsid w:val="00C03685"/>
    <w:rsid w:val="00C11606"/>
    <w:rsid w:val="00C54AA6"/>
    <w:rsid w:val="00C749C6"/>
    <w:rsid w:val="00CB6EE6"/>
    <w:rsid w:val="00D12B18"/>
    <w:rsid w:val="00D14B49"/>
    <w:rsid w:val="00D449E8"/>
    <w:rsid w:val="00DC5650"/>
    <w:rsid w:val="00DD777A"/>
    <w:rsid w:val="00DF0F26"/>
    <w:rsid w:val="00E1158F"/>
    <w:rsid w:val="00E90FBD"/>
    <w:rsid w:val="00ED6321"/>
    <w:rsid w:val="00F7759A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B7CA"/>
  <w15:docId w15:val="{91DAAE2F-0236-4A80-8B80-C5549351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table" w:styleId="Tabela-Siatka">
    <w:name w:val="Table Grid"/>
    <w:basedOn w:val="Standardowy"/>
    <w:uiPriority w:val="59"/>
    <w:rsid w:val="00E6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7601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E90FBD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90FBD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0FBD"/>
    <w:pPr>
      <w:widowControl w:val="0"/>
      <w:shd w:val="clear" w:color="auto" w:fill="FFFFFF"/>
      <w:spacing w:before="480" w:after="1020" w:line="0" w:lineRule="atLeast"/>
      <w:ind w:hanging="360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eksttreci20">
    <w:name w:val="Tekst treści (2)"/>
    <w:basedOn w:val="Normalny"/>
    <w:link w:val="Teksttreci2"/>
    <w:rsid w:val="00E90FBD"/>
    <w:pPr>
      <w:widowControl w:val="0"/>
      <w:shd w:val="clear" w:color="auto" w:fill="FFFFFF"/>
      <w:spacing w:before="720" w:after="180" w:line="379" w:lineRule="exact"/>
      <w:jc w:val="center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0FBD"/>
    <w:pPr>
      <w:spacing w:after="0" w:line="240" w:lineRule="auto"/>
      <w:ind w:left="720"/>
    </w:pPr>
    <w:rPr>
      <w:rFonts w:eastAsiaTheme="minorHAnsi" w:cs="Calibri"/>
    </w:rPr>
  </w:style>
  <w:style w:type="paragraph" w:styleId="NormalnyWeb">
    <w:name w:val="Normal (Web)"/>
    <w:basedOn w:val="Normalny"/>
    <w:uiPriority w:val="99"/>
    <w:unhideWhenUsed/>
    <w:rsid w:val="00E9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0F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F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FB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0F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5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5E6"/>
    <w:rPr>
      <w:b/>
      <w:bCs/>
      <w:lang w:eastAsia="en-US"/>
    </w:rPr>
  </w:style>
  <w:style w:type="paragraph" w:styleId="Poprawka">
    <w:name w:val="Revision"/>
    <w:hidden/>
    <w:uiPriority w:val="99"/>
    <w:semiHidden/>
    <w:rsid w:val="005B261C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54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47eef7b1fd9fb4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57BD5-654A-426B-AF68-76BC1D0A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Karolina Dolińska</cp:lastModifiedBy>
  <cp:revision>2</cp:revision>
  <cp:lastPrinted>2014-08-04T19:00:00Z</cp:lastPrinted>
  <dcterms:created xsi:type="dcterms:W3CDTF">2022-08-22T09:40:00Z</dcterms:created>
  <dcterms:modified xsi:type="dcterms:W3CDTF">2022-08-22T09:40:00Z</dcterms:modified>
</cp:coreProperties>
</file>