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330F5A35" w:rsidR="008A332F" w:rsidRDefault="00187C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5E9DD34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187CAD">
        <w:rPr>
          <w:rFonts w:ascii="Arial" w:hAnsi="Arial" w:cs="Arial"/>
          <w:b/>
          <w:color w:val="auto"/>
          <w:sz w:val="24"/>
          <w:szCs w:val="24"/>
        </w:rPr>
        <w:t xml:space="preserve"> III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187CAD">
        <w:rPr>
          <w:rFonts w:ascii="Arial" w:hAnsi="Arial" w:cs="Arial"/>
          <w:b/>
          <w:color w:val="auto"/>
          <w:sz w:val="24"/>
          <w:szCs w:val="24"/>
        </w:rPr>
        <w:t xml:space="preserve"> 2019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24A8AF77" w:rsidR="008A332F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7B1694" w:rsidRPr="002B50C0" w14:paraId="7139BEE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A3CA43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35BE9" w14:textId="77777777" w:rsidR="007B1694" w:rsidRPr="002B50C0" w:rsidRDefault="007B1694" w:rsidP="009268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187CAD">
              <w:rPr>
                <w:rFonts w:ascii="Arial" w:hAnsi="Arial" w:cs="Arial"/>
                <w:i/>
                <w:color w:val="000000" w:themeColor="text1"/>
                <w:sz w:val="20"/>
              </w:rPr>
              <w:t>Digitalizacja i udostępnianie cyfrowych dóbr kultury – zabytków oraz grobów i cmentarzy wojennych</w:t>
            </w:r>
          </w:p>
        </w:tc>
      </w:tr>
      <w:tr w:rsidR="007B1694" w:rsidRPr="002B50C0" w14:paraId="4DC3F522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5C9148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E6561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7CAD"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 Kultury i Dziedzictwa Narodowego</w:t>
            </w:r>
          </w:p>
        </w:tc>
      </w:tr>
      <w:tr w:rsidR="007B1694" w:rsidRPr="0030196F" w14:paraId="350FDC4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9FEA59" w14:textId="77777777" w:rsidR="007B1694" w:rsidRPr="00725708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E3FBC" w14:textId="77777777" w:rsidR="007B1694" w:rsidRPr="006822BC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7CAD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Narodowy Instytut Dziedzictwa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7B1694" w:rsidRPr="002B50C0" w14:paraId="62333E68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814BA2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F4B29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7B1694" w:rsidRPr="002B50C0" w14:paraId="5B27EB80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EE05CE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618A7F" w14:textId="77777777" w:rsidR="007B1694" w:rsidRPr="00E52137" w:rsidRDefault="007B1694" w:rsidP="0092688D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Cyfrowa; Oś Priorytetowa II – E-administracja i otwarty rząd; Działanie 2.3 – Cyfrowa dostępność i użyteczność informacji sektora publicznego; Poddziałanie 2.3.2 – Cyfrowe udostępnianie zasobów kultury</w:t>
            </w:r>
          </w:p>
          <w:p w14:paraId="190B221A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nne krajowe środki publiczne (wkład własny beneficjenta)</w:t>
            </w:r>
          </w:p>
        </w:tc>
      </w:tr>
      <w:tr w:rsidR="007B1694" w:rsidRPr="002B50C0" w14:paraId="01FB4BD8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828636" w14:textId="77777777" w:rsidR="007B1694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B6390FF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BE5622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7B1694" w:rsidRPr="002B50C0" w14:paraId="631E2661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09949C1" w14:textId="77777777" w:rsidR="007B1694" w:rsidRPr="008A332F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F3201" w14:textId="77777777" w:rsidR="007B1694" w:rsidRPr="00141A92" w:rsidRDefault="007B1694" w:rsidP="009268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37 264 0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9,10 zł</w:t>
            </w:r>
          </w:p>
        </w:tc>
      </w:tr>
      <w:tr w:rsidR="007B1694" w:rsidRPr="002B50C0" w14:paraId="3E42C2CA" w14:textId="77777777" w:rsidTr="0092688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B34529" w14:textId="77777777" w:rsidR="007B1694" w:rsidRDefault="007B1694" w:rsidP="009268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670FB46" w14:textId="77777777" w:rsidR="007B1694" w:rsidRPr="008A332F" w:rsidRDefault="007B1694" w:rsidP="009268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4B446" w14:textId="77777777" w:rsidR="007B1694" w:rsidRPr="00E52137" w:rsidRDefault="007B1694" w:rsidP="0092688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rozpoczęcia realizacji projektu: 28. 01. 2019 r.</w:t>
            </w:r>
          </w:p>
          <w:p w14:paraId="1D64C769" w14:textId="77777777" w:rsidR="007B1694" w:rsidRPr="00141A92" w:rsidRDefault="007B1694" w:rsidP="0092688D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26. 01. 2022 r.</w:t>
            </w:r>
          </w:p>
        </w:tc>
      </w:tr>
    </w:tbl>
    <w:p w14:paraId="76602631" w14:textId="77777777" w:rsidR="007B1694" w:rsidRPr="002B50C0" w:rsidRDefault="007B1694" w:rsidP="003642B8">
      <w:pPr>
        <w:spacing w:after="360"/>
        <w:jc w:val="center"/>
        <w:rPr>
          <w:rFonts w:ascii="Arial" w:hAnsi="Arial" w:cs="Arial"/>
        </w:rPr>
      </w:pPr>
    </w:p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F42D6AF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187CAD" w:rsidRPr="00187CAD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187CAD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7B1694" w:rsidRPr="002B50C0" w14:paraId="4C7D78D4" w14:textId="77777777" w:rsidTr="0092688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DB17E82" w14:textId="77777777" w:rsidR="007B1694" w:rsidRPr="00141A92" w:rsidRDefault="007B1694" w:rsidP="0092688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D4F3A16" w14:textId="77777777" w:rsidR="007B1694" w:rsidRPr="00141A92" w:rsidRDefault="007B1694" w:rsidP="00926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3743761" w14:textId="77777777" w:rsidR="007B1694" w:rsidRPr="00141A92" w:rsidRDefault="007B1694" w:rsidP="009268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B1694" w:rsidRPr="002B50C0" w14:paraId="590AAEDE" w14:textId="77777777" w:rsidTr="0092688D">
        <w:tc>
          <w:tcPr>
            <w:tcW w:w="2972" w:type="dxa"/>
          </w:tcPr>
          <w:p w14:paraId="049128C6" w14:textId="77777777" w:rsidR="007B1694" w:rsidRPr="00141A92" w:rsidRDefault="007B1694" w:rsidP="009268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22,2%</w:t>
            </w:r>
          </w:p>
        </w:tc>
        <w:tc>
          <w:tcPr>
            <w:tcW w:w="3260" w:type="dxa"/>
          </w:tcPr>
          <w:p w14:paraId="4FD5D98B" w14:textId="708C961C" w:rsidR="007B1694" w:rsidRPr="000C593F" w:rsidRDefault="00451572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4,39</w:t>
            </w:r>
            <w:bookmarkStart w:id="0" w:name="_GoBack"/>
            <w:bookmarkEnd w:id="0"/>
            <w:r w:rsidR="007B1694"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5A078A61" w14:textId="77777777" w:rsidR="007B1694" w:rsidRPr="000C593F" w:rsidRDefault="007B1694" w:rsidP="0092688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E547FC1" w14:textId="4B1E1120" w:rsidR="007B1694" w:rsidRPr="000C593F" w:rsidRDefault="00451572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B1694"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3AB60B1F" w14:textId="77777777" w:rsidR="007B1694" w:rsidRPr="000C593F" w:rsidRDefault="007B1694" w:rsidP="0092688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4D56F69" w14:textId="77777777" w:rsidR="007B1694" w:rsidRPr="000C593F" w:rsidRDefault="007B1694" w:rsidP="007B1694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14:paraId="3B201677" w14:textId="77777777" w:rsidR="007B1694" w:rsidRPr="00141A92" w:rsidRDefault="007B1694" w:rsidP="009268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C593F">
              <w:rPr>
                <w:rFonts w:ascii="Arial" w:hAnsi="Arial" w:cs="Arial"/>
                <w:color w:val="000000" w:themeColor="text1"/>
                <w:sz w:val="18"/>
                <w:szCs w:val="20"/>
              </w:rPr>
              <w:t>87,2%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19A5F86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2D5BB7" w:rsidRPr="002B50C0" w14:paraId="3DCD9ECF" w14:textId="77777777" w:rsidTr="00966D8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C6FC7A3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kamienia milowego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4A7D13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FAD18F8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EA3BE7C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CF4D1A" w14:textId="77777777" w:rsidR="002D5BB7" w:rsidRPr="00141A92" w:rsidRDefault="002D5BB7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Zadania/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kamienia milowego</w:t>
            </w:r>
          </w:p>
        </w:tc>
      </w:tr>
      <w:tr w:rsidR="002D5BB7" w:rsidRPr="002B50C0" w14:paraId="6CE90F12" w14:textId="77777777" w:rsidTr="00966D8A">
        <w:tc>
          <w:tcPr>
            <w:tcW w:w="2127" w:type="dxa"/>
          </w:tcPr>
          <w:p w14:paraId="1452462A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digitalizacji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A805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31FB5816" w14:textId="76729B91" w:rsidR="002D5BB7" w:rsidRPr="00E52137" w:rsidRDefault="002D5BB7" w:rsidP="00966D8A">
            <w:pPr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451572"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2019</w:t>
            </w:r>
          </w:p>
        </w:tc>
        <w:tc>
          <w:tcPr>
            <w:tcW w:w="1914" w:type="dxa"/>
          </w:tcPr>
          <w:p w14:paraId="126F17D7" w14:textId="4BCA1721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10.2019</w:t>
            </w:r>
          </w:p>
        </w:tc>
        <w:tc>
          <w:tcPr>
            <w:tcW w:w="2802" w:type="dxa"/>
          </w:tcPr>
          <w:p w14:paraId="4AF25065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  <w:p w14:paraId="4D0322DC" w14:textId="406C3BE0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Zmieniony termin ogłoszenia postępowania przetargowego (z uwagi na konieczność rozbudowanych konsultacji) oraz pojawiające się w toku postępowania liczne pytania ze strony wykonawców skutkujące wydłużeniem procedury </w:t>
            </w:r>
            <w:r w:rsidR="005B336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sprawiły, że planowany termin zawarcia umowy nie mógł być dotrzymany.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Planuje się zawarcie umowy</w:t>
            </w:r>
            <w:r w:rsidR="00F85D5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B336C">
              <w:rPr>
                <w:rFonts w:ascii="Arial" w:hAnsi="Arial" w:cs="Arial"/>
                <w:color w:val="000000" w:themeColor="text1"/>
                <w:sz w:val="18"/>
                <w:szCs w:val="18"/>
              </w:rPr>
              <w:t>październik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 2019 – przesunięcie terminu zawarcia umowy nie </w:t>
            </w:r>
            <w:r w:rsidR="00F85D55">
              <w:rPr>
                <w:rFonts w:ascii="Arial" w:hAnsi="Arial" w:cs="Arial"/>
                <w:color w:val="000000" w:themeColor="text1"/>
                <w:sz w:val="18"/>
                <w:szCs w:val="18"/>
              </w:rPr>
              <w:t>powoduje zagrożenia niewykonania zakładanych celów projektu ze względu na skrócony przez oferentów okres realizacji zamówienia o 3 miesiące.</w:t>
            </w:r>
          </w:p>
          <w:p w14:paraId="0C5D288B" w14:textId="77777777" w:rsidR="002D5BB7" w:rsidRPr="006F123C" w:rsidRDefault="002D5BB7" w:rsidP="00966D8A">
            <w:pPr>
              <w:rPr>
                <w:rFonts w:ascii="Arial" w:hAnsi="Arial" w:cs="Arial"/>
                <w:strike/>
                <w:color w:val="000000" w:themeColor="text1"/>
                <w:sz w:val="18"/>
                <w:szCs w:val="18"/>
              </w:rPr>
            </w:pPr>
          </w:p>
        </w:tc>
      </w:tr>
      <w:tr w:rsidR="002D5BB7" w:rsidRPr="002B50C0" w14:paraId="1877A2C2" w14:textId="77777777" w:rsidTr="00966D8A">
        <w:tc>
          <w:tcPr>
            <w:tcW w:w="2127" w:type="dxa"/>
          </w:tcPr>
          <w:p w14:paraId="43F416AE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 xml:space="preserve">Zakończenie opracowania metadanych i </w:t>
            </w:r>
            <w:proofErr w:type="spellStart"/>
            <w:r w:rsidRPr="00E52137">
              <w:rPr>
                <w:rFonts w:ascii="Calibri" w:hAnsi="Calibri" w:cs="Calibri"/>
                <w:color w:val="000000" w:themeColor="text1"/>
              </w:rPr>
              <w:t>geokodowania</w:t>
            </w:r>
            <w:proofErr w:type="spellEnd"/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F5D8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Liczba </w:t>
            </w:r>
            <w:proofErr w:type="spellStart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zawierających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697 684 szt.</w:t>
            </w:r>
          </w:p>
          <w:p w14:paraId="39E210C6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0AA435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Rozmiar </w:t>
            </w:r>
            <w:proofErr w:type="spellStart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zdigitalizowanej</w:t>
            </w:r>
            <w:proofErr w:type="spellEnd"/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0EE6180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11. 2021</w:t>
            </w:r>
          </w:p>
        </w:tc>
        <w:tc>
          <w:tcPr>
            <w:tcW w:w="1914" w:type="dxa"/>
          </w:tcPr>
          <w:p w14:paraId="2C359473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E8CBE92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168AF021" w14:textId="77777777" w:rsidTr="00966D8A">
        <w:tc>
          <w:tcPr>
            <w:tcW w:w="2127" w:type="dxa"/>
          </w:tcPr>
          <w:p w14:paraId="40ABBD66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Dostawa i instalacja sprzętu IT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D27D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36D0D67C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07. 2019</w:t>
            </w:r>
          </w:p>
        </w:tc>
        <w:tc>
          <w:tcPr>
            <w:tcW w:w="1914" w:type="dxa"/>
          </w:tcPr>
          <w:p w14:paraId="04C11B0F" w14:textId="68A349D0" w:rsidR="002D5BB7" w:rsidRPr="00E52137" w:rsidRDefault="005B336C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09. 2019</w:t>
            </w:r>
          </w:p>
        </w:tc>
        <w:tc>
          <w:tcPr>
            <w:tcW w:w="2802" w:type="dxa"/>
          </w:tcPr>
          <w:p w14:paraId="2C0D20D0" w14:textId="56D005D3" w:rsidR="002D5BB7" w:rsidRDefault="005B336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</w:t>
            </w:r>
            <w:r w:rsidR="002D5BB7"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any</w:t>
            </w:r>
          </w:p>
          <w:p w14:paraId="7F37B0EA" w14:textId="5A8C894F" w:rsidR="00BD51B7" w:rsidRPr="00E52137" w:rsidRDefault="00BD51B7" w:rsidP="00A8727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Wykonanie nastąpiło przed upływem daty punktu ostatecznego. </w:t>
            </w:r>
            <w:r w:rsidR="00A87275">
              <w:rPr>
                <w:rFonts w:ascii="Arial" w:hAnsi="Arial" w:cs="Arial"/>
                <w:color w:val="000000" w:themeColor="text1"/>
                <w:sz w:val="18"/>
                <w:szCs w:val="18"/>
              </w:rPr>
              <w:t>Przesunięcie terminu względem planowanego wynikało z b</w:t>
            </w:r>
            <w:r w:rsidRPr="00BD51B7">
              <w:rPr>
                <w:rFonts w:ascii="Arial" w:hAnsi="Arial" w:cs="Arial"/>
                <w:color w:val="000000" w:themeColor="text1"/>
                <w:sz w:val="18"/>
                <w:szCs w:val="18"/>
              </w:rPr>
              <w:t>rak</w:t>
            </w:r>
            <w:r w:rsidR="00A87275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Pr="00BD51B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bezwzględnej potrzeby instalacji sprzętu w Planowanej dacie;</w:t>
            </w:r>
          </w:p>
        </w:tc>
      </w:tr>
      <w:tr w:rsidR="002D5BB7" w:rsidRPr="002B50C0" w14:paraId="29F3C69E" w14:textId="77777777" w:rsidTr="00966D8A">
        <w:tc>
          <w:tcPr>
            <w:tcW w:w="2127" w:type="dxa"/>
          </w:tcPr>
          <w:p w14:paraId="6B2AE3D9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  <w:szCs w:val="18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Podpisanie umowy z wykonawcą usługi budowy Systemu - oprogramowanie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EF12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65A76D7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10. 2019</w:t>
            </w:r>
          </w:p>
        </w:tc>
        <w:tc>
          <w:tcPr>
            <w:tcW w:w="1914" w:type="dxa"/>
          </w:tcPr>
          <w:p w14:paraId="631F459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41BDD07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41CEA86B" w14:textId="77777777" w:rsidTr="00966D8A">
        <w:tc>
          <w:tcPr>
            <w:tcW w:w="2127" w:type="dxa"/>
          </w:tcPr>
          <w:p w14:paraId="08175D44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Prace programistyczne – zakończenie etapu II: implementacja wersji pilotażowej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A03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34C45C1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07. 2020</w:t>
            </w:r>
          </w:p>
        </w:tc>
        <w:tc>
          <w:tcPr>
            <w:tcW w:w="1914" w:type="dxa"/>
          </w:tcPr>
          <w:p w14:paraId="301CECE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802" w:type="dxa"/>
          </w:tcPr>
          <w:p w14:paraId="60B95A6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1E306F96" w14:textId="77777777" w:rsidTr="00966D8A">
        <w:tc>
          <w:tcPr>
            <w:tcW w:w="2127" w:type="dxa"/>
          </w:tcPr>
          <w:p w14:paraId="301FD9C7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prac programistycznych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27704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podmiotów, które udostępniły on-line informacje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00CCB87D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8CE3354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utworzonych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1 szt.</w:t>
            </w:r>
          </w:p>
          <w:p w14:paraId="299405E5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EB2E21B" w14:textId="77777777" w:rsidR="002D5BB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baz danych udostępnionych on-line poprzez API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3 szt.</w:t>
            </w:r>
          </w:p>
          <w:p w14:paraId="1F98FD54" w14:textId="77777777" w:rsidR="002D5BB7" w:rsidRPr="00E9291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B3B38FC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92917">
              <w:rPr>
                <w:rFonts w:ascii="Arial" w:hAnsi="Arial" w:cs="Arial"/>
                <w:color w:val="000000" w:themeColor="text1"/>
                <w:sz w:val="18"/>
                <w:szCs w:val="18"/>
              </w:rPr>
              <w:t>Rozmiar udostępnionych on-line informacji sektora publicznego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76 TB</w:t>
            </w:r>
          </w:p>
        </w:tc>
        <w:tc>
          <w:tcPr>
            <w:tcW w:w="1289" w:type="dxa"/>
          </w:tcPr>
          <w:p w14:paraId="3A06019A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04. 2021</w:t>
            </w:r>
          </w:p>
        </w:tc>
        <w:tc>
          <w:tcPr>
            <w:tcW w:w="1914" w:type="dxa"/>
          </w:tcPr>
          <w:p w14:paraId="1378338F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55EBAC9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0230FF62" w14:textId="77777777" w:rsidTr="00966D8A">
        <w:tc>
          <w:tcPr>
            <w:tcW w:w="2127" w:type="dxa"/>
          </w:tcPr>
          <w:p w14:paraId="43359AAB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Zakończenie kampanii promocyjnej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B6F6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Brak powiązanych wskaźników</w:t>
            </w:r>
          </w:p>
        </w:tc>
        <w:tc>
          <w:tcPr>
            <w:tcW w:w="1289" w:type="dxa"/>
          </w:tcPr>
          <w:p w14:paraId="6C6DC81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01. 2022</w:t>
            </w:r>
          </w:p>
        </w:tc>
        <w:tc>
          <w:tcPr>
            <w:tcW w:w="1914" w:type="dxa"/>
          </w:tcPr>
          <w:p w14:paraId="4AA1F5F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266F0CF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7F9AEE30" w14:textId="77777777" w:rsidTr="00966D8A">
        <w:tc>
          <w:tcPr>
            <w:tcW w:w="2127" w:type="dxa"/>
          </w:tcPr>
          <w:p w14:paraId="2CC1FF56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4A95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60D2F36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06. 2019</w:t>
            </w:r>
          </w:p>
        </w:tc>
        <w:tc>
          <w:tcPr>
            <w:tcW w:w="1914" w:type="dxa"/>
          </w:tcPr>
          <w:p w14:paraId="17D1400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15.06.2019 r.</w:t>
            </w:r>
          </w:p>
        </w:tc>
        <w:tc>
          <w:tcPr>
            <w:tcW w:w="2802" w:type="dxa"/>
          </w:tcPr>
          <w:p w14:paraId="51929640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Zrealizowany</w:t>
            </w:r>
          </w:p>
        </w:tc>
      </w:tr>
      <w:tr w:rsidR="002D5BB7" w:rsidRPr="002B50C0" w14:paraId="5ABF0E94" w14:textId="77777777" w:rsidTr="00966D8A">
        <w:tc>
          <w:tcPr>
            <w:tcW w:w="2127" w:type="dxa"/>
          </w:tcPr>
          <w:p w14:paraId="75B09894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A4A66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5B64DC6E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06. 2020</w:t>
            </w:r>
          </w:p>
        </w:tc>
        <w:tc>
          <w:tcPr>
            <w:tcW w:w="1914" w:type="dxa"/>
          </w:tcPr>
          <w:p w14:paraId="47695CB3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01618B8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2D5BB7" w:rsidRPr="002B50C0" w14:paraId="0AE6002E" w14:textId="77777777" w:rsidTr="00966D8A">
        <w:tc>
          <w:tcPr>
            <w:tcW w:w="2127" w:type="dxa"/>
          </w:tcPr>
          <w:p w14:paraId="6E9F2565" w14:textId="77777777" w:rsidR="002D5BB7" w:rsidRPr="00E52137" w:rsidRDefault="002D5BB7" w:rsidP="00966D8A">
            <w:pPr>
              <w:rPr>
                <w:rFonts w:ascii="Calibri" w:hAnsi="Calibri" w:cs="Calibri"/>
                <w:color w:val="000000" w:themeColor="text1"/>
              </w:rPr>
            </w:pPr>
            <w:r w:rsidRPr="00E52137">
              <w:rPr>
                <w:rFonts w:ascii="Calibri" w:hAnsi="Calibri" w:cs="Calibri"/>
                <w:color w:val="000000" w:themeColor="text1"/>
              </w:rPr>
              <w:t>Opracowanie Raportu zakończenia etapu III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A878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powiązanych wskaźników</w:t>
            </w:r>
          </w:p>
        </w:tc>
        <w:tc>
          <w:tcPr>
            <w:tcW w:w="1289" w:type="dxa"/>
          </w:tcPr>
          <w:p w14:paraId="13DE3F5B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06. 2021</w:t>
            </w:r>
          </w:p>
        </w:tc>
        <w:tc>
          <w:tcPr>
            <w:tcW w:w="1914" w:type="dxa"/>
          </w:tcPr>
          <w:p w14:paraId="50313C75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BE92967" w14:textId="77777777" w:rsidR="002D5BB7" w:rsidRPr="00E52137" w:rsidRDefault="002D5BB7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0F3635D9" w14:textId="77777777" w:rsidR="002D5BB7" w:rsidRPr="00141A92" w:rsidRDefault="002D5BB7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64ADCCB0" w14:textId="1974BEFB" w:rsid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D7C" w:rsidRPr="002B50C0" w14:paraId="4021E17B" w14:textId="77777777" w:rsidTr="00966D8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38E25D3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4DD736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845F801" w14:textId="77777777" w:rsidR="00E36D7C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47F97A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73AC997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5545A87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D7C" w:rsidRPr="002B50C0" w14:paraId="1152711C" w14:textId="77777777" w:rsidTr="00966D8A">
        <w:trPr>
          <w:trHeight w:val="615"/>
        </w:trPr>
        <w:tc>
          <w:tcPr>
            <w:tcW w:w="2545" w:type="dxa"/>
          </w:tcPr>
          <w:p w14:paraId="6ED41003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5877253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DDCB9ED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47D5A359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69E856A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625EB3EF" w14:textId="77777777" w:rsidTr="00966D8A">
        <w:trPr>
          <w:trHeight w:val="555"/>
        </w:trPr>
        <w:tc>
          <w:tcPr>
            <w:tcW w:w="2545" w:type="dxa"/>
          </w:tcPr>
          <w:p w14:paraId="22CA0A7A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3C00B2DA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1DA287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94E495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B5FB991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350BC9CE" w14:textId="77777777" w:rsidTr="00966D8A">
        <w:tc>
          <w:tcPr>
            <w:tcW w:w="2545" w:type="dxa"/>
          </w:tcPr>
          <w:p w14:paraId="6629C3DE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4C1900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16810C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7058A531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13C62F2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144EF54" w14:textId="77777777" w:rsidTr="00966D8A">
        <w:tc>
          <w:tcPr>
            <w:tcW w:w="2545" w:type="dxa"/>
          </w:tcPr>
          <w:p w14:paraId="2049A720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49D2E7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D0BB19D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4A9CAF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20DB89D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A6EB823" w14:textId="77777777" w:rsidTr="00966D8A">
        <w:tc>
          <w:tcPr>
            <w:tcW w:w="2545" w:type="dxa"/>
          </w:tcPr>
          <w:p w14:paraId="6C9E2FA5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proofErr w:type="spellStart"/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0B96CDBF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35FD528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697 984</w:t>
            </w:r>
          </w:p>
        </w:tc>
        <w:tc>
          <w:tcPr>
            <w:tcW w:w="1701" w:type="dxa"/>
          </w:tcPr>
          <w:p w14:paraId="7E811EEB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A8C10D6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4D4D9CC9" w14:textId="77777777" w:rsidTr="00966D8A">
        <w:tc>
          <w:tcPr>
            <w:tcW w:w="2545" w:type="dxa"/>
          </w:tcPr>
          <w:p w14:paraId="749ADABF" w14:textId="77777777" w:rsidR="00E36D7C" w:rsidRPr="00E9291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73C6CEE4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CFBE442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56709350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92917">
              <w:rPr>
                <w:rFonts w:ascii="Arial" w:hAnsi="Arial" w:cs="Arial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37D04E03" w14:textId="77777777" w:rsidR="00E36D7C" w:rsidRPr="00E92917" w:rsidRDefault="00E36D7C" w:rsidP="00966D8A">
            <w:pPr>
              <w:rPr>
                <w:rFonts w:ascii="Arial" w:hAnsi="Arial" w:cs="Arial"/>
                <w:sz w:val="18"/>
                <w:szCs w:val="20"/>
              </w:rPr>
            </w:pPr>
            <w:r w:rsidRPr="00E9291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E36D7C" w:rsidRPr="002B50C0" w14:paraId="2DC9C4D3" w14:textId="77777777" w:rsidTr="00966D8A">
        <w:tc>
          <w:tcPr>
            <w:tcW w:w="2545" w:type="dxa"/>
          </w:tcPr>
          <w:p w14:paraId="3584A0BD" w14:textId="77777777" w:rsidR="00E36D7C" w:rsidRPr="00E43166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Rozmiar </w:t>
            </w:r>
            <w:proofErr w:type="spellStart"/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zdigitalizowanej</w:t>
            </w:r>
            <w:proofErr w:type="spellEnd"/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3C1744B5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3B3A99F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701" w:type="dxa"/>
          </w:tcPr>
          <w:p w14:paraId="7E7F18B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01.2022</w:t>
            </w:r>
          </w:p>
        </w:tc>
        <w:tc>
          <w:tcPr>
            <w:tcW w:w="2268" w:type="dxa"/>
          </w:tcPr>
          <w:p w14:paraId="6CE52503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E36D7C" w:rsidRPr="002B50C0" w14:paraId="3D8C7AF6" w14:textId="77777777" w:rsidTr="00966D8A">
        <w:tc>
          <w:tcPr>
            <w:tcW w:w="2545" w:type="dxa"/>
          </w:tcPr>
          <w:p w14:paraId="30909950" w14:textId="77777777" w:rsidR="00E36D7C" w:rsidRPr="00E43166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43166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pobrań/odtworzeń dokumentów zawierających informacje sektora publicznego.</w:t>
            </w:r>
          </w:p>
        </w:tc>
        <w:tc>
          <w:tcPr>
            <w:tcW w:w="1278" w:type="dxa"/>
          </w:tcPr>
          <w:p w14:paraId="3656508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szt./rok</w:t>
            </w:r>
          </w:p>
          <w:p w14:paraId="285D1DCC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74CD6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14:paraId="79C07519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650 000</w:t>
            </w:r>
          </w:p>
          <w:p w14:paraId="6759459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6D019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862092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06973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  <w:p w14:paraId="4BE384E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726E51A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14:paraId="0D40702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7C1B706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43B39F9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FD659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02F9C5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36D7C" w:rsidRPr="002B50C0" w14:paraId="70F47747" w14:textId="77777777" w:rsidTr="00966D8A">
        <w:tc>
          <w:tcPr>
            <w:tcW w:w="2545" w:type="dxa"/>
          </w:tcPr>
          <w:p w14:paraId="5155F74D" w14:textId="77777777" w:rsidR="00E36D7C" w:rsidRPr="00E52137" w:rsidRDefault="00E36D7C" w:rsidP="00E36D7C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69FD1538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D23F3CA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701" w:type="dxa"/>
          </w:tcPr>
          <w:p w14:paraId="574C5C2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01. 2023</w:t>
            </w:r>
          </w:p>
        </w:tc>
        <w:tc>
          <w:tcPr>
            <w:tcW w:w="2268" w:type="dxa"/>
          </w:tcPr>
          <w:p w14:paraId="27793BB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</w:tbl>
    <w:p w14:paraId="2ECF5191" w14:textId="77777777" w:rsidR="00E36D7C" w:rsidRPr="00141A92" w:rsidRDefault="00E36D7C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63C74790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6AACC774" w14:textId="7CDBCC87" w:rsidR="007D38BD" w:rsidRPr="00E36D7C" w:rsidRDefault="00E36D7C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14:paraId="016C9765" w14:textId="77777777" w:rsidR="007D38BD" w:rsidRPr="00E36D7C" w:rsidRDefault="007D38BD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4201FFA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6E1CF5E0" w:rsidR="007D38BD" w:rsidRPr="00E36D7C" w:rsidRDefault="00E36D7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36D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</w:tc>
      </w:tr>
    </w:tbl>
    <w:p w14:paraId="526AAE7B" w14:textId="0E670995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E36D7C" w:rsidRPr="002B50C0" w14:paraId="3426BAF6" w14:textId="77777777" w:rsidTr="00966D8A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5DEBC3BA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C09E32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081C605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D969033" w14:textId="77777777" w:rsidR="00E36D7C" w:rsidRPr="00141A92" w:rsidRDefault="00E36D7C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C" w:rsidRPr="002B50C0" w14:paraId="66F22A08" w14:textId="77777777" w:rsidTr="00966D8A">
        <w:tc>
          <w:tcPr>
            <w:tcW w:w="2937" w:type="dxa"/>
          </w:tcPr>
          <w:p w14:paraId="4CDF3F51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nieruchomych wraz z metadanymi w ilości 182 329 szt. (w tym: Karty Białe – KB; Karty Zielone – KZ; karty obiektu niewpisanego do ewidencji zabytków – KEZN; karty cmentarzy – KC; karty obiektów z ewidencji parkowej – EP)</w:t>
            </w:r>
          </w:p>
        </w:tc>
        <w:tc>
          <w:tcPr>
            <w:tcW w:w="1169" w:type="dxa"/>
          </w:tcPr>
          <w:p w14:paraId="2B8CD900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  <w:p w14:paraId="556D8EEB" w14:textId="77777777" w:rsidR="00E36D7C" w:rsidRPr="00E52137" w:rsidRDefault="00E36D7C" w:rsidP="00966D8A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6710B6D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445944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421276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4A8062E4" w14:textId="77777777" w:rsidTr="00966D8A">
        <w:tc>
          <w:tcPr>
            <w:tcW w:w="2937" w:type="dxa"/>
          </w:tcPr>
          <w:p w14:paraId="73435FE7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ewidencji zabytków archeologicznych wraz z metadanymi w ilości 504 885 szt. (w tym: mapy wielkoformatowe; dokumentacja badań w teczce; karty ewidencyjne zabytków archeologicznych – KEZA)</w:t>
            </w:r>
          </w:p>
        </w:tc>
        <w:tc>
          <w:tcPr>
            <w:tcW w:w="1169" w:type="dxa"/>
          </w:tcPr>
          <w:p w14:paraId="7AC30971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74E1CE1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AB69BB5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4C36349F" w14:textId="77777777" w:rsidTr="00966D8A">
        <w:tc>
          <w:tcPr>
            <w:tcW w:w="2937" w:type="dxa"/>
          </w:tcPr>
          <w:p w14:paraId="3A5EB3A6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Dokumenty cmentarzy i grobów wojennych wraz z metadanymi w ilości 10 770 szt.</w:t>
            </w:r>
          </w:p>
        </w:tc>
        <w:tc>
          <w:tcPr>
            <w:tcW w:w="1169" w:type="dxa"/>
          </w:tcPr>
          <w:p w14:paraId="5E1EB395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5ADC3185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4C64A5B7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  <w:tr w:rsidR="00E36D7C" w:rsidRPr="002B50C0" w14:paraId="7987FB49" w14:textId="77777777" w:rsidTr="00966D8A">
        <w:tc>
          <w:tcPr>
            <w:tcW w:w="2937" w:type="dxa"/>
          </w:tcPr>
          <w:p w14:paraId="568D9B1E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Cyfrowe obiekty przestrzenne (zabytków nieruchomych, zabytków archeologicznych oraz grobów i cmentarzy wojennych) wraz z atrybutami opisowymi w ilości 697 984 szt.</w:t>
            </w:r>
          </w:p>
        </w:tc>
        <w:tc>
          <w:tcPr>
            <w:tcW w:w="1169" w:type="dxa"/>
          </w:tcPr>
          <w:p w14:paraId="1184A232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  <w:r w:rsidRPr="00E52137">
              <w:rPr>
                <w:rFonts w:cs="Arial"/>
                <w:color w:val="000000" w:themeColor="text1"/>
                <w:lang w:eastAsia="pl-PL"/>
              </w:rPr>
              <w:t>01. 2022</w:t>
            </w:r>
          </w:p>
        </w:tc>
        <w:tc>
          <w:tcPr>
            <w:tcW w:w="1134" w:type="dxa"/>
          </w:tcPr>
          <w:p w14:paraId="284F18E7" w14:textId="77777777" w:rsidR="00E36D7C" w:rsidRPr="00E52137" w:rsidRDefault="00E36D7C" w:rsidP="00966D8A">
            <w:pPr>
              <w:rPr>
                <w:rFonts w:cs="Arial"/>
                <w:color w:val="000000" w:themeColor="text1"/>
                <w:lang w:eastAsia="pl-PL"/>
              </w:rPr>
            </w:pPr>
          </w:p>
        </w:tc>
        <w:tc>
          <w:tcPr>
            <w:tcW w:w="4394" w:type="dxa"/>
          </w:tcPr>
          <w:p w14:paraId="7D7B2D5B" w14:textId="77777777" w:rsidR="00E36D7C" w:rsidRPr="00E52137" w:rsidRDefault="00E36D7C" w:rsidP="00966D8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20"/>
              </w:rPr>
              <w:t>Nie dotyczy</w:t>
            </w:r>
          </w:p>
        </w:tc>
      </w:tr>
    </w:tbl>
    <w:p w14:paraId="21E75CF1" w14:textId="77777777" w:rsidR="00E36D7C" w:rsidRPr="00E36D7C" w:rsidRDefault="00E36D7C" w:rsidP="00E36D7C"/>
    <w:p w14:paraId="2598878D" w14:textId="605CA0B2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E104C8" w:rsidRPr="002B50C0" w14:paraId="130A234F" w14:textId="77777777" w:rsidTr="00966D8A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2C88765" w14:textId="77777777" w:rsidR="00E104C8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FEEA62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B729063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519F731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02CC262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029EA30" w14:textId="77777777" w:rsidR="00E104C8" w:rsidRPr="00141A92" w:rsidRDefault="00E104C8" w:rsidP="00966D8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104C8" w:rsidRPr="002B50C0" w14:paraId="0EFFB1EA" w14:textId="77777777" w:rsidTr="00966D8A">
        <w:tc>
          <w:tcPr>
            <w:tcW w:w="2547" w:type="dxa"/>
          </w:tcPr>
          <w:p w14:paraId="06F94886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Zmodernizowane i rozbudowane oprogramowanie systemu</w:t>
            </w:r>
          </w:p>
        </w:tc>
        <w:tc>
          <w:tcPr>
            <w:tcW w:w="1701" w:type="dxa"/>
          </w:tcPr>
          <w:p w14:paraId="245FE059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03. 2021</w:t>
            </w:r>
          </w:p>
        </w:tc>
        <w:tc>
          <w:tcPr>
            <w:tcW w:w="1843" w:type="dxa"/>
          </w:tcPr>
          <w:p w14:paraId="0D2E7B7F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445D5A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Nazwa systemu lub rejestru: </w:t>
            </w:r>
            <w:hyperlink r:id="rId8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www.zbytek.pl</w:t>
              </w:r>
            </w:hyperlink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9" w:history="1">
              <w:r w:rsidRPr="00370F29">
                <w:rPr>
                  <w:rStyle w:val="Hipercze"/>
                  <w:rFonts w:ascii="Arial" w:hAnsi="Arial" w:cs="Arial"/>
                  <w:sz w:val="18"/>
                  <w:szCs w:val="18"/>
                </w:rPr>
                <w:t>www.mapy.zabytek.gov.pl</w:t>
              </w:r>
            </w:hyperlink>
          </w:p>
          <w:p w14:paraId="18BE119A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B5F47F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Opis zależności: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Narodowy Instytut Dziedzictwa dysponuje narzędziami dotyczącymi udostępniania informacji nt. obiektów zabytkowych: </w:t>
            </w:r>
            <w:hyperlink r:id="rId10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www.zabytek.pl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oraz </w:t>
            </w:r>
            <w:hyperlink r:id="rId11" w:history="1">
              <w:r w:rsidRPr="00E52137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www.mapy.zabytek.gov.pl</w:t>
              </w:r>
            </w:hyperlink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. Na potrzeby realizacji projektu system prezentacji i udostępniania danych dotyczących zabytków zostanie rozbudowany w celu orientacji na nowych użytkowników, zwiększenia wydajności, woluminu zgromadzonych danych oraz z uwagi na specyfikę nowego zasobu będącego przedmiotem digitalizacji. W wyniku realizacji projektu system będzie działać w oparciu o moduły: wprowadzania, modyfikowania i zarządzania danymi cyfrowymi obiektów zabytkowych; prezentowania postaci cyfrowych dokumentów; generowania raportów i zestawień; API do pobierania metadanych.</w:t>
            </w:r>
          </w:p>
          <w:p w14:paraId="357184C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EFF9B8F" w14:textId="54478542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Aktualny status integracji danych/implementacji rozwiązania: Zakończono realizację zamówienia w zakresie dostawy sprzętu niezbędnego do gromadzenia danych oraz usługę doradczą w zakresie rozbudowy systemu danych o zabytkach. W wyniku tejże usługi opracowano szczegółowe wymagania dotyczące rozwoju systemu, w tym dokumentacje niezbędną do wszczęcia postępowania zamówieniowego.</w:t>
            </w:r>
          </w:p>
        </w:tc>
      </w:tr>
    </w:tbl>
    <w:p w14:paraId="5C8DC49F" w14:textId="77777777" w:rsidR="00E104C8" w:rsidRPr="00E104C8" w:rsidRDefault="00E104C8" w:rsidP="00E104C8"/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E104C8" w:rsidRPr="002B50C0" w14:paraId="5D6B4769" w14:textId="77777777" w:rsidTr="00966D8A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2ABC005F" w14:textId="77777777" w:rsidR="00E104C8" w:rsidRPr="00141A92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0966F756" w14:textId="77777777" w:rsidR="00E104C8" w:rsidRPr="00141A92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E2B41E8" w14:textId="77777777" w:rsidR="00E104C8" w:rsidRPr="002D7ADA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C8C4CCD" w14:textId="77777777" w:rsidR="00E104C8" w:rsidRPr="002D7ADA" w:rsidRDefault="00E104C8" w:rsidP="00966D8A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104C8" w:rsidRPr="00E52137" w14:paraId="2880F60A" w14:textId="77777777" w:rsidTr="00966D8A">
        <w:tc>
          <w:tcPr>
            <w:tcW w:w="3265" w:type="dxa"/>
            <w:vAlign w:val="center"/>
          </w:tcPr>
          <w:p w14:paraId="779F798F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realizacji prac w stosunku do założonego harmonogramu</w:t>
            </w:r>
          </w:p>
        </w:tc>
        <w:tc>
          <w:tcPr>
            <w:tcW w:w="1697" w:type="dxa"/>
            <w:vAlign w:val="center"/>
          </w:tcPr>
          <w:p w14:paraId="3C074ACD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ECD6B04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298F82C6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Uzgadnianie szczegółowych harmonogramów; motywowanie personelu; optymalizacja procesów; wykorzystywanie narzędzi wspierających działania; identyfikowanie „wąskich gardeł”; organizowanie doraźnego wsparcia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198A566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jest eliminacja bądź ograniczenie występowania opóźnień.</w:t>
            </w:r>
          </w:p>
          <w:p w14:paraId="580DE7C3" w14:textId="07A18C8B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00E104C8" w:rsidRPr="00E52137" w14:paraId="56F5A027" w14:textId="77777777" w:rsidTr="00966D8A">
        <w:tc>
          <w:tcPr>
            <w:tcW w:w="3265" w:type="dxa"/>
            <w:vAlign w:val="center"/>
          </w:tcPr>
          <w:p w14:paraId="766BA689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Rotacja kadrowa wśród pracowników odpowiedzialnych za realizację projektu</w:t>
            </w:r>
          </w:p>
        </w:tc>
        <w:tc>
          <w:tcPr>
            <w:tcW w:w="1697" w:type="dxa"/>
            <w:vAlign w:val="center"/>
          </w:tcPr>
          <w:p w14:paraId="1AE0CBDC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3CF97497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48FA8B23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Staranny dobór pracowników; zapewnienie wynagrodzenia na satysfakcjonującym poziomie; motywowanie personelu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EB8A61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jest eliminacją bądź ograniczenie zjawiska rotacji personelu.</w:t>
            </w:r>
          </w:p>
          <w:p w14:paraId="1CC89B2C" w14:textId="26553C5D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3067A4BF" w14:textId="77777777" w:rsidTr="00966D8A">
        <w:tc>
          <w:tcPr>
            <w:tcW w:w="3265" w:type="dxa"/>
            <w:vAlign w:val="center"/>
          </w:tcPr>
          <w:p w14:paraId="280DE8B6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Opóźnienie we wpływie kolejnych transz płatności w ramach dofinansowania</w:t>
            </w:r>
          </w:p>
        </w:tc>
        <w:tc>
          <w:tcPr>
            <w:tcW w:w="1697" w:type="dxa"/>
            <w:vAlign w:val="center"/>
          </w:tcPr>
          <w:p w14:paraId="38A56137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Niska</w:t>
            </w:r>
          </w:p>
        </w:tc>
        <w:tc>
          <w:tcPr>
            <w:tcW w:w="2126" w:type="dxa"/>
            <w:vAlign w:val="center"/>
          </w:tcPr>
          <w:p w14:paraId="3B8F3F51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017CD315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Sporządzanie kompletnych formalnie i merytorycznie wniosków o płatność w terminach wynikających z założonego harmonogramu.</w:t>
            </w:r>
          </w:p>
          <w:p w14:paraId="2CBA7923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podejmowanych działań jest ograniczenie ryzyka zapytań bądź uwag do składanych wniosków o płatność co powinno zmniejszyć ryzyko opóźnień w wypłatach kolejnych transz.</w:t>
            </w:r>
          </w:p>
          <w:p w14:paraId="08C60983" w14:textId="360DE265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01C12E5D" w14:textId="77777777" w:rsidTr="00966D8A">
        <w:tc>
          <w:tcPr>
            <w:tcW w:w="3265" w:type="dxa"/>
            <w:vAlign w:val="center"/>
          </w:tcPr>
          <w:p w14:paraId="1327ED6C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Koszty zbudowania systemu przekroczą zakładany budżet</w:t>
            </w:r>
          </w:p>
        </w:tc>
        <w:tc>
          <w:tcPr>
            <w:tcW w:w="1697" w:type="dxa"/>
            <w:vAlign w:val="center"/>
          </w:tcPr>
          <w:p w14:paraId="7DCC02A3" w14:textId="77777777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Wysoka</w:t>
            </w:r>
          </w:p>
        </w:tc>
        <w:tc>
          <w:tcPr>
            <w:tcW w:w="2126" w:type="dxa"/>
            <w:vAlign w:val="center"/>
          </w:tcPr>
          <w:p w14:paraId="168E2AD4" w14:textId="77777777" w:rsidR="00E104C8" w:rsidRPr="00E52137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  <w:vAlign w:val="center"/>
          </w:tcPr>
          <w:p w14:paraId="670DCFC5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>Zwiększono prawdopodobieństwo wystąpienia ryzyka ze względu na arbitralne obniżenie budżetu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przez ekspertów oceniających wniosek o dofinansowanie</w:t>
            </w: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obszarze doradztwa IT oraz usługi programistycznej dokonane na etapie oceny wniosku o dofinansowanie. Z badań rynku wynika, że obecna kwota będzie niewystarczająca do realizacji zakładanego zakresu rzeczowego.</w:t>
            </w:r>
          </w:p>
          <w:p w14:paraId="17E8A0B8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monitowanie o wzrost wartości tej części projektu lub ewentualnie o przesunięcie środków na ten cel z powstałych oszczędności.</w:t>
            </w:r>
          </w:p>
          <w:p w14:paraId="526A78C0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Spodziewanym efektem działań będzie zabezpieczenie właściwych kwot na realizacje zadania w pełnym zakresie.</w:t>
            </w:r>
          </w:p>
          <w:p w14:paraId="59A749A5" w14:textId="6A09D5DC" w:rsidR="00E104C8" w:rsidRPr="00E52137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E104C8" w:rsidRPr="00E52137" w14:paraId="65F49DD1" w14:textId="77777777" w:rsidTr="00966D8A">
        <w:tc>
          <w:tcPr>
            <w:tcW w:w="3265" w:type="dxa"/>
            <w:vAlign w:val="center"/>
          </w:tcPr>
          <w:p w14:paraId="6B1C5D14" w14:textId="77777777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Opóźnienia w postępowaniach przetargowych wynikające z konieczności stosowania złożonych procedur wynikających z przepisów ustawy </w:t>
            </w:r>
            <w:proofErr w:type="spellStart"/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Pzp</w:t>
            </w:r>
            <w:proofErr w:type="spellEnd"/>
          </w:p>
        </w:tc>
        <w:tc>
          <w:tcPr>
            <w:tcW w:w="1697" w:type="dxa"/>
            <w:vAlign w:val="center"/>
          </w:tcPr>
          <w:p w14:paraId="3A2BCA6B" w14:textId="77777777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2126" w:type="dxa"/>
            <w:vAlign w:val="center"/>
          </w:tcPr>
          <w:p w14:paraId="3D0148E8" w14:textId="77777777" w:rsidR="00E104C8" w:rsidRPr="007221FB" w:rsidRDefault="00E104C8" w:rsidP="00966D8A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21FB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  <w:vAlign w:val="center"/>
          </w:tcPr>
          <w:p w14:paraId="7556C48B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221FB">
              <w:rPr>
                <w:rFonts w:ascii="Arial" w:hAnsi="Arial" w:cs="Arial"/>
                <w:color w:val="000000" w:themeColor="text1"/>
                <w:sz w:val="18"/>
                <w:szCs w:val="18"/>
              </w:rPr>
              <w:t>Reakcja na ryzyko: przeniesienie. Zwiększanie intensywności prac po stronie wykonawcy (wykonanie usługi w krótszym czasie)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1CBF07A7" w14:textId="77777777" w:rsidR="00E104C8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Spodziewanym efektem działań będzie niwelacja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opóźnień powstałych w czasie realizacji procedur zamówieniowych.</w:t>
            </w:r>
          </w:p>
          <w:p w14:paraId="67954E95" w14:textId="3C5754C1" w:rsidR="00E104C8" w:rsidRPr="007221FB" w:rsidRDefault="00E104C8" w:rsidP="00966D8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104C8" w:rsidRPr="00E52137" w14:paraId="4D7BBD26" w14:textId="77777777" w:rsidTr="00966D8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691167B5" w14:textId="77777777" w:rsidR="00E104C8" w:rsidRPr="00E52137" w:rsidRDefault="00E104C8" w:rsidP="00966D8A">
            <w:pPr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</w:pPr>
            <w:r w:rsidRPr="00E52137">
              <w:rPr>
                <w:rFonts w:ascii="Arial" w:eastAsia="MS MinNew Roman" w:hAnsi="Arial" w:cs="Arial"/>
                <w:b/>
                <w:bCs/>
                <w:color w:val="000000" w:themeColor="text1"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C47454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AAF91BC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C769D41" w14:textId="77777777" w:rsidR="00E104C8" w:rsidRPr="00E52137" w:rsidRDefault="00E104C8" w:rsidP="00966D8A">
            <w:pPr>
              <w:pStyle w:val="Legenda"/>
              <w:jc w:val="center"/>
              <w:rPr>
                <w:rFonts w:ascii="Arial" w:hAnsi="Arial" w:cs="Arial"/>
                <w:color w:val="000000" w:themeColor="text1"/>
                <w:sz w:val="20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zarzadzania ryzykiem</w:t>
            </w:r>
          </w:p>
        </w:tc>
      </w:tr>
      <w:tr w:rsidR="00E104C8" w:rsidRPr="00E52137" w14:paraId="760BD878" w14:textId="77777777" w:rsidTr="00966D8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144248" w14:textId="77777777" w:rsidR="00E104C8" w:rsidRPr="00E52137" w:rsidRDefault="00E104C8" w:rsidP="00966D8A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Niskie zainteresowanie korzystaniem z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73F9813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DB9FB87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2F32FBA" w14:textId="77777777" w:rsidR="00E104C8" w:rsidRDefault="00E104C8" w:rsidP="00966D8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  <w:t>Przygotowanie produktów projektu w sposób atrakcyjny dla użytkowników. Skutecznie prowadzona polityka informacyjna.</w:t>
            </w:r>
          </w:p>
          <w:p w14:paraId="367AC990" w14:textId="77777777" w:rsidR="00E104C8" w:rsidRPr="002B4FBA" w:rsidRDefault="00E104C8" w:rsidP="00966D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Spodziewanym efektem podejmowanych działań będzie wzrost zainteresowania potencjalnych użytkowników systemu.</w:t>
            </w:r>
          </w:p>
          <w:p w14:paraId="1F936EBC" w14:textId="325C0560" w:rsidR="00E104C8" w:rsidRPr="002B4FBA" w:rsidRDefault="00E104C8" w:rsidP="00966D8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E104C8" w:rsidRPr="00E52137" w14:paraId="67E1A7B1" w14:textId="77777777" w:rsidTr="00966D8A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F7C59F2" w14:textId="77777777" w:rsidR="00E104C8" w:rsidRPr="00E52137" w:rsidRDefault="00E104C8" w:rsidP="00966D8A">
            <w:pPr>
              <w:ind w:left="360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Zwiększone koszty eksploatacyjne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093778D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45E1F82" w14:textId="77777777" w:rsidR="00E104C8" w:rsidRPr="00E52137" w:rsidRDefault="00E104C8" w:rsidP="00966D8A">
            <w:pPr>
              <w:pStyle w:val="Legenda"/>
              <w:ind w:left="360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9EB9C6A" w14:textId="77777777" w:rsidR="00E104C8" w:rsidRDefault="00E104C8" w:rsidP="00966D8A">
            <w:pPr>
              <w:pStyle w:val="Legenda"/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</w:pPr>
            <w:r w:rsidRPr="00E52137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Bieżący monitoring funkcjonowania systemu wraz z perspektywą rozwoju pozwalający na rzetelne planowanie wydatków na utrzymanie efektów projektu.</w:t>
            </w:r>
          </w:p>
          <w:p w14:paraId="1EDC4E59" w14:textId="77777777" w:rsidR="00E104C8" w:rsidRPr="002B4FBA" w:rsidRDefault="00E104C8" w:rsidP="00966D8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Spodziewanym efektem działań będzie wzrost gotowości na zwiększone koszty eksploatacyjne pozwalający na przygotowanie do ich ponoszenia w celu zagwarantowania trwałości efektów projektu.</w:t>
            </w:r>
          </w:p>
          <w:p w14:paraId="04B67CE2" w14:textId="3053E047" w:rsidR="00E104C8" w:rsidRPr="002B4FBA" w:rsidRDefault="00E104C8" w:rsidP="00966D8A">
            <w:pPr>
              <w:spacing w:after="0" w:line="240" w:lineRule="auto"/>
              <w:rPr>
                <w:b/>
                <w:bCs/>
                <w:lang w:eastAsia="pl-PL"/>
              </w:rPr>
            </w:pP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zmiany w stosunku do raportu nr </w:t>
            </w:r>
            <w:r w:rsidR="009A519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2B4FBA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49EE48BC" w14:textId="0CEFAF53" w:rsidR="00D4556C" w:rsidRPr="00D4556C" w:rsidRDefault="00D4556C" w:rsidP="00D4556C">
      <w:pPr>
        <w:pStyle w:val="Akapitzlist"/>
        <w:numPr>
          <w:ilvl w:val="0"/>
          <w:numId w:val="19"/>
        </w:numPr>
        <w:spacing w:before="360" w:line="256" w:lineRule="auto"/>
        <w:jc w:val="both"/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</w:pPr>
      <w:r w:rsidRPr="00D4556C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Wymiarowanie systemu informatycznego</w:t>
      </w:r>
    </w:p>
    <w:p w14:paraId="4A636FDD" w14:textId="62C705F9" w:rsidR="00D4556C" w:rsidRDefault="00D4556C" w:rsidP="00D4556C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D4556C">
        <w:rPr>
          <w:rFonts w:ascii="Arial" w:hAnsi="Arial" w:cs="Arial"/>
          <w:color w:val="000000" w:themeColor="text1"/>
          <w:sz w:val="18"/>
          <w:szCs w:val="18"/>
        </w:rPr>
        <w:t>W okresie sprawozdawczym nie udzielano zamówień publicznych na nowy system informatyczny.</w:t>
      </w:r>
      <w:r w:rsidR="00410657">
        <w:rPr>
          <w:rFonts w:ascii="Arial" w:hAnsi="Arial" w:cs="Arial"/>
          <w:color w:val="000000" w:themeColor="text1"/>
          <w:sz w:val="18"/>
          <w:szCs w:val="18"/>
        </w:rPr>
        <w:t xml:space="preserve"> Budowa nowych systemów informatycznych nie mieści się w zakresie rzeczowym Projektu.</w:t>
      </w:r>
    </w:p>
    <w:p w14:paraId="613D3A7F" w14:textId="77777777" w:rsidR="00D4556C" w:rsidRPr="00D4556C" w:rsidRDefault="00D4556C" w:rsidP="00D4556C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0FA2F07F" w14:textId="432AEFC5" w:rsidR="00BB059E" w:rsidRPr="00141A9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 xml:space="preserve">Adam Adamczyk; Zespół Projektowy do realizacji projektu „Digitalizacja i udostępnianie cyfrowych dóbr kultury – zabytków oraz grobów i cmentarzy wojennych” w Narodowym Instytucie Dziedzictwa; e-mail: </w:t>
      </w:r>
      <w:hyperlink r:id="rId12" w:history="1">
        <w:r w:rsidR="002D5BB7" w:rsidRPr="00E52137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aadamczyk@nid.pl</w:t>
        </w:r>
      </w:hyperlink>
      <w:r w:rsidR="002D5BB7" w:rsidRPr="00E52137">
        <w:rPr>
          <w:rFonts w:ascii="Arial" w:hAnsi="Arial" w:cs="Arial"/>
          <w:color w:val="000000" w:themeColor="text1"/>
          <w:sz w:val="18"/>
          <w:szCs w:val="18"/>
        </w:rPr>
        <w:t>; tel. (22) 826 02 39 wew. 164.</w:t>
      </w:r>
    </w:p>
    <w:sectPr w:rsidR="00BB059E" w:rsidRPr="00141A92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CD729" w14:textId="77777777" w:rsidR="00B52E93" w:rsidRDefault="00B52E93" w:rsidP="00BB2420">
      <w:pPr>
        <w:spacing w:after="0" w:line="240" w:lineRule="auto"/>
      </w:pPr>
      <w:r>
        <w:separator/>
      </w:r>
    </w:p>
  </w:endnote>
  <w:endnote w:type="continuationSeparator" w:id="0">
    <w:p w14:paraId="0FA8E785" w14:textId="77777777" w:rsidR="00B52E93" w:rsidRDefault="00B52E9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A635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876A6" w14:textId="77777777" w:rsidR="00B52E93" w:rsidRDefault="00B52E93" w:rsidP="00BB2420">
      <w:pPr>
        <w:spacing w:after="0" w:line="240" w:lineRule="auto"/>
      </w:pPr>
      <w:r>
        <w:separator/>
      </w:r>
    </w:p>
  </w:footnote>
  <w:footnote w:type="continuationSeparator" w:id="0">
    <w:p w14:paraId="34C0BA47" w14:textId="77777777" w:rsidR="00B52E93" w:rsidRDefault="00B52E93" w:rsidP="00BB2420">
      <w:pPr>
        <w:spacing w:after="0" w:line="240" w:lineRule="auto"/>
      </w:pPr>
      <w:r>
        <w:continuationSeparator/>
      </w:r>
    </w:p>
  </w:footnote>
  <w:footnote w:id="1">
    <w:p w14:paraId="34A19B2F" w14:textId="77777777" w:rsidR="002D5BB7" w:rsidRDefault="002D5BB7" w:rsidP="002D5BB7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7A8D"/>
    <w:multiLevelType w:val="hybridMultilevel"/>
    <w:tmpl w:val="6E784BBA"/>
    <w:lvl w:ilvl="0" w:tplc="9F0ABD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94A38"/>
    <w:multiLevelType w:val="hybridMultilevel"/>
    <w:tmpl w:val="40882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8F1482CA"/>
    <w:lvl w:ilvl="0" w:tplc="4C76D81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8"/>
  </w:num>
  <w:num w:numId="22">
    <w:abstractNumId w:val="6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56CA"/>
    <w:rsid w:val="0013778A"/>
    <w:rsid w:val="00141A92"/>
    <w:rsid w:val="00145E84"/>
    <w:rsid w:val="0015102C"/>
    <w:rsid w:val="00176FBB"/>
    <w:rsid w:val="00181E97"/>
    <w:rsid w:val="00182A08"/>
    <w:rsid w:val="00187CAD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A3C02"/>
    <w:rsid w:val="002A5452"/>
    <w:rsid w:val="002B4889"/>
    <w:rsid w:val="002B50C0"/>
    <w:rsid w:val="002B6F21"/>
    <w:rsid w:val="002D3D4A"/>
    <w:rsid w:val="002D5BB7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0657"/>
    <w:rsid w:val="004118A3"/>
    <w:rsid w:val="00423A26"/>
    <w:rsid w:val="00425046"/>
    <w:rsid w:val="004350B8"/>
    <w:rsid w:val="00444AAB"/>
    <w:rsid w:val="00450089"/>
    <w:rsid w:val="00451572"/>
    <w:rsid w:val="00455668"/>
    <w:rsid w:val="004C1D48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B336C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B1694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0692F"/>
    <w:rsid w:val="00830B70"/>
    <w:rsid w:val="00840749"/>
    <w:rsid w:val="0087452F"/>
    <w:rsid w:val="00875528"/>
    <w:rsid w:val="00884686"/>
    <w:rsid w:val="008A332F"/>
    <w:rsid w:val="008A52F6"/>
    <w:rsid w:val="008A6350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A5193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275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52E93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D51B7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4556C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04C8"/>
    <w:rsid w:val="00E11B44"/>
    <w:rsid w:val="00E15DEB"/>
    <w:rsid w:val="00E1688D"/>
    <w:rsid w:val="00E203EB"/>
    <w:rsid w:val="00E35401"/>
    <w:rsid w:val="00E36D7C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5D55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2D5B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bytek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adamczyk@nid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y.zabytek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byt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y.zabytek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97E99-7303-49EA-83CD-9737531D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1568</Words>
  <Characters>9412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2019-10-28T09:02:00Z</dcterms:created>
  <dcterms:modified xsi:type="dcterms:W3CDTF">2019-10-28T09:02:00Z</dcterms:modified>
</cp:coreProperties>
</file>