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4FF9" w14:textId="19756C6A" w:rsidR="00E94C9C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Projekt</w:t>
      </w:r>
    </w:p>
    <w:p w14:paraId="48CCE77D" w14:textId="77D97D19" w:rsidR="00E94C9C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A12E5A" w14:textId="77777777" w:rsidR="00E94C9C" w:rsidRPr="00E94C9C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AC6B60" w14:textId="65530BEC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48">
        <w:rPr>
          <w:rFonts w:ascii="Times New Roman" w:hAnsi="Times New Roman" w:cs="Times New Roman"/>
          <w:b/>
          <w:bCs/>
          <w:sz w:val="24"/>
          <w:szCs w:val="24"/>
        </w:rPr>
        <w:t>ZARZĄDZENIE</w:t>
      </w:r>
    </w:p>
    <w:p w14:paraId="19A03019" w14:textId="77777777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48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 W BYDGOSZCZY</w:t>
      </w:r>
    </w:p>
    <w:p w14:paraId="3161E9FA" w14:textId="77777777" w:rsidR="00E14548" w:rsidRPr="00E14548" w:rsidRDefault="00E14548" w:rsidP="00D05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59ECD2" w14:textId="77777777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>z dnia ……....................... r.</w:t>
      </w:r>
    </w:p>
    <w:p w14:paraId="58DEF553" w14:textId="4550C75C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48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ustanowienia planu zadań ochronnych dla obszaru Natura 2000 </w:t>
      </w:r>
      <w:r w:rsidR="002A7740">
        <w:rPr>
          <w:rFonts w:ascii="Times New Roman" w:hAnsi="Times New Roman" w:cs="Times New Roman"/>
          <w:b/>
          <w:bCs/>
          <w:sz w:val="24"/>
          <w:szCs w:val="24"/>
        </w:rPr>
        <w:t>Włocławska</w:t>
      </w:r>
      <w:r w:rsidRPr="00E14548">
        <w:rPr>
          <w:rFonts w:ascii="Times New Roman" w:hAnsi="Times New Roman" w:cs="Times New Roman"/>
          <w:b/>
          <w:bCs/>
          <w:sz w:val="24"/>
          <w:szCs w:val="24"/>
        </w:rPr>
        <w:t xml:space="preserve"> Dolina Wisły PLH0400</w:t>
      </w:r>
      <w:r w:rsidR="002A7740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14:paraId="7C766477" w14:textId="77777777" w:rsidR="00E14548" w:rsidRPr="00E14548" w:rsidRDefault="00E14548" w:rsidP="00D05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199747" w14:textId="5E3A586F" w:rsidR="00E14548" w:rsidRPr="00E14548" w:rsidRDefault="00E14548" w:rsidP="00D05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>Na  podstawie  art. 28 ust. 5 ustawy  z dnia 16 kwietnia 2004 r. o ochronie  przyrody (</w:t>
      </w:r>
      <w:proofErr w:type="spellStart"/>
      <w:r w:rsidRPr="00E145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14548">
        <w:rPr>
          <w:rFonts w:ascii="Times New Roman" w:hAnsi="Times New Roman" w:cs="Times New Roman"/>
          <w:sz w:val="24"/>
          <w:szCs w:val="24"/>
        </w:rPr>
        <w:t xml:space="preserve">. Dz. U. </w:t>
      </w:r>
      <w:r w:rsidR="009352FF">
        <w:rPr>
          <w:rFonts w:ascii="Times New Roman" w:hAnsi="Times New Roman" w:cs="Times New Roman"/>
          <w:sz w:val="24"/>
          <w:szCs w:val="24"/>
        </w:rPr>
        <w:t xml:space="preserve">z </w:t>
      </w:r>
      <w:r w:rsidRPr="00E14548">
        <w:rPr>
          <w:rFonts w:ascii="Times New Roman" w:hAnsi="Times New Roman" w:cs="Times New Roman"/>
          <w:sz w:val="24"/>
          <w:szCs w:val="24"/>
        </w:rPr>
        <w:t>202</w:t>
      </w:r>
      <w:r w:rsidR="00954E2C">
        <w:rPr>
          <w:rFonts w:ascii="Times New Roman" w:hAnsi="Times New Roman" w:cs="Times New Roman"/>
          <w:sz w:val="24"/>
          <w:szCs w:val="24"/>
        </w:rPr>
        <w:t>2</w:t>
      </w:r>
      <w:r w:rsidRPr="00E1454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54E2C">
        <w:rPr>
          <w:rFonts w:ascii="Times New Roman" w:hAnsi="Times New Roman" w:cs="Times New Roman"/>
          <w:sz w:val="24"/>
          <w:szCs w:val="24"/>
        </w:rPr>
        <w:t>916</w:t>
      </w:r>
      <w:r w:rsidRPr="00E14548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2F09678E" w14:textId="36CDB60D" w:rsidR="002444C4" w:rsidRDefault="00E14548" w:rsidP="00244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 xml:space="preserve">§ 1. W  zarządzeniu  </w:t>
      </w:r>
      <w:r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</w:t>
      </w:r>
      <w:r w:rsidRPr="00E14548">
        <w:rPr>
          <w:rFonts w:ascii="Times New Roman" w:hAnsi="Times New Roman" w:cs="Times New Roman"/>
          <w:sz w:val="24"/>
          <w:szCs w:val="24"/>
        </w:rPr>
        <w:t xml:space="preserve">z dnia </w:t>
      </w:r>
      <w:r w:rsidR="002A7740">
        <w:rPr>
          <w:rFonts w:ascii="Times New Roman" w:hAnsi="Times New Roman" w:cs="Times New Roman"/>
          <w:sz w:val="24"/>
          <w:szCs w:val="24"/>
        </w:rPr>
        <w:t>20 maja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A7740">
        <w:rPr>
          <w:rFonts w:ascii="Times New Roman" w:hAnsi="Times New Roman" w:cs="Times New Roman"/>
          <w:sz w:val="24"/>
          <w:szCs w:val="24"/>
        </w:rPr>
        <w:t>20</w:t>
      </w:r>
      <w:r w:rsidRPr="00E14548">
        <w:rPr>
          <w:rFonts w:ascii="Times New Roman" w:hAnsi="Times New Roman" w:cs="Times New Roman"/>
          <w:sz w:val="24"/>
          <w:szCs w:val="24"/>
        </w:rPr>
        <w:t xml:space="preserve"> r.  w sprawie  ustanowienia  planu  zadań  ochronnych  dla  obszaru Natura 2000 </w:t>
      </w:r>
      <w:r w:rsidR="002A7740">
        <w:rPr>
          <w:rFonts w:ascii="Times New Roman" w:hAnsi="Times New Roman" w:cs="Times New Roman"/>
          <w:sz w:val="24"/>
          <w:szCs w:val="24"/>
        </w:rPr>
        <w:t>Włocławska</w:t>
      </w:r>
      <w:r>
        <w:rPr>
          <w:rFonts w:ascii="Times New Roman" w:hAnsi="Times New Roman" w:cs="Times New Roman"/>
          <w:sz w:val="24"/>
          <w:szCs w:val="24"/>
        </w:rPr>
        <w:t xml:space="preserve"> Dolina Wisły</w:t>
      </w:r>
      <w:r w:rsidRPr="00E14548">
        <w:rPr>
          <w:rFonts w:ascii="Times New Roman" w:hAnsi="Times New Roman" w:cs="Times New Roman"/>
          <w:sz w:val="24"/>
          <w:szCs w:val="24"/>
        </w:rPr>
        <w:t xml:space="preserve"> PLH0400</w:t>
      </w:r>
      <w:r w:rsidR="002A7740">
        <w:rPr>
          <w:rFonts w:ascii="Times New Roman" w:hAnsi="Times New Roman" w:cs="Times New Roman"/>
          <w:sz w:val="24"/>
          <w:szCs w:val="24"/>
        </w:rPr>
        <w:t>39</w:t>
      </w:r>
      <w:r w:rsidRPr="00E14548">
        <w:rPr>
          <w:rFonts w:ascii="Times New Roman" w:hAnsi="Times New Roman" w:cs="Times New Roman"/>
          <w:sz w:val="24"/>
          <w:szCs w:val="24"/>
        </w:rPr>
        <w:t xml:space="preserve"> </w:t>
      </w:r>
      <w:r w:rsidR="00DA0F8B" w:rsidRPr="00DA0F8B">
        <w:rPr>
          <w:rFonts w:ascii="Times New Roman" w:hAnsi="Times New Roman" w:cs="Times New Roman"/>
          <w:sz w:val="24"/>
          <w:szCs w:val="24"/>
        </w:rPr>
        <w:t>(Dz. Urz. Woj. Kuj-Pom.</w:t>
      </w:r>
      <w:r w:rsidR="002A7740">
        <w:rPr>
          <w:rFonts w:ascii="Times New Roman" w:hAnsi="Times New Roman" w:cs="Times New Roman"/>
          <w:sz w:val="24"/>
          <w:szCs w:val="24"/>
        </w:rPr>
        <w:t xml:space="preserve"> </w:t>
      </w:r>
      <w:r w:rsidR="00073D28" w:rsidRPr="00AB5DDB">
        <w:rPr>
          <w:rFonts w:ascii="Times New Roman" w:hAnsi="Times New Roman" w:cs="Times New Roman"/>
          <w:sz w:val="24"/>
          <w:szCs w:val="24"/>
        </w:rPr>
        <w:t>z</w:t>
      </w:r>
      <w:r w:rsidR="002A7740">
        <w:rPr>
          <w:rFonts w:ascii="Times New Roman" w:hAnsi="Times New Roman" w:cs="Times New Roman"/>
          <w:sz w:val="24"/>
          <w:szCs w:val="24"/>
        </w:rPr>
        <w:t xml:space="preserve"> 2020 r. </w:t>
      </w:r>
      <w:r w:rsidR="00DA0F8B" w:rsidRPr="00DA0F8B">
        <w:rPr>
          <w:rFonts w:ascii="Times New Roman" w:hAnsi="Times New Roman" w:cs="Times New Roman"/>
          <w:sz w:val="24"/>
          <w:szCs w:val="24"/>
        </w:rPr>
        <w:t xml:space="preserve">poz. </w:t>
      </w:r>
      <w:r w:rsidR="002A7740">
        <w:rPr>
          <w:rFonts w:ascii="Times New Roman" w:hAnsi="Times New Roman" w:cs="Times New Roman"/>
          <w:sz w:val="24"/>
          <w:szCs w:val="24"/>
        </w:rPr>
        <w:t>2698</w:t>
      </w:r>
      <w:r w:rsidR="009352FF">
        <w:rPr>
          <w:rFonts w:ascii="Times New Roman" w:hAnsi="Times New Roman" w:cs="Times New Roman"/>
          <w:sz w:val="24"/>
          <w:szCs w:val="24"/>
        </w:rPr>
        <w:t>)</w:t>
      </w:r>
      <w:r w:rsidR="002444C4">
        <w:rPr>
          <w:rFonts w:ascii="Times New Roman" w:hAnsi="Times New Roman" w:cs="Times New Roman"/>
          <w:sz w:val="24"/>
          <w:szCs w:val="24"/>
        </w:rPr>
        <w:t>:</w:t>
      </w:r>
    </w:p>
    <w:p w14:paraId="720EB8BB" w14:textId="3EA4690C" w:rsidR="002E51FE" w:rsidRPr="002444C4" w:rsidRDefault="00E14548" w:rsidP="002444C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C4">
        <w:rPr>
          <w:rFonts w:ascii="Times New Roman" w:hAnsi="Times New Roman" w:cs="Times New Roman"/>
          <w:sz w:val="24"/>
          <w:szCs w:val="24"/>
        </w:rPr>
        <w:t>załącznik nr 4 otrzymuje brzmienie określone w załączniku nr 1 do niniejszego zarządzenia</w:t>
      </w:r>
      <w:r w:rsidR="002444C4" w:rsidRPr="002444C4">
        <w:rPr>
          <w:rFonts w:ascii="Times New Roman" w:hAnsi="Times New Roman" w:cs="Times New Roman"/>
          <w:sz w:val="24"/>
          <w:szCs w:val="24"/>
        </w:rPr>
        <w:t>;</w:t>
      </w:r>
    </w:p>
    <w:p w14:paraId="08E4AFFC" w14:textId="5787AC18" w:rsidR="002444C4" w:rsidRPr="002444C4" w:rsidRDefault="002444C4" w:rsidP="002444C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C4">
        <w:rPr>
          <w:rFonts w:ascii="Times New Roman" w:hAnsi="Times New Roman" w:cs="Times New Roman"/>
          <w:sz w:val="24"/>
          <w:szCs w:val="24"/>
        </w:rPr>
        <w:t xml:space="preserve">w załączniku nr 5 do zarządzenia w tabeli dodaje się </w:t>
      </w:r>
      <w:r w:rsidRPr="00DB485D">
        <w:rPr>
          <w:rFonts w:ascii="Times New Roman" w:hAnsi="Times New Roman" w:cs="Times New Roman"/>
          <w:sz w:val="24"/>
          <w:szCs w:val="24"/>
        </w:rPr>
        <w:t>wiersze 3a, 3b,</w:t>
      </w:r>
      <w:r w:rsidR="00DB485D" w:rsidRPr="00DB485D">
        <w:rPr>
          <w:rFonts w:ascii="Times New Roman" w:hAnsi="Times New Roman" w:cs="Times New Roman"/>
          <w:sz w:val="24"/>
          <w:szCs w:val="24"/>
        </w:rPr>
        <w:t xml:space="preserve"> 3c</w:t>
      </w:r>
      <w:r w:rsidRPr="00DB485D">
        <w:rPr>
          <w:rFonts w:ascii="Times New Roman" w:hAnsi="Times New Roman" w:cs="Times New Roman"/>
          <w:sz w:val="24"/>
          <w:szCs w:val="24"/>
        </w:rPr>
        <w:t xml:space="preserve"> oraz </w:t>
      </w:r>
      <w:r w:rsidR="00DB485D" w:rsidRPr="00DB485D">
        <w:rPr>
          <w:rFonts w:ascii="Times New Roman" w:hAnsi="Times New Roman" w:cs="Times New Roman"/>
          <w:sz w:val="24"/>
          <w:szCs w:val="24"/>
        </w:rPr>
        <w:t>15</w:t>
      </w:r>
      <w:r w:rsidRPr="00DB485D">
        <w:rPr>
          <w:rFonts w:ascii="Times New Roman" w:hAnsi="Times New Roman" w:cs="Times New Roman"/>
          <w:sz w:val="24"/>
          <w:szCs w:val="24"/>
        </w:rPr>
        <w:t>a</w:t>
      </w:r>
      <w:r w:rsidR="00DB485D" w:rsidRPr="00DB485D">
        <w:rPr>
          <w:rFonts w:ascii="Times New Roman" w:hAnsi="Times New Roman" w:cs="Times New Roman"/>
          <w:sz w:val="24"/>
          <w:szCs w:val="24"/>
        </w:rPr>
        <w:t xml:space="preserve"> i</w:t>
      </w:r>
      <w:r w:rsidR="00DB485D">
        <w:rPr>
          <w:rFonts w:ascii="Times New Roman" w:hAnsi="Times New Roman" w:cs="Times New Roman"/>
          <w:sz w:val="24"/>
          <w:szCs w:val="24"/>
        </w:rPr>
        <w:t xml:space="preserve"> 15b</w:t>
      </w:r>
      <w:r w:rsidRPr="002444C4">
        <w:rPr>
          <w:rFonts w:ascii="Times New Roman" w:hAnsi="Times New Roman" w:cs="Times New Roman"/>
          <w:sz w:val="24"/>
          <w:szCs w:val="24"/>
        </w:rPr>
        <w:t xml:space="preserve"> w brzmieniu określonym w załączniku nr 2 do niniejszego zarządzenia</w:t>
      </w:r>
      <w:r w:rsidR="00954E2C">
        <w:rPr>
          <w:rFonts w:ascii="Times New Roman" w:hAnsi="Times New Roman" w:cs="Times New Roman"/>
          <w:sz w:val="24"/>
          <w:szCs w:val="24"/>
        </w:rPr>
        <w:t>;</w:t>
      </w:r>
    </w:p>
    <w:p w14:paraId="266410AE" w14:textId="1E02300A" w:rsidR="00DD0D86" w:rsidRDefault="00E14548" w:rsidP="00D05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 xml:space="preserve">§ </w:t>
      </w:r>
      <w:r w:rsidR="002444C4">
        <w:rPr>
          <w:rFonts w:ascii="Times New Roman" w:hAnsi="Times New Roman" w:cs="Times New Roman"/>
          <w:sz w:val="24"/>
          <w:szCs w:val="24"/>
        </w:rPr>
        <w:t>2</w:t>
      </w:r>
      <w:r w:rsidRPr="00E14548">
        <w:rPr>
          <w:rFonts w:ascii="Times New Roman" w:hAnsi="Times New Roman" w:cs="Times New Roman"/>
          <w:sz w:val="24"/>
          <w:szCs w:val="24"/>
        </w:rPr>
        <w:t>. Zarządzenie wchodzi w życie po upływie 14 dni od dnia ogłoszenia.</w:t>
      </w:r>
    </w:p>
    <w:p w14:paraId="2C14E31F" w14:textId="3859DD13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83004F" w14:textId="3EAFD1C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10B661" w14:textId="6E31B2AD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A09867" w14:textId="43035D24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1910FB" w14:textId="23AD6466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F1503B" w14:textId="3D9FC399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1F8818" w14:textId="15B4CD73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3A6841" w14:textId="5FBE5749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2764E9" w14:textId="16570CD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9592C4" w14:textId="192C352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010698" w14:textId="5266C9BD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562D4E" w14:textId="2114D46B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25C07F" w14:textId="3E56A7B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6E1B89" w14:textId="242325B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BD518" w14:textId="0ADAE937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31A140" w14:textId="0A03C58E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BE9FFE" w14:textId="250CB116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52F4AA" w14:textId="5B7C1FB7" w:rsidR="00E14548" w:rsidRDefault="00E1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4548" w:rsidSect="00E14548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6FC07A69" w14:textId="77777777" w:rsidR="00C148AE" w:rsidRPr="00C148A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bookmarkStart w:id="0" w:name="_Hlk102549211"/>
      <w:r w:rsidRPr="00C148AE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</w:t>
      </w:r>
    </w:p>
    <w:p w14:paraId="46250B5A" w14:textId="77777777" w:rsidR="00C148AE" w:rsidRPr="00C148A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148AE"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</w:t>
      </w:r>
    </w:p>
    <w:p w14:paraId="16314341" w14:textId="04C1615B" w:rsidR="00C148AE" w:rsidRPr="00C148A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148AE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  <w:r w:rsidRPr="00C148AE">
        <w:rPr>
          <w:rFonts w:ascii="Times New Roman" w:hAnsi="Times New Roman" w:cs="Times New Roman"/>
          <w:sz w:val="24"/>
          <w:szCs w:val="24"/>
        </w:rPr>
        <w:t>r.</w:t>
      </w:r>
    </w:p>
    <w:p w14:paraId="7AEDD9FE" w14:textId="77777777" w:rsidR="00C148AE" w:rsidRPr="00C148AE" w:rsidRDefault="00C148AE" w:rsidP="00C1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1D3E7" w14:textId="11D0ED1F" w:rsidR="00E14548" w:rsidRPr="00C148AE" w:rsidRDefault="00C148AE" w:rsidP="00C14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8AE">
        <w:rPr>
          <w:rFonts w:ascii="Times New Roman" w:hAnsi="Times New Roman" w:cs="Times New Roman"/>
          <w:b/>
          <w:bCs/>
          <w:sz w:val="24"/>
          <w:szCs w:val="24"/>
        </w:rPr>
        <w:t>Cele działań ochronnych</w:t>
      </w:r>
    </w:p>
    <w:bookmarkEnd w:id="0"/>
    <w:p w14:paraId="28EB010A" w14:textId="77777777" w:rsidR="00E14548" w:rsidRPr="00DD0D86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10"/>
        <w:gridCol w:w="3790"/>
        <w:gridCol w:w="6406"/>
      </w:tblGrid>
      <w:tr w:rsidR="00C9687B" w:rsidRPr="00DD0D86" w14:paraId="22092F4F" w14:textId="71162B63" w:rsidTr="00C9687B">
        <w:trPr>
          <w:trHeight w:hRule="exact" w:val="898"/>
          <w:jc w:val="center"/>
        </w:trPr>
        <w:tc>
          <w:tcPr>
            <w:tcW w:w="353" w:type="pct"/>
            <w:shd w:val="clear" w:color="auto" w:fill="BFBFBF" w:themeFill="background1" w:themeFillShade="BF"/>
            <w:vAlign w:val="center"/>
          </w:tcPr>
          <w:p w14:paraId="1D6FF3E6" w14:textId="77777777" w:rsidR="00C9687B" w:rsidRPr="00DD0D86" w:rsidRDefault="00C9687B" w:rsidP="00C148AE">
            <w:pPr>
              <w:pStyle w:val="tekstwtabeli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D8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04" w:type="pc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982DE97" w14:textId="77777777" w:rsidR="00C9687B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Siedlisko</w:t>
            </w:r>
          </w:p>
          <w:p w14:paraId="6AEC7B78" w14:textId="3A0B95E9" w:rsidR="00C9687B" w:rsidRPr="00DD0D86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przyrodnicze lub gatunek</w:t>
            </w:r>
          </w:p>
        </w:tc>
        <w:tc>
          <w:tcPr>
            <w:tcW w:w="1354" w:type="pc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0D499E49" w14:textId="6A2CD623" w:rsidR="00C9687B" w:rsidRPr="00DD0D86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sz w:val="24"/>
                <w:szCs w:val="24"/>
              </w:rPr>
              <w:t>Parametr/wskaźnik stanu ochrony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</w:tc>
        <w:tc>
          <w:tcPr>
            <w:tcW w:w="2289" w:type="pct"/>
            <w:shd w:val="clear" w:color="auto" w:fill="BFBFBF" w:themeFill="background1" w:themeFillShade="BF"/>
            <w:tcMar>
              <w:left w:w="170" w:type="dxa"/>
              <w:right w:w="113" w:type="dxa"/>
            </w:tcMar>
            <w:vAlign w:val="center"/>
          </w:tcPr>
          <w:p w14:paraId="5C4A1B61" w14:textId="43B969CC" w:rsidR="00C9687B" w:rsidRPr="00DD0D86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ochrony</w:t>
            </w:r>
            <w:r>
              <w:rPr>
                <w:rStyle w:val="Odwoanieprzypisukocowego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2"/>
            </w:r>
          </w:p>
        </w:tc>
      </w:tr>
      <w:tr w:rsidR="00C9687B" w:rsidRPr="00DD0D86" w14:paraId="1722B98D" w14:textId="2D068836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7080D04C" w14:textId="001923FF" w:rsidR="00C9687B" w:rsidRPr="00DD0D86" w:rsidRDefault="00F04EF0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C3EE45" w14:textId="28E70B9E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6510 Niżowe i górskie świeże łąki użytkowane ekstensywnie (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Arrhenatherion</w:t>
            </w:r>
            <w:proofErr w:type="spellEnd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elatioris</w:t>
            </w:r>
            <w:proofErr w:type="spellEnd"/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988DE1" w14:textId="6EEAEB1F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A87CF27" w14:textId="22BB6284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stabilnej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co najmniej 77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ha siedliska</w:t>
            </w:r>
            <w:r w:rsidR="00E5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Weryfikacja </w:t>
            </w:r>
            <w:r w:rsidRPr="00EA5E84">
              <w:rPr>
                <w:rFonts w:ascii="Times New Roman" w:hAnsi="Times New Roman" w:cs="Times New Roman"/>
                <w:sz w:val="24"/>
                <w:szCs w:val="24"/>
              </w:rPr>
              <w:t xml:space="preserve">występowania siedliska przyrodniczego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potencjalnych stanowiskach,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wskazanych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w ramach wykonanego uzupełnienia stanu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684691A0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42F91D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F9EFB0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26D414D" w14:textId="70F2FA7B" w:rsidR="00C9687B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Struktura przestrzenna płatów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46F054F" w14:textId="0255356C" w:rsidR="00C9687B" w:rsidRPr="00DD0D86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(U1) ze średnim stopniem fragmentacji płatów siedliska.</w:t>
            </w:r>
          </w:p>
        </w:tc>
      </w:tr>
      <w:tr w:rsidR="00C9687B" w:rsidRPr="00DD0D86" w14:paraId="5263EE9D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C5A6C2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3F48E48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031FC5" w14:textId="27136996" w:rsidR="00C9687B" w:rsidRPr="00055DA7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charakterystyczne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AE6AA94" w14:textId="24E66C19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Niepogorszenie wskaźnika z utrzymaniem oceny wskaźnika na poziomie (U</w:t>
            </w:r>
            <w:r w:rsidR="002505A1" w:rsidRPr="00AB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) w obszarze </w:t>
            </w:r>
            <w:r w:rsidR="002505A1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2505A1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dwoma lub mniej gatunkami charakterystycznymi dla siedliska na 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2505A1" w:rsidRPr="00AB5DDB">
              <w:rPr>
                <w:rFonts w:ascii="Times New Roman" w:hAnsi="Times New Roman" w:cs="Times New Roman"/>
                <w:sz w:val="24"/>
                <w:szCs w:val="24"/>
              </w:rPr>
              <w:t>powierzchni siedliska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4DB8C65F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F055DD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ECFF42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0942C5" w14:textId="1D2EA4EE" w:rsidR="00C9687B" w:rsidRPr="009A79A9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dominujące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4535776" w14:textId="42A69616" w:rsidR="00C9687B" w:rsidRPr="00DD0D86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6F484C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z dominacją &gt;50% gatunków typowych dla łąk świeżych.</w:t>
            </w:r>
          </w:p>
        </w:tc>
      </w:tr>
      <w:tr w:rsidR="00C9687B" w:rsidRPr="00DD0D86" w14:paraId="6B724947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23E8F5F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0ED0A2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669546" w14:textId="4BE139A0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Obce gatunki inwazyjne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96A0929" w14:textId="40A7BAB7" w:rsidR="00C9687B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94E4F" w14:textId="294439B3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lub pojedyncz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osobnik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gatunków o niskim stopniu inwazyjności, tj.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nie zagrażające różnorodności biologicznej.</w:t>
            </w:r>
          </w:p>
        </w:tc>
      </w:tr>
      <w:tr w:rsidR="00C9687B" w:rsidRPr="00DD0D86" w14:paraId="4A0ABE67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155F359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658CFB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DE1F2D" w14:textId="19375541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Gatunki ekspansywne roślin zielnych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5DBCC1E" w14:textId="475E565C" w:rsidR="00C9687B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V)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EB858" w14:textId="545BD829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gatunków silnie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ekspansywnych i łączn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pokryci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gatunków ekspansywnych &lt;20%.</w:t>
            </w:r>
          </w:p>
        </w:tc>
      </w:tr>
      <w:tr w:rsidR="00C9687B" w:rsidRPr="00DD0D86" w14:paraId="3F2ACFEF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C78817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0ADD43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D72E14" w14:textId="43FA89E9" w:rsidR="00C9687B" w:rsidRPr="00DD0D86" w:rsidRDefault="00C9687B" w:rsidP="00BC5D8C">
            <w:pPr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Ekspansja krzewów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i podrostu drzew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B21715F" w14:textId="3BFD67A8" w:rsidR="00C9687B" w:rsidRPr="00AB5DDB" w:rsidRDefault="00E54B49" w:rsidP="009A79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>(FV) przy</w:t>
            </w:r>
          </w:p>
          <w:p w14:paraId="2F0F8DD5" w14:textId="0CCDE8B1" w:rsidR="00C9687B" w:rsidRPr="00DD0D86" w:rsidRDefault="00C9687B" w:rsidP="009A79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łącznym pokryciu krzewów i podrostu drzew &lt;1%.</w:t>
            </w:r>
          </w:p>
        </w:tc>
      </w:tr>
      <w:tr w:rsidR="00C9687B" w:rsidRPr="00DD0D86" w14:paraId="0950E4B5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2B42B70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4F3510A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78AF19" w14:textId="695296BB" w:rsidR="00C9687B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dobrze zachowanych płatów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1E209FC" w14:textId="48B6ECFA" w:rsidR="00C9687B" w:rsidRPr="00DD0D86" w:rsidRDefault="0008226E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trzymanie oceny wskaźnika na poziomie (U1) w obszarze </w:t>
            </w:r>
            <w:r w:rsidR="00DA4C7B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z płatami dobrze zachowanymi na 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>co najmniej 50%</w:t>
            </w:r>
            <w:r w:rsidR="00DA4C7B" w:rsidRPr="00AB5DDB">
              <w:rPr>
                <w:rFonts w:ascii="Times New Roman" w:hAnsi="Times New Roman" w:cs="Times New Roman"/>
                <w:sz w:val="24"/>
                <w:szCs w:val="24"/>
              </w:rPr>
              <w:t>-79%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C7B" w:rsidRPr="00AB5DDB">
              <w:rPr>
                <w:rFonts w:ascii="Times New Roman" w:hAnsi="Times New Roman" w:cs="Times New Roman"/>
                <w:sz w:val="24"/>
                <w:szCs w:val="24"/>
              </w:rPr>
              <w:t>powierzchni siedliska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0A83DA33" w14:textId="32702A85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A351A69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42ECDC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858F08" w14:textId="6A3BE121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Wojłok (martwa materia organiczna)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ACD2150" w14:textId="182CBD36" w:rsidR="00C9687B" w:rsidRPr="00AB5DDB" w:rsidRDefault="00AB5DD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F106BD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wskaźnika na poziomie 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26E" w:rsidRPr="00AB5DDB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26E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 z warstwą nierozłożonej materii o grubości 2-5 cm</w:t>
            </w:r>
            <w:r w:rsidR="00C9687B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687B" w:rsidRPr="00DD0D86" w14:paraId="46DB23E4" w14:textId="137669EE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7F568BB9" w14:textId="49C5F3E2" w:rsidR="00C9687B" w:rsidRPr="00DD0D86" w:rsidRDefault="00F04EF0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3B3710" w14:textId="6B74D5D6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7C">
              <w:rPr>
                <w:rFonts w:ascii="Times New Roman" w:hAnsi="Times New Roman" w:cs="Times New Roman"/>
                <w:sz w:val="24"/>
                <w:szCs w:val="24"/>
              </w:rPr>
              <w:t>91E0 Łęgi wierzbowe, topolowe, olszowe i jesionowe (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Salicetum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albo-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Populetum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albae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Alnenion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glutinoso-incanae</w:t>
            </w:r>
            <w:proofErr w:type="spellEnd"/>
            <w:r w:rsidRPr="00901E7C">
              <w:rPr>
                <w:rFonts w:ascii="Times New Roman" w:hAnsi="Times New Roman" w:cs="Times New Roman"/>
                <w:sz w:val="24"/>
                <w:szCs w:val="24"/>
              </w:rPr>
              <w:t>) i olsy źródliskowe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BC2839" w14:textId="5F089920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55FCA28" w14:textId="1731008A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2</w:t>
            </w:r>
            <w:r w:rsidR="00407F89" w:rsidRPr="00AB5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0 ha siedliska z uwzględnieniem naturalnych procesów.</w:t>
            </w:r>
          </w:p>
        </w:tc>
      </w:tr>
      <w:tr w:rsidR="00C9687B" w:rsidRPr="00DD0D86" w14:paraId="2B63D004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8DA086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814E2D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A110BB" w14:textId="3D30DEA8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Gatunki charakterystyczne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EB69F09" w14:textId="1B5A9C41" w:rsidR="00C9687B" w:rsidRDefault="007D72FF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F106BD"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B9D7E" w14:textId="3B75BFFF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ombinacj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florystyczn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typow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dla łęgu.</w:t>
            </w:r>
          </w:p>
        </w:tc>
      </w:tr>
      <w:tr w:rsidR="00C9687B" w:rsidRPr="00DD0D86" w14:paraId="052707F2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807124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2553CD4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0B87B4" w14:textId="799A62D9" w:rsidR="00C9687B" w:rsidRPr="00FC5769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dominujące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461D371" w14:textId="3E98F774" w:rsidR="00C9687B" w:rsidRPr="00DD0D86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(U1) z dominacją gatunków typowych dla siedliska ze znaczącym udziałem w drzewostanie i runie gatunków obcych.</w:t>
            </w:r>
          </w:p>
        </w:tc>
      </w:tr>
      <w:tr w:rsidR="00C9687B" w:rsidRPr="00DD0D86" w14:paraId="05EE3401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5233F6F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456E99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B0C54A" w14:textId="4FD8BF61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Gatunki obce geograficznie w drzewostanie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A2D75F2" w14:textId="347B31B8" w:rsidR="00C9687B" w:rsidRDefault="00DE5183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r w:rsidR="00C9687B"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95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="00C9687B" w:rsidRPr="00996581">
              <w:rPr>
                <w:rFonts w:ascii="Times New Roman" w:hAnsi="Times New Roman" w:cs="Times New Roman"/>
                <w:sz w:val="24"/>
                <w:szCs w:val="24"/>
              </w:rPr>
              <w:t>wskaźnika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na dotychczasowym poziomie</w:t>
            </w:r>
            <w:r w:rsidR="00A067E3">
              <w:rPr>
                <w:rFonts w:ascii="Times New Roman" w:hAnsi="Times New Roman" w:cs="Times New Roman"/>
                <w:sz w:val="24"/>
                <w:szCs w:val="24"/>
              </w:rPr>
              <w:t xml:space="preserve"> (U2)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z zachowaniem dominujących gatunków typowych dla siedliska.</w:t>
            </w:r>
          </w:p>
          <w:p w14:paraId="04511303" w14:textId="0D618F3E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długoterminowy:</w:t>
            </w:r>
          </w:p>
          <w:p w14:paraId="3176CAFF" w14:textId="77777777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i wprowadzenie możliwych do zastosowania działań ukierunkowanych na eliminację    odnawiającego się spontanicznie klonu jesionolistnego </w:t>
            </w:r>
            <w:proofErr w:type="spellStart"/>
            <w:r w:rsidRPr="00996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996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6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negundo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D7C54" w14:textId="0FBD3AD7" w:rsidR="00C9687B" w:rsidRPr="001E0C7F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o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 xml:space="preserve"> wskaźnika na powierzchni płatów dotychczas nie objętych oceną.</w:t>
            </w:r>
          </w:p>
        </w:tc>
      </w:tr>
      <w:tr w:rsidR="00C9687B" w:rsidRPr="00DD0D86" w14:paraId="2FA16FD8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315E94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A3E899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1EDCD8" w14:textId="4729A9D9" w:rsidR="00C9687B" w:rsidRPr="00484D0D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Inwazyjne gatunki obce w podszycie i runie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F883312" w14:textId="556E6907" w:rsidR="00C9687B" w:rsidRDefault="00AB5DD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Utrzymanie oceny wskaźnika na poziomie (U1) czyli występowanie więcej niż jednego gatunku lub jeśli występuje jeden to licznie.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3286A" w14:textId="319D0DD5" w:rsidR="00C9687B" w:rsidRPr="00DE5183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22C1D">
              <w:rPr>
                <w:rFonts w:ascii="Times New Roman" w:hAnsi="Times New Roman" w:cs="Times New Roman"/>
                <w:sz w:val="24"/>
                <w:szCs w:val="24"/>
              </w:rPr>
              <w:t xml:space="preserve">Ustalenie i wprowadzenie możliwych do zastosowania działań ukierunkowanych na eliminację    odnawiającego się </w:t>
            </w:r>
            <w:r w:rsidRPr="0042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spontanicznie klonu jesionolistnego </w:t>
            </w:r>
            <w:proofErr w:type="spellStart"/>
            <w:r w:rsidRPr="00422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422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2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negundo</w:t>
            </w:r>
            <w:proofErr w:type="spellEnd"/>
            <w:r w:rsidRPr="004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Akceptacja nawłoci późnej </w:t>
            </w:r>
            <w:proofErr w:type="spellStart"/>
            <w:r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Solidago</w:t>
            </w:r>
            <w:proofErr w:type="spellEnd"/>
            <w:r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gigantea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runie</w:t>
            </w:r>
            <w:r w:rsidR="00DE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B2B34" w14:textId="3844102C" w:rsidR="00C9687B" w:rsidRPr="00484D0D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4302F565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AB6798E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61EFD6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93AC7DF" w14:textId="0E6387AE" w:rsidR="00C9687B" w:rsidRPr="00542C3B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Rodzime gatunki ekspansywne roślin zielnych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B401C92" w14:textId="4F267B70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542C3B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. Akceptacja obecności silnie ekspansywnych gatunków w runie, w tym pokrzywy zwyczajnej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Utrica</w:t>
            </w:r>
            <w:proofErr w:type="spellEnd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dioica</w:t>
            </w:r>
            <w:proofErr w:type="spellEnd"/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i jeżyny popielicy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caesitus</w:t>
            </w:r>
            <w:proofErr w:type="spellEnd"/>
            <w:r w:rsidR="00C9687B">
              <w:rPr>
                <w:rFonts w:ascii="Times New Roman" w:hAnsi="Times New Roman" w:cs="Times New Roman"/>
                <w:sz w:val="24"/>
                <w:szCs w:val="24"/>
              </w:rPr>
              <w:t>, nie ograniczających różnorodność runa.</w:t>
            </w:r>
          </w:p>
          <w:p w14:paraId="5F129BC3" w14:textId="79732302" w:rsidR="00C9687B" w:rsidRPr="00116003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6E498D6E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EF969B3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58C967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333D70" w14:textId="486433F2" w:rsidR="00C9687B" w:rsidRPr="007968A3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Martwe drewno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(łączne zasoby)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6C8B8AE" w14:textId="14B62884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4A">
              <w:rPr>
                <w:rFonts w:ascii="Times New Roman" w:hAnsi="Times New Roman" w:cs="Times New Roman"/>
                <w:sz w:val="24"/>
                <w:szCs w:val="24"/>
              </w:rPr>
              <w:t>Szczegółowe rozpoznanie zasobów i określenie celu po uzupełnieniu stanu wiedzy w tym zakresie.</w:t>
            </w:r>
          </w:p>
        </w:tc>
      </w:tr>
      <w:tr w:rsidR="00C9687B" w:rsidRPr="00DD0D86" w14:paraId="15746C42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4C6914D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C11BC0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527A5A" w14:textId="2A6DCC15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7968A3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Martwe drewno leżące lub stojące o wymiarach  &gt; 3m długości i &gt; 50 cm grubości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62CB439" w14:textId="6307C8C0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4A">
              <w:rPr>
                <w:rFonts w:ascii="Times New Roman" w:hAnsi="Times New Roman" w:cs="Times New Roman"/>
                <w:sz w:val="24"/>
                <w:szCs w:val="24"/>
              </w:rPr>
              <w:t>Szczegółowe rozpoznanie zasobów i określenie celu po uzupełnieniu stanu wiedzy w tym zakresie.</w:t>
            </w:r>
          </w:p>
        </w:tc>
      </w:tr>
      <w:tr w:rsidR="00C9687B" w:rsidRPr="00DD0D86" w14:paraId="06C2B1A9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906E2B4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33F791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AD7041" w14:textId="49663B97" w:rsidR="00C9687B" w:rsidRPr="008660DA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Naturalność koryta rzecznego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530EF9A" w14:textId="21CEC003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866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 w:rsidRPr="00866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4B8741D" w14:textId="12978A9F" w:rsidR="00C9687B" w:rsidRPr="0067554A" w:rsidRDefault="00A067E3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3">
              <w:rPr>
                <w:rFonts w:ascii="Times New Roman" w:hAnsi="Times New Roman" w:cs="Times New Roman"/>
                <w:sz w:val="24"/>
                <w:szCs w:val="24"/>
              </w:rPr>
              <w:t>Utrzymanie obecnej naturalności koryta rzeki Wisły w obszarze</w:t>
            </w:r>
            <w:r w:rsidR="00FB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7223DA99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C87D3FE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DCB527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1E78FF" w14:textId="3915B177" w:rsidR="00C9687B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Reżim wodny 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971C64C" w14:textId="251CFFF4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C02C11">
              <w:rPr>
                <w:rFonts w:ascii="Times New Roman" w:hAnsi="Times New Roman" w:cs="Times New Roman"/>
                <w:sz w:val="24"/>
                <w:szCs w:val="24"/>
              </w:rPr>
              <w:t>(FV).</w:t>
            </w:r>
          </w:p>
          <w:p w14:paraId="5B14DB0D" w14:textId="6EAB597D" w:rsidR="00C9687B" w:rsidRPr="008660DA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Drzewostan podlega wpływowi wód powodziowych.</w:t>
            </w:r>
          </w:p>
        </w:tc>
      </w:tr>
      <w:tr w:rsidR="00C9687B" w:rsidRPr="00DD0D86" w14:paraId="35AF4E70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983AE2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BCF677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482D70" w14:textId="794E90B5" w:rsidR="00C9687B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Wiek drzewostanu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7AE1294" w14:textId="6647AC22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wskaźnika określonego aktualnie jako zły (U2)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958E8" w14:textId="77777777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opuszcza się udział w drzewostanach &lt; 20% drzew osiągających 100 lat oraz  &lt; 50% drzew starszych niż 50 lat.</w:t>
            </w:r>
          </w:p>
          <w:p w14:paraId="2B04056B" w14:textId="25E594A3" w:rsidR="00C9687B" w:rsidRPr="00C02C11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0B7A14D5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90BA543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CFE24B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2920BF" w14:textId="1D15DE43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Pionowa struktura roślinności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CDA46DB" w14:textId="352D0383" w:rsidR="00C9687B" w:rsidRPr="00E54B49" w:rsidRDefault="00E54B49" w:rsidP="00055BF5">
            <w:pPr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4B49">
              <w:rPr>
                <w:rFonts w:ascii="Times New Roman" w:hAnsi="Times New Roman" w:cs="Times New Roman"/>
                <w:sz w:val="24"/>
                <w:szCs w:val="24"/>
              </w:rPr>
              <w:t>Utrzymanie naturalnej, zróżnicowanej, pionowej 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54B49">
              <w:rPr>
                <w:rFonts w:ascii="Times New Roman" w:hAnsi="Times New Roman" w:cs="Times New Roman"/>
                <w:sz w:val="24"/>
                <w:szCs w:val="24"/>
              </w:rPr>
              <w:t xml:space="preserve"> roślinności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oceną wskaźnika na poziomie (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191671EA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49F74CCD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4A2180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F3FAD9" w14:textId="23CA69F1" w:rsidR="00C9687B" w:rsidRPr="007553DF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Naturalne odnowienia drzewostanu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FEB3E62" w14:textId="6EF29F35" w:rsidR="00C9687B" w:rsidRPr="00DD0D86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5D0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 w:rsidR="00C9687B" w:rsidRPr="005D0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z obecnymi co najmniej pojedynczymi odnowieniami gatunków charakterystycznych dla siedliska.</w:t>
            </w:r>
          </w:p>
        </w:tc>
      </w:tr>
      <w:tr w:rsidR="00C9687B" w:rsidRPr="00DD0D86" w14:paraId="029861F7" w14:textId="128228A3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7A44880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7E118B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3E06E" w14:textId="57E9391A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Struktura pionowa i przestrzenna roślinności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F75BB1F" w14:textId="45130B97" w:rsidR="00C9687B" w:rsidRPr="00DD0D86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różnicowan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ej strukturze pionowej i przestrzennej roślinności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12BBA0AB" w14:textId="72DB176F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AF3021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A32F01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F0843" w14:textId="659B5AFD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Zniszczenia runa i gleby związane z pozyskaniem drewna</w:t>
            </w:r>
          </w:p>
        </w:tc>
        <w:tc>
          <w:tcPr>
            <w:tcW w:w="2289" w:type="pct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417632A7" w14:textId="16432A98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5D0D60">
              <w:rPr>
                <w:rFonts w:ascii="Times New Roman" w:hAnsi="Times New Roman" w:cs="Times New Roman"/>
                <w:sz w:val="24"/>
                <w:szCs w:val="24"/>
              </w:rPr>
              <w:t>(FV)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183">
              <w:t xml:space="preserve"> </w:t>
            </w:r>
            <w:r w:rsidR="00DE5183" w:rsidRPr="00DE5183">
              <w:rPr>
                <w:rFonts w:ascii="Times New Roman" w:hAnsi="Times New Roman" w:cs="Times New Roman"/>
                <w:sz w:val="24"/>
                <w:szCs w:val="24"/>
              </w:rPr>
              <w:t>Brak zniszczenia runa i gleby związane z pozyskaniem drewna</w:t>
            </w:r>
            <w:r w:rsidR="00DE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CD672" w14:textId="20B8AC54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C5"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6720FF" w:rsidRPr="00DD0D86" w14:paraId="2A2D90E8" w14:textId="77777777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4359F362" w14:textId="47687DC2" w:rsidR="006720FF" w:rsidRPr="00DD0D86" w:rsidRDefault="00F04EF0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CEF7CF" w14:textId="6A8B2617" w:rsidR="006720FF" w:rsidRPr="000B1C98" w:rsidRDefault="006720FF" w:rsidP="000B1C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 G</w:t>
            </w:r>
            <w:r w:rsidRPr="000B1C98">
              <w:rPr>
                <w:rFonts w:ascii="Times New Roman" w:hAnsi="Times New Roman" w:cs="Times New Roman"/>
                <w:sz w:val="24"/>
                <w:szCs w:val="24"/>
              </w:rPr>
              <w:t xml:space="preserve">rąd środkowoeuropejski i </w:t>
            </w:r>
            <w:proofErr w:type="spellStart"/>
            <w:r w:rsidRPr="000B1C98">
              <w:rPr>
                <w:rFonts w:ascii="Times New Roman" w:hAnsi="Times New Roman" w:cs="Times New Roman"/>
                <w:sz w:val="24"/>
                <w:szCs w:val="24"/>
              </w:rPr>
              <w:t>subkontynentalny</w:t>
            </w:r>
            <w:proofErr w:type="spellEnd"/>
          </w:p>
          <w:p w14:paraId="6CDAC2CD" w14:textId="27059731" w:rsidR="006720FF" w:rsidRPr="00DD0D86" w:rsidRDefault="006720FF" w:rsidP="000B1C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(Galio-</w:t>
            </w:r>
            <w:proofErr w:type="spellStart"/>
            <w:r w:rsidRPr="000B1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Carpinetum</w:t>
            </w:r>
            <w:proofErr w:type="spellEnd"/>
            <w:r w:rsidRPr="000B1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0B1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Tilio-Carpinetum</w:t>
            </w:r>
            <w:proofErr w:type="spellEnd"/>
            <w:r w:rsidRPr="000B1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02843" w14:textId="2DE566F2" w:rsidR="006720FF" w:rsidRDefault="006720FF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DB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2CC55A7F" w14:textId="73017D98" w:rsidR="006720FF" w:rsidRDefault="006720FF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>Szczegółowe rozpoznanie zasobów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siedliska i jego powierzchni</w:t>
            </w: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</w:t>
            </w: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 xml:space="preserve"> określenie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 xml:space="preserve"> celu po uzupełnieniu stanu wiedzy w tym zakresie.</w:t>
            </w:r>
          </w:p>
        </w:tc>
      </w:tr>
      <w:tr w:rsidR="006720FF" w:rsidRPr="00DD0D86" w14:paraId="2687F4FF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7C4D46F" w14:textId="77777777" w:rsidR="006720FF" w:rsidRPr="00DD0D86" w:rsidRDefault="006720FF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169512" w14:textId="77777777" w:rsidR="006720FF" w:rsidRPr="00DD0D86" w:rsidRDefault="006720FF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198D9" w14:textId="675C2151" w:rsidR="006720FF" w:rsidRDefault="006720FF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Specyficzna struktura i funkcja</w:t>
            </w:r>
          </w:p>
        </w:tc>
        <w:tc>
          <w:tcPr>
            <w:tcW w:w="2289" w:type="pct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41319758" w14:textId="22E78EC5" w:rsidR="006720FF" w:rsidRDefault="006720FF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 xml:space="preserve">Szczegółowe rozpoznanie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stanu zachowania siedliska, jego struktury i funkcji </w:t>
            </w: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>i określenie 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6C06DE">
              <w:rPr>
                <w:rFonts w:ascii="Times New Roman" w:hAnsi="Times New Roman" w:cs="Times New Roman"/>
                <w:sz w:val="24"/>
                <w:szCs w:val="24"/>
              </w:rPr>
              <w:t xml:space="preserve"> po uzupełnieniu stanu wiedzy w tym zakresie.</w:t>
            </w:r>
          </w:p>
        </w:tc>
      </w:tr>
      <w:tr w:rsidR="00F33A25" w:rsidRPr="00DD0D86" w14:paraId="6533E654" w14:textId="77777777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7F2D406E" w14:textId="2B21D0ED" w:rsidR="00F33A25" w:rsidRPr="00DD0D86" w:rsidRDefault="00F04EF0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B3A53C" w14:textId="4F85B099" w:rsidR="00F33A25" w:rsidRPr="00F33A25" w:rsidRDefault="00F33A25" w:rsidP="00F33A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91I0 </w:t>
            </w: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Ciep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olubne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browy</w:t>
            </w:r>
          </w:p>
          <w:p w14:paraId="060DB1D4" w14:textId="14D6D860" w:rsidR="00F33A25" w:rsidRPr="00F33A25" w:rsidRDefault="00F33A25" w:rsidP="00F33A2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Quercetalia</w:t>
            </w:r>
            <w:proofErr w:type="spellEnd"/>
            <w:r w:rsidRPr="00F33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3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pubescenti-petraeae</w:t>
            </w:r>
            <w:proofErr w:type="spellEnd"/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BBADA" w14:textId="7D4F6037" w:rsidR="00F33A25" w:rsidRDefault="00F33A25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7DEC16CE" w14:textId="602F9BD8" w:rsidR="00F33A25" w:rsidRDefault="00F33A25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Szczegółowe rozpoznanie zasobów siedliska i jego powierzchni wraz z określeniem celu po uzupełnieniu stanu wiedzy w tym zakresie.</w:t>
            </w:r>
          </w:p>
        </w:tc>
      </w:tr>
      <w:tr w:rsidR="00F33A25" w:rsidRPr="00DD0D86" w14:paraId="5EBD7382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3A82F09" w14:textId="77777777" w:rsidR="00F33A25" w:rsidRPr="00DD0D86" w:rsidRDefault="00F33A25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21145B" w14:textId="77777777" w:rsidR="00F33A25" w:rsidRPr="00DD0D86" w:rsidRDefault="00F33A25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6C7B8" w14:textId="6CFAC907" w:rsidR="00F33A25" w:rsidRDefault="00F33A25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Specyficzna struktura i funkcja</w:t>
            </w:r>
          </w:p>
        </w:tc>
        <w:tc>
          <w:tcPr>
            <w:tcW w:w="2289" w:type="pct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6AF89D75" w14:textId="1B9387A6" w:rsidR="00F33A25" w:rsidRDefault="00F33A25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25">
              <w:rPr>
                <w:rFonts w:ascii="Times New Roman" w:hAnsi="Times New Roman" w:cs="Times New Roman"/>
                <w:sz w:val="24"/>
                <w:szCs w:val="24"/>
              </w:rPr>
              <w:t>Szczegółowe rozpoznanie stanu zachowania siedliska, jego struktury i funkcji i określenie celów po uzupełnieniu stanu wiedzy w tym zakresie.</w:t>
            </w:r>
          </w:p>
        </w:tc>
      </w:tr>
      <w:tr w:rsidR="00C9687B" w:rsidRPr="00DD0D86" w14:paraId="0618FE95" w14:textId="6D807BCB" w:rsidTr="00C9687B">
        <w:trPr>
          <w:trHeight w:val="7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4283C2B0" w14:textId="306D6AD8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D0B0DA" w14:textId="3F62B22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4">
              <w:rPr>
                <w:rFonts w:ascii="Times New Roman" w:hAnsi="Times New Roman" w:cs="Times New Roman"/>
                <w:sz w:val="24"/>
                <w:szCs w:val="24"/>
              </w:rPr>
              <w:t xml:space="preserve">1099 minóg rzeczny </w:t>
            </w:r>
            <w:proofErr w:type="spellStart"/>
            <w:r w:rsidRPr="0037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Lampetra</w:t>
            </w:r>
            <w:proofErr w:type="spellEnd"/>
            <w:r w:rsidRPr="0037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fluviatilis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1D9003" w14:textId="598A674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12A7D62" w14:textId="0AE1E68B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obecnego stanu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>zględn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liczebnoś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&lt;0,01 os./m</w:t>
            </w:r>
            <w:r w:rsidRPr="009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>, udział gatunku w zespole ryb i minogów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C9687B" w:rsidRPr="00DD0D86" w14:paraId="25A491D5" w14:textId="04F334C1" w:rsidTr="00C9687B">
        <w:trPr>
          <w:trHeight w:val="7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7EB55DA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A4936C1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C66A8D" w14:textId="6847271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88B7FE8" w14:textId="660EA31E" w:rsidR="00C9687B" w:rsidRDefault="00C9687B" w:rsidP="00A871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siedlisk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gatunku </w:t>
            </w:r>
            <w:r w:rsidRPr="00136B7F">
              <w:rPr>
                <w:rFonts w:ascii="Times New Roman" w:hAnsi="Times New Roman" w:cs="Times New Roman"/>
                <w:sz w:val="24"/>
                <w:szCs w:val="24"/>
              </w:rPr>
              <w:t xml:space="preserve">na dotychczasowym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0811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przy wskaźniku jakość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="00B10811">
              <w:rPr>
                <w:rFonts w:ascii="Times New Roman" w:hAnsi="Times New Roman" w:cs="Times New Roman"/>
                <w:sz w:val="24"/>
                <w:szCs w:val="24"/>
              </w:rPr>
              <w:t xml:space="preserve"> (U1)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1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81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wartość uśredniona z minimum 3 stanowisk badawczych (punktów monitoringowych)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24DEE" w14:textId="499DF482" w:rsidR="00C9687B" w:rsidRPr="00DD0D86" w:rsidRDefault="00C9687B" w:rsidP="00A871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 podstawowy: 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>zachowa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 xml:space="preserve"> drożnoś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 xml:space="preserve"> ekologiczn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 xml:space="preserve"> rzeki Wisły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w nie pogorszonym stanie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5E266868" w14:textId="69C2D6FC" w:rsidTr="00C9687B">
        <w:trPr>
          <w:trHeight w:val="61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01157124" w14:textId="1256CD84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A22D46" w14:textId="19DF381C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sz w:val="24"/>
                <w:szCs w:val="24"/>
              </w:rPr>
              <w:t xml:space="preserve">1106 łosoś atlantycki </w:t>
            </w:r>
            <w:proofErr w:type="spellStart"/>
            <w:r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</w:t>
            </w:r>
            <w:proofErr w:type="spellEnd"/>
            <w:r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salar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AF9CF1" w14:textId="77CE247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224859B" w14:textId="1756237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obecnego stanu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w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zględn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 xml:space="preserve"> liczebnoś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 xml:space="preserve"> &lt;0,0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 xml:space="preserve"> os./m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, udział gatunku w zespole ryb i minogów &lt;1%.</w:t>
            </w:r>
          </w:p>
        </w:tc>
      </w:tr>
      <w:tr w:rsidR="00C9687B" w:rsidRPr="00DD0D86" w14:paraId="73266795" w14:textId="0F624CFF" w:rsidTr="00C9687B">
        <w:trPr>
          <w:trHeight w:val="58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2803EE4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F973E4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DFBB1C" w14:textId="14BFCDF0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72B8D81" w14:textId="45B74773" w:rsidR="00C9687B" w:rsidRPr="00A7151B" w:rsidRDefault="00C9687B" w:rsidP="00A715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Utrzymanie siedliska gatunku na dotychczasowym poziomie (</w:t>
            </w:r>
            <w:r w:rsidR="002E51FE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wskaźniku 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jakoś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hydromorfologiczn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="002E51FE">
              <w:rPr>
                <w:rFonts w:ascii="Times New Roman" w:hAnsi="Times New Roman" w:cs="Times New Roman"/>
                <w:sz w:val="24"/>
                <w:szCs w:val="24"/>
              </w:rPr>
              <w:t xml:space="preserve"> (U1)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FE" w:rsidRPr="002E51FE">
              <w:rPr>
                <w:rFonts w:ascii="Times New Roman" w:hAnsi="Times New Roman" w:cs="Times New Roman"/>
                <w:sz w:val="24"/>
                <w:szCs w:val="24"/>
              </w:rPr>
              <w:t>2,6-3,4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 xml:space="preserve"> jako wartość uśredniona z minimum 3 stanowisk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(punktów monitoringowych)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A045F" w14:textId="52EABE08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Cel podstawowy: zachowanie drożności ekologicznej rzeki Wisły w obszarze w nie pogorszonym stanie.</w:t>
            </w:r>
          </w:p>
        </w:tc>
      </w:tr>
      <w:tr w:rsidR="00C9687B" w:rsidRPr="00DD0D86" w14:paraId="37751D60" w14:textId="77777777" w:rsidTr="00C9687B">
        <w:trPr>
          <w:trHeight w:val="70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38AC0359" w14:textId="360AF8E0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094274" w14:textId="3E858F3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7">
              <w:rPr>
                <w:rFonts w:ascii="Times New Roman" w:hAnsi="Times New Roman" w:cs="Times New Roman"/>
                <w:sz w:val="24"/>
                <w:szCs w:val="24"/>
              </w:rPr>
              <w:t xml:space="preserve">6144 kiełb </w:t>
            </w:r>
            <w:proofErr w:type="spellStart"/>
            <w:r w:rsidRPr="00812A67">
              <w:rPr>
                <w:rFonts w:ascii="Times New Roman" w:hAnsi="Times New Roman" w:cs="Times New Roman"/>
                <w:sz w:val="24"/>
                <w:szCs w:val="24"/>
              </w:rPr>
              <w:t>białopłetwy</w:t>
            </w:r>
            <w:proofErr w:type="spellEnd"/>
            <w:r w:rsidRPr="0081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Gobio</w:t>
            </w:r>
            <w:proofErr w:type="spellEnd"/>
            <w:r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albipinnatus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0471CCF" w14:textId="1C033EC5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328DB50" w14:textId="1AF369A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Utrzymanie obecnego stanu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zględn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liczebnoś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&lt;0,00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os./m², udział gatunku w zespole ryb i minogów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1%.</w:t>
            </w:r>
          </w:p>
        </w:tc>
      </w:tr>
      <w:tr w:rsidR="00C9687B" w:rsidRPr="00DD0D86" w14:paraId="169F46F7" w14:textId="77777777" w:rsidTr="00C9687B">
        <w:trPr>
          <w:trHeight w:val="70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19B21F8" w14:textId="77777777" w:rsidR="00C9687B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7731469" w14:textId="77777777" w:rsidR="00C9687B" w:rsidRPr="00C803B7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E300F2" w14:textId="6868649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3A826F8" w14:textId="530DC27B" w:rsidR="00C9687B" w:rsidRPr="00DD0D86" w:rsidRDefault="00C9687B" w:rsidP="00F536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Utrzymanie siedliska gatunku na dotychczasowym poziomie (</w:t>
            </w:r>
            <w:r w:rsidR="00F55D48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wskaźniku 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jakość </w:t>
            </w:r>
            <w:proofErr w:type="spellStart"/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na poziomie</w:t>
            </w:r>
            <w:r w:rsidR="00F55D48">
              <w:rPr>
                <w:rFonts w:ascii="Times New Roman" w:hAnsi="Times New Roman" w:cs="Times New Roman"/>
                <w:sz w:val="24"/>
                <w:szCs w:val="24"/>
              </w:rPr>
              <w:t xml:space="preserve"> (U1)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D48" w:rsidRPr="00F55D48">
              <w:rPr>
                <w:rFonts w:ascii="Times New Roman" w:hAnsi="Times New Roman" w:cs="Times New Roman"/>
                <w:sz w:val="24"/>
                <w:szCs w:val="24"/>
              </w:rPr>
              <w:t>2,6-3,4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jako wartość uśredniona z minimum 3 stanowisk badawczych.</w:t>
            </w:r>
          </w:p>
        </w:tc>
      </w:tr>
      <w:tr w:rsidR="00C9687B" w:rsidRPr="00DD0D86" w14:paraId="10F3EE70" w14:textId="1C7B8EB2" w:rsidTr="00C9687B">
        <w:trPr>
          <w:trHeight w:val="70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6E3B4C37" w14:textId="6E8E6664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3E7D396" w14:textId="5F292F4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 xml:space="preserve">1130 </w:t>
            </w:r>
            <w:proofErr w:type="spellStart"/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boleń</w:t>
            </w:r>
            <w:proofErr w:type="spellEnd"/>
            <w:r w:rsidRPr="00B0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D1A34" w14:textId="79EE256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ED30858" w14:textId="2EAA7B8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obecnego stanu populacji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względnej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liczebności &lt;0,003 os./m</w:t>
            </w:r>
            <w:r w:rsidRPr="00DD0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, obecn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co najmniej </w:t>
            </w:r>
            <w:r w:rsidR="001B0021"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kategorii wiekowych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, 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gatunku w zespole ryb i minogów &lt;1%.</w:t>
            </w:r>
          </w:p>
        </w:tc>
      </w:tr>
      <w:tr w:rsidR="00C9687B" w:rsidRPr="00DD0D86" w14:paraId="647F12DA" w14:textId="59A07BEB" w:rsidTr="00C9687B">
        <w:trPr>
          <w:trHeight w:val="6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90F09B0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F39E52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0D9385" w14:textId="521A4A7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7C430FB" w14:textId="4C10716D" w:rsidR="00C9687B" w:rsidRDefault="00C9687B" w:rsidP="003401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4">
              <w:rPr>
                <w:rFonts w:ascii="Times New Roman" w:hAnsi="Times New Roman" w:cs="Times New Roman"/>
                <w:sz w:val="24"/>
                <w:szCs w:val="24"/>
              </w:rPr>
              <w:t>Utrzymanie siedliska gatunku na dotychczasowym poziomie (U</w:t>
            </w:r>
            <w:r w:rsidR="001B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234">
              <w:rPr>
                <w:rFonts w:ascii="Times New Roman" w:hAnsi="Times New Roman" w:cs="Times New Roman"/>
                <w:sz w:val="24"/>
                <w:szCs w:val="24"/>
              </w:rPr>
              <w:t xml:space="preserve">) przy wskaźniku: jakość </w:t>
            </w:r>
            <w:proofErr w:type="spellStart"/>
            <w:r w:rsidRPr="00496234"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 w:rsidRPr="00496234">
              <w:rPr>
                <w:rFonts w:ascii="Times New Roman" w:hAnsi="Times New Roman" w:cs="Times New Roman"/>
                <w:sz w:val="24"/>
                <w:szCs w:val="24"/>
              </w:rPr>
              <w:t xml:space="preserve"> na poziomie</w:t>
            </w:r>
            <w:r w:rsidR="001B0021">
              <w:rPr>
                <w:rFonts w:ascii="Times New Roman" w:hAnsi="Times New Roman" w:cs="Times New Roman"/>
                <w:sz w:val="24"/>
                <w:szCs w:val="24"/>
              </w:rPr>
              <w:t xml:space="preserve"> (U1)</w:t>
            </w:r>
            <w:r w:rsidRPr="00496234">
              <w:rPr>
                <w:rFonts w:ascii="Times New Roman" w:hAnsi="Times New Roman" w:cs="Times New Roman"/>
                <w:sz w:val="24"/>
                <w:szCs w:val="24"/>
              </w:rPr>
              <w:t xml:space="preserve"> 2,6-3,4 jako wartość uśredniona z minimum 3 stanowisk badawczych.</w:t>
            </w:r>
          </w:p>
          <w:p w14:paraId="7CE12616" w14:textId="7504867C" w:rsidR="00C9687B" w:rsidRPr="00DD0D86" w:rsidRDefault="00C9687B" w:rsidP="003401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Cel podstawowy: zachowanie drożności ekologicznej rzeki Wisły w obszarze w nie pogorszonym stanie.</w:t>
            </w:r>
          </w:p>
        </w:tc>
      </w:tr>
      <w:tr w:rsidR="00C9687B" w:rsidRPr="00DD0D86" w14:paraId="3EA6079F" w14:textId="77777777" w:rsidTr="00C9687B">
        <w:trPr>
          <w:trHeight w:val="6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53AD94A1" w14:textId="5C491E35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2BC1D9" w14:textId="0FAC8BA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5">
              <w:rPr>
                <w:rFonts w:ascii="Times New Roman" w:hAnsi="Times New Roman" w:cs="Times New Roman"/>
                <w:sz w:val="24"/>
                <w:szCs w:val="24"/>
              </w:rPr>
              <w:t xml:space="preserve">1149 koza </w:t>
            </w:r>
            <w:proofErr w:type="spellStart"/>
            <w:r w:rsidRPr="005F4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Cobitis</w:t>
            </w:r>
            <w:proofErr w:type="spellEnd"/>
            <w:r w:rsidRPr="005F4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taenia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B8881C" w14:textId="34E4BF6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C03F958" w14:textId="5E43CE47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stanu populacji </w:t>
            </w:r>
            <w:r w:rsidR="00963488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963488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przy:</w:t>
            </w:r>
          </w:p>
          <w:p w14:paraId="544A71B0" w14:textId="7A6D6C0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ocenie (FV) dla względnej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liczebność gatunku &gt;0,01 os./m</w:t>
            </w:r>
            <w:r w:rsidRPr="00DD0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liczebności co najmniej 10 000 osobników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ocenie (FV) dla struktury wiekowej -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obecne wszystkie kategorie wiekowe (YOY+JUV&gt;50%),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ocenie (U1) dla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gatunku w zespole ryb i minogów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1-5%.</w:t>
            </w:r>
          </w:p>
        </w:tc>
      </w:tr>
      <w:tr w:rsidR="00C9687B" w:rsidRPr="00DD0D86" w14:paraId="500ADFF0" w14:textId="77777777" w:rsidTr="00C9687B">
        <w:trPr>
          <w:trHeight w:val="6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1109C69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4D5ADC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A38749" w14:textId="2A67DA12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48DF946" w14:textId="77777777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>Utrzymanie siedliska gatunku na dotychczasowym poziomie (U</w:t>
            </w:r>
            <w:r w:rsidR="0071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wskaźniku: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 jakoś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E8">
              <w:rPr>
                <w:rFonts w:ascii="Times New Roman" w:hAnsi="Times New Roman" w:cs="Times New Roman"/>
                <w:sz w:val="24"/>
                <w:szCs w:val="24"/>
              </w:rPr>
              <w:t>hydromorfologiczn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poziomie</w:t>
            </w:r>
            <w:r w:rsidR="007174EB">
              <w:rPr>
                <w:rFonts w:ascii="Times New Roman" w:hAnsi="Times New Roman" w:cs="Times New Roman"/>
                <w:sz w:val="24"/>
                <w:szCs w:val="24"/>
              </w:rPr>
              <w:t xml:space="preserve"> (U1)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 2,6-3,4 jako wartość uśredniona z minimum 3 stanowisk badawczych.</w:t>
            </w:r>
          </w:p>
          <w:p w14:paraId="0389BB70" w14:textId="339BF682" w:rsidR="004A1E1E" w:rsidRPr="00DD0D86" w:rsidRDefault="004A1E1E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E1E">
              <w:rPr>
                <w:rFonts w:ascii="Times New Roman" w:hAnsi="Times New Roman" w:cs="Times New Roman"/>
                <w:sz w:val="24"/>
                <w:szCs w:val="24"/>
              </w:rPr>
              <w:t>Dążenie do poprawy wskaźników: charakterystyka przepływu oraz charakter i modyfikacja brzegów, decydujących o obniżonej ocenie jakości morfologicznej rzeki.</w:t>
            </w:r>
          </w:p>
        </w:tc>
      </w:tr>
      <w:tr w:rsidR="00C9687B" w:rsidRPr="00DD0D86" w14:paraId="5DAF07A4" w14:textId="77777777" w:rsidTr="00C9687B">
        <w:trPr>
          <w:trHeight w:val="6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3FFF4AE2" w14:textId="5CEF5920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E8978B" w14:textId="09C426D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 xml:space="preserve">5339 różanka </w:t>
            </w:r>
            <w:proofErr w:type="spellStart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Rhodeus</w:t>
            </w:r>
            <w:proofErr w:type="spellEnd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sericeus</w:t>
            </w:r>
            <w:proofErr w:type="spellEnd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amarus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0A885C" w14:textId="7ED0917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FCA85CE" w14:textId="647FE4D1" w:rsidR="00C9687B" w:rsidRPr="005F4602" w:rsidRDefault="00C9687B" w:rsidP="005F460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Utrzymanie obecnego stanu populacji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) przy: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E1B99" w14:textId="5279DFC9" w:rsidR="00C9687B" w:rsidRPr="00DD0D86" w:rsidRDefault="00C9687B" w:rsidP="005F460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ocenie (FV) dla względnej liczebność gatunku &gt;0,01 os./m2 (liczebności co najmniej 10 000 osobników); ocenie (FV) dla struktury wiekowej - obecne wszystkie kategorie wiekowe (YOY+JUV&gt;50%), ocenie (U1) dla udział gatunku w zespole ryb i minogów 1-5%.</w:t>
            </w:r>
          </w:p>
        </w:tc>
      </w:tr>
      <w:tr w:rsidR="00C9687B" w:rsidRPr="00DD0D86" w14:paraId="42305FEE" w14:textId="77777777" w:rsidTr="00C9687B">
        <w:trPr>
          <w:trHeight w:val="6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398A7154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2A7F9B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6E19D9" w14:textId="4C37B6DF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287D163" w14:textId="77777777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 xml:space="preserve">Utrzymanie siedliska gatunku na dotychczasowym poziomie (U1) przy wskaźniku jakość </w:t>
            </w:r>
            <w:proofErr w:type="spellStart"/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 w:rsidRPr="005F4602">
              <w:rPr>
                <w:rFonts w:ascii="Times New Roman" w:hAnsi="Times New Roman" w:cs="Times New Roman"/>
                <w:sz w:val="24"/>
                <w:szCs w:val="24"/>
              </w:rPr>
              <w:t xml:space="preserve"> na poziomie 2,6-3,4 jako wartość uśredniona z minimum 3 stanowisk badawczych.</w:t>
            </w:r>
          </w:p>
          <w:p w14:paraId="56E2910B" w14:textId="75EA25D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5">
              <w:rPr>
                <w:rFonts w:ascii="Times New Roman" w:hAnsi="Times New Roman" w:cs="Times New Roman"/>
                <w:sz w:val="24"/>
                <w:szCs w:val="24"/>
              </w:rPr>
              <w:t>Dążenie do poprawy wskaźników: charakterystyka przepływu oraz charakter i modyfikacja brzegów, decydujących o obniżonej ocenie jakości morfologicznej rzeki.</w:t>
            </w:r>
          </w:p>
        </w:tc>
      </w:tr>
      <w:tr w:rsidR="00C9687B" w:rsidRPr="00DD0D86" w14:paraId="103B637F" w14:textId="77777777" w:rsidTr="00C9687B">
        <w:trPr>
          <w:trHeight w:val="15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4B9DA7CA" w14:textId="278CC085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3AD29C" w14:textId="627D4E0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6">
              <w:rPr>
                <w:rFonts w:ascii="Times New Roman" w:hAnsi="Times New Roman" w:cs="Times New Roman"/>
                <w:sz w:val="24"/>
                <w:szCs w:val="24"/>
              </w:rPr>
              <w:t xml:space="preserve">1337 bóbr europejski </w:t>
            </w:r>
            <w:proofErr w:type="spellStart"/>
            <w:r w:rsidRPr="0094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Castor</w:t>
            </w:r>
            <w:proofErr w:type="spellEnd"/>
            <w:r w:rsidRPr="0094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DAEAFE5" w14:textId="136421EB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19EBC87" w14:textId="4FB2CB90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8E">
              <w:rPr>
                <w:rFonts w:ascii="Times New Roman" w:hAnsi="Times New Roman" w:cs="Times New Roman"/>
                <w:sz w:val="24"/>
                <w:szCs w:val="24"/>
              </w:rPr>
              <w:t>Utrzymanie populacji na poziomie co najmniej 25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</w:t>
            </w:r>
            <w:r w:rsidRPr="009D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7B" w:rsidRPr="00DD0D86" w14:paraId="4B654FE0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6D22FCD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8809A85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B4D25C" w14:textId="77E4D27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Baza pokarmowa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BF6D86E" w14:textId="037519F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B2">
              <w:rPr>
                <w:rFonts w:ascii="Times New Roman" w:hAnsi="Times New Roman" w:cs="Times New Roman"/>
                <w:sz w:val="24"/>
                <w:szCs w:val="24"/>
              </w:rPr>
              <w:t>Utrzymanie bazy pokarmowej na dotychczasowym poziomie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Pr="00AD35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66">
              <w:rPr>
                <w:rFonts w:ascii="Times New Roman" w:hAnsi="Times New Roman" w:cs="Times New Roman"/>
                <w:sz w:val="24"/>
                <w:szCs w:val="24"/>
              </w:rPr>
              <w:t>Preferowane gatunki drzew i krzewów obecne na &gt;40% punktów monitoringowych, zadrzewienia pokrywają średnio &gt;40% linii brzegowej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0C9BBA73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3100EA3A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B268C9D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ED18D5" w14:textId="38DFAB3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Charakter </w:t>
            </w:r>
            <w:r w:rsidRPr="001D6DC9">
              <w:rPr>
                <w:rFonts w:ascii="Times New Roman" w:hAnsi="Times New Roman" w:cs="Times New Roman"/>
                <w:sz w:val="24"/>
                <w:szCs w:val="24"/>
              </w:rPr>
              <w:t xml:space="preserve">nadbrzeżnych </w:t>
            </w:r>
            <w:proofErr w:type="spellStart"/>
            <w:r w:rsidRPr="001D6DC9">
              <w:rPr>
                <w:rFonts w:ascii="Times New Roman" w:hAnsi="Times New Roman" w:cs="Times New Roman"/>
                <w:sz w:val="24"/>
                <w:szCs w:val="24"/>
              </w:rPr>
              <w:t>zadrzewień</w:t>
            </w:r>
            <w:proofErr w:type="spellEnd"/>
            <w:r w:rsidRPr="001D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CD93F2A" w14:textId="3CCA6874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wskaźnika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w obszarze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46">
              <w:rPr>
                <w:rFonts w:ascii="Times New Roman" w:hAnsi="Times New Roman" w:cs="Times New Roman"/>
                <w:sz w:val="24"/>
                <w:szCs w:val="24"/>
              </w:rPr>
              <w:t xml:space="preserve">na dotychczasowym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(FV)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E8D42" w14:textId="29028DD0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A2">
              <w:rPr>
                <w:rFonts w:ascii="Times New Roman" w:hAnsi="Times New Roman" w:cs="Times New Roman"/>
                <w:sz w:val="24"/>
                <w:szCs w:val="24"/>
              </w:rPr>
              <w:t>Dominują zadrzewienia ciągłe, lesistość &gt;30%, dostępność schronień &gt;50%.</w:t>
            </w:r>
          </w:p>
        </w:tc>
      </w:tr>
      <w:tr w:rsidR="00B415ED" w:rsidRPr="00DD0D86" w14:paraId="4E71EDB3" w14:textId="77777777" w:rsidTr="00C9687B">
        <w:trPr>
          <w:trHeight w:val="157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7A269805" w14:textId="03051FD3" w:rsidR="00B415ED" w:rsidRPr="00DD0D86" w:rsidRDefault="00B415ED" w:rsidP="00B415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A2FB04" w14:textId="2CA3F0C2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6">
              <w:rPr>
                <w:rFonts w:ascii="Times New Roman" w:hAnsi="Times New Roman" w:cs="Times New Roman"/>
                <w:sz w:val="24"/>
                <w:szCs w:val="24"/>
              </w:rPr>
              <w:t xml:space="preserve">1355 wydra </w:t>
            </w:r>
            <w:r w:rsidRPr="0094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Lutra </w:t>
            </w:r>
            <w:proofErr w:type="spellStart"/>
            <w:r w:rsidRPr="00942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lutra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84A464" w14:textId="40D20B7D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D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3A3654D" w14:textId="0626A598" w:rsidR="00B415ED" w:rsidRPr="00DD0D86" w:rsidRDefault="00EE020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B">
              <w:rPr>
                <w:rFonts w:ascii="Times New Roman" w:hAnsi="Times New Roman" w:cs="Times New Roman"/>
                <w:sz w:val="24"/>
                <w:szCs w:val="24"/>
              </w:rPr>
              <w:t>Utrzymanie populacji na poziomie co najmniej</w:t>
            </w:r>
            <w:r w:rsidR="00D34AD1">
              <w:rPr>
                <w:rFonts w:ascii="Times New Roman" w:hAnsi="Times New Roman" w:cs="Times New Roman"/>
                <w:sz w:val="24"/>
                <w:szCs w:val="24"/>
              </w:rPr>
              <w:t xml:space="preserve"> 50 osobników</w:t>
            </w:r>
            <w:r w:rsidRPr="00EE020B">
              <w:rPr>
                <w:rFonts w:ascii="Times New Roman" w:hAnsi="Times New Roman" w:cs="Times New Roman"/>
                <w:sz w:val="24"/>
                <w:szCs w:val="24"/>
              </w:rPr>
              <w:t xml:space="preserve"> w obszarze.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Uzupełnienie stanu wiedzy w zakresie </w:t>
            </w:r>
            <w:r w:rsidRPr="00EE020B">
              <w:rPr>
                <w:rFonts w:ascii="Times New Roman" w:hAnsi="Times New Roman" w:cs="Times New Roman"/>
                <w:sz w:val="24"/>
                <w:szCs w:val="24"/>
              </w:rPr>
              <w:t>stanu populacji i siedlisk gatunku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ED" w:rsidRPr="00DD0D86" w14:paraId="191D8C68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3B8C4BF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608942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7E99D2" w14:textId="14FB89C6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 pokarmowa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FDFD5E6" w14:textId="61A92475" w:rsidR="00B415ED" w:rsidRPr="007432C4" w:rsidRDefault="00EE020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Utrzymanie bazy pokarmowej na dotychczasowym poziomie (FV</w:t>
            </w:r>
            <w:r w:rsidR="000E718F" w:rsidRPr="00AB5DDB">
              <w:rPr>
                <w:rFonts w:ascii="Times New Roman" w:hAnsi="Times New Roman" w:cs="Times New Roman"/>
                <w:sz w:val="24"/>
                <w:szCs w:val="24"/>
              </w:rPr>
              <w:t xml:space="preserve">) z oceną </w:t>
            </w:r>
            <w:r w:rsidR="007432C4" w:rsidRPr="00AB5DDB">
              <w:rPr>
                <w:rFonts w:ascii="Times New Roman" w:hAnsi="Times New Roman" w:cs="Times New Roman"/>
                <w:sz w:val="24"/>
                <w:szCs w:val="24"/>
              </w:rPr>
              <w:t>wskaźnika ˃0,80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ED" w:rsidRPr="00DD0D86" w14:paraId="6FFBC6F1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DA03FEF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C1789C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3CC8C5" w14:textId="1F414E6C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siedliska kluczowego dla gatunku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AEF0E12" w14:textId="13615C12" w:rsidR="00B415ED" w:rsidRPr="007432C4" w:rsidRDefault="00EE020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Utrzymanie wskaźnika w obszarze na dotychczasowym poziomie (U1)</w:t>
            </w:r>
            <w:r w:rsidR="007432C4" w:rsidRPr="00AB5DDB">
              <w:t xml:space="preserve"> </w:t>
            </w:r>
            <w:r w:rsidR="007432C4" w:rsidRPr="00AB5DDB">
              <w:rPr>
                <w:rFonts w:ascii="Times New Roman" w:hAnsi="Times New Roman" w:cs="Times New Roman"/>
                <w:sz w:val="24"/>
                <w:szCs w:val="24"/>
              </w:rPr>
              <w:t>z oceną wskaźnika ˃0,50 – 0,65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ED" w:rsidRPr="00DD0D86" w14:paraId="21AC6E3C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E6102E5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B8D6CB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150E26" w14:textId="6DA77DAE" w:rsidR="00B415ED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strefy brzegowej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2CCB0EE" w14:textId="062D1C19" w:rsidR="00B415ED" w:rsidRPr="007432C4" w:rsidRDefault="00EE020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Utrzymanie wskaźnika w obszarze na dotychczasowym poziomie (U1)</w:t>
            </w:r>
            <w:r w:rsidR="007432C4" w:rsidRPr="00AB5DDB">
              <w:t xml:space="preserve"> </w:t>
            </w:r>
            <w:r w:rsidR="007432C4" w:rsidRPr="00AB5DDB">
              <w:rPr>
                <w:rFonts w:ascii="Times New Roman" w:hAnsi="Times New Roman" w:cs="Times New Roman"/>
                <w:sz w:val="24"/>
                <w:szCs w:val="24"/>
              </w:rPr>
              <w:t>z oceną wskaźnika ˃ 0,50 -0,85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ED" w:rsidRPr="00DD0D86" w14:paraId="6069E0BD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F0DAA1E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44352F" w14:textId="77777777" w:rsidR="00B415ED" w:rsidRPr="00DD0D86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B948AF" w14:textId="32B4F2A6" w:rsidR="00B415ED" w:rsidRDefault="00B415ED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antropopresji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02617BF" w14:textId="2FFAF28A" w:rsidR="00B415ED" w:rsidRPr="007432C4" w:rsidRDefault="00EE020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Utrzymanie wskaźnika w obszarze na dotychczasowym poziomie (U1)</w:t>
            </w:r>
            <w:r w:rsidR="007432C4" w:rsidRPr="00AB5DDB">
              <w:t xml:space="preserve"> </w:t>
            </w:r>
            <w:r w:rsidR="007432C4" w:rsidRPr="00AB5DDB">
              <w:rPr>
                <w:rFonts w:ascii="Times New Roman" w:hAnsi="Times New Roman" w:cs="Times New Roman"/>
                <w:sz w:val="24"/>
                <w:szCs w:val="24"/>
              </w:rPr>
              <w:t>z oceną wskaźnika ˃0,50 – 0.70</w:t>
            </w:r>
            <w:r w:rsidRPr="00AB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694F56" w14:textId="2FCB65D4" w:rsidR="00304699" w:rsidRDefault="00DD0D8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4CB6" w14:textId="24A19BAA" w:rsidR="0019236E" w:rsidRDefault="0019236E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D8F6A" w14:textId="5CD3BA5C" w:rsidR="0019236E" w:rsidRDefault="0019236E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A147FE" w14:textId="6353BCAE" w:rsidR="0019236E" w:rsidRDefault="0019236E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5111A6" w14:textId="49375F04" w:rsidR="0019236E" w:rsidRDefault="0019236E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44EFD9" w14:textId="2BB2380B" w:rsidR="007432C4" w:rsidRDefault="007432C4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1CBA29" w14:textId="77777777" w:rsidR="007432C4" w:rsidRDefault="007432C4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EE16B4" w14:textId="77777777" w:rsidR="00954E2C" w:rsidRDefault="00954E2C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A4D944" w14:textId="3A2FEE87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E1E10" w14:textId="36B64BD9" w:rsidR="0019236E" w:rsidRPr="00D366CB" w:rsidRDefault="0019236E" w:rsidP="0019236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366C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444C4">
        <w:rPr>
          <w:rFonts w:ascii="Times New Roman" w:hAnsi="Times New Roman" w:cs="Times New Roman"/>
          <w:sz w:val="24"/>
          <w:szCs w:val="24"/>
        </w:rPr>
        <w:t>2</w:t>
      </w:r>
      <w:r w:rsidRPr="00D366CB">
        <w:rPr>
          <w:rFonts w:ascii="Times New Roman" w:hAnsi="Times New Roman" w:cs="Times New Roman"/>
          <w:sz w:val="24"/>
          <w:szCs w:val="24"/>
        </w:rPr>
        <w:t xml:space="preserve"> do Zarządzenia </w:t>
      </w:r>
    </w:p>
    <w:p w14:paraId="466427C0" w14:textId="77777777" w:rsidR="0019236E" w:rsidRPr="00D366CB" w:rsidRDefault="0019236E" w:rsidP="0019236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366CB"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</w:t>
      </w:r>
    </w:p>
    <w:p w14:paraId="0B55C5B9" w14:textId="77777777" w:rsidR="0019236E" w:rsidRPr="00D366CB" w:rsidRDefault="0019236E" w:rsidP="0019236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366CB">
        <w:rPr>
          <w:rFonts w:ascii="Times New Roman" w:hAnsi="Times New Roman" w:cs="Times New Roman"/>
          <w:sz w:val="24"/>
          <w:szCs w:val="24"/>
        </w:rPr>
        <w:t>z dnia ………………………….. r.</w:t>
      </w:r>
    </w:p>
    <w:p w14:paraId="748EFCEE" w14:textId="77777777" w:rsidR="0019236E" w:rsidRPr="00D366CB" w:rsidRDefault="0019236E" w:rsidP="0019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73BCD" w14:textId="77777777" w:rsidR="00234CFB" w:rsidRPr="00D366CB" w:rsidRDefault="00234CFB" w:rsidP="0023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6CB">
        <w:rPr>
          <w:rFonts w:ascii="Times New Roman" w:hAnsi="Times New Roman" w:cs="Times New Roman"/>
          <w:b/>
          <w:bCs/>
          <w:sz w:val="24"/>
          <w:szCs w:val="24"/>
        </w:rPr>
        <w:t xml:space="preserve">Działania ochronne ze wskazaniem podmiotów odpowiedzialnych za ich wykonanie </w:t>
      </w:r>
    </w:p>
    <w:p w14:paraId="2C8A358A" w14:textId="78B5A3ED" w:rsidR="0019236E" w:rsidRPr="00D366CB" w:rsidRDefault="00234CFB" w:rsidP="0023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6CB">
        <w:rPr>
          <w:rFonts w:ascii="Times New Roman" w:hAnsi="Times New Roman" w:cs="Times New Roman"/>
          <w:b/>
          <w:bCs/>
          <w:sz w:val="24"/>
          <w:szCs w:val="24"/>
        </w:rPr>
        <w:t>i obszarów ich wdrażania</w:t>
      </w:r>
    </w:p>
    <w:p w14:paraId="686743DA" w14:textId="06C56712" w:rsidR="0019236E" w:rsidRPr="0019236E" w:rsidRDefault="0019236E" w:rsidP="0019236E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_Hlk102549307"/>
    </w:p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2305"/>
        <w:gridCol w:w="4018"/>
        <w:gridCol w:w="3429"/>
        <w:gridCol w:w="3606"/>
      </w:tblGrid>
      <w:tr w:rsidR="00A4172B" w:rsidRPr="00D366CB" w14:paraId="422BC767" w14:textId="69C0B660" w:rsidTr="003940CC">
        <w:trPr>
          <w:trHeight w:val="647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1"/>
          <w:p w14:paraId="75D15D1A" w14:textId="436A6C99" w:rsidR="00A4172B" w:rsidRPr="00D366CB" w:rsidRDefault="00A4172B" w:rsidP="00D366C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366C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2F210" w14:textId="0BE54694" w:rsidR="00A4172B" w:rsidRPr="0019236E" w:rsidRDefault="00A4172B" w:rsidP="00D366C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Przedmiot ochrony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30EB" w14:textId="77777777" w:rsidR="00A4172B" w:rsidRPr="0019236E" w:rsidRDefault="00A4172B" w:rsidP="00D366C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Działania ochronne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90CB" w14:textId="77777777" w:rsidR="00A4172B" w:rsidRPr="0019236E" w:rsidRDefault="00A4172B" w:rsidP="00D366C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Obszar wdrażania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8101" w14:textId="796D571C" w:rsidR="00A4172B" w:rsidRPr="0019236E" w:rsidRDefault="00A4172B" w:rsidP="00D366C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Podmiot odpowiedzialny za wykonanie</w:t>
            </w:r>
          </w:p>
        </w:tc>
      </w:tr>
      <w:tr w:rsidR="00A4172B" w:rsidRPr="00D366CB" w14:paraId="6455927A" w14:textId="1D5ED989" w:rsidTr="00665F1F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BE6" w14:textId="47FD9637" w:rsidR="00A4172B" w:rsidRPr="0019236E" w:rsidRDefault="00A4172B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Dotyczące ochrony czynnej siedlisk przyrodniczych, gatunków zwierząt oraz ich siedlisk oraz związane z utrzymaniem lub modyfikacją metod gospodarowania</w:t>
            </w:r>
            <w:r w:rsidRPr="00D366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30887" w:rsidRPr="00D366CB" w14:paraId="41F744BE" w14:textId="60F15A0F" w:rsidTr="002B4DDC">
        <w:trPr>
          <w:trHeight w:val="498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</w:tcBorders>
          </w:tcPr>
          <w:p w14:paraId="7F201BEE" w14:textId="307D2E1F" w:rsidR="00230887" w:rsidRPr="00D366CB" w:rsidRDefault="00D86DB2" w:rsidP="0019236E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3a.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</w:tcBorders>
          </w:tcPr>
          <w:p w14:paraId="280CA9CB" w14:textId="77777777" w:rsidR="00230887" w:rsidRPr="0019236E" w:rsidRDefault="00230887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1099 Minóg rzeczny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Lampetra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fluviatilis</w:t>
            </w:r>
            <w:proofErr w:type="spellEnd"/>
          </w:p>
          <w:p w14:paraId="08DA93BC" w14:textId="77777777" w:rsidR="00230887" w:rsidRPr="0019236E" w:rsidRDefault="00230887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6144</w:t>
            </w:r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it-IT" w:eastAsia="ar-SA"/>
              </w:rPr>
              <w:t>Kiełb</w:t>
            </w:r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białopłetwy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Romanogobio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albipinnatus</w:t>
            </w:r>
            <w:proofErr w:type="spellEnd"/>
          </w:p>
          <w:p w14:paraId="4462559C" w14:textId="77777777" w:rsidR="00230887" w:rsidRPr="0019236E" w:rsidRDefault="00230887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1130</w:t>
            </w:r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it-IT" w:eastAsia="ar-SA"/>
              </w:rPr>
              <w:t>Boleń</w:t>
            </w:r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Aspius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aspius</w:t>
            </w:r>
            <w:proofErr w:type="spellEnd"/>
          </w:p>
          <w:p w14:paraId="0B7B1200" w14:textId="77777777" w:rsidR="00230887" w:rsidRPr="0019236E" w:rsidRDefault="00230887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5339</w:t>
            </w:r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it-IT" w:eastAsia="ar-SA"/>
              </w:rPr>
              <w:t>Różanka</w:t>
            </w:r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Rhodeus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sericeus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amarus</w:t>
            </w:r>
            <w:proofErr w:type="spellEnd"/>
          </w:p>
          <w:p w14:paraId="643D8C36" w14:textId="77777777" w:rsidR="00230887" w:rsidRPr="0019236E" w:rsidRDefault="00230887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1149</w:t>
            </w:r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it-IT" w:eastAsia="ar-SA"/>
              </w:rPr>
              <w:t>Koza</w:t>
            </w:r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Cobitis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taenia</w:t>
            </w:r>
            <w:proofErr w:type="spellEnd"/>
          </w:p>
          <w:p w14:paraId="18AEB971" w14:textId="2838D673" w:rsidR="00230887" w:rsidRPr="0019236E" w:rsidRDefault="00230887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1106</w:t>
            </w:r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Łosoś 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it-IT" w:eastAsia="ar-SA"/>
              </w:rPr>
              <w:t>atlantycki</w:t>
            </w:r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Salmo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salar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B92B3" w14:textId="767F5C4C" w:rsidR="00230887" w:rsidRDefault="00360A06" w:rsidP="0055483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0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Dostosowanie gospodarowania wodami </w:t>
            </w:r>
            <w:r w:rsidR="00954E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="00554830" w:rsidRPr="00EF6E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 wyjątkiem działań</w:t>
            </w:r>
            <w:r w:rsidR="00554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 charakterze nagłym - awaryjnym </w:t>
            </w:r>
            <w:r w:rsidR="00554830" w:rsidRPr="00EF6E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związanych z</w:t>
            </w:r>
            <w:r w:rsidR="00954E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54830" w:rsidRPr="00EF6E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zapewnieniem bezpieczeństwa i ochrony przed</w:t>
            </w:r>
            <w:r w:rsidR="00554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54830" w:rsidRPr="00EF6E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powodzią</w:t>
            </w:r>
            <w:r w:rsidR="00954E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oraz </w:t>
            </w:r>
            <w:r w:rsidR="00554830" w:rsidRPr="00EF6E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zaspakajaniem potrzeb użytkowników wód</w:t>
            </w:r>
            <w:r w:rsidR="00954E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60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 </w:t>
            </w:r>
            <w:r w:rsidR="005F27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Stopniu Wodnym</w:t>
            </w:r>
            <w:r w:rsidRPr="00360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we Włocławku</w:t>
            </w:r>
            <w:r w:rsidR="00954E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360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do biologii</w:t>
            </w:r>
            <w:r w:rsidR="00E651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potrzeb wynikających z ochrony</w:t>
            </w:r>
            <w:r w:rsidRPr="00360A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ichtiofauny</w:t>
            </w:r>
            <w:r w:rsidR="00BA69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uwzględniając:</w:t>
            </w:r>
          </w:p>
          <w:p w14:paraId="546443D9" w14:textId="580522CC" w:rsidR="00BA693F" w:rsidRDefault="00BA693F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576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termin</w:t>
            </w:r>
            <w:r w:rsidR="00DB1A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okres</w:t>
            </w:r>
            <w:r w:rsidR="00E651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</w:t>
            </w:r>
            <w:r w:rsidR="00DB1A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rozrodu ryb, którego czas trwania przypada od początku marca do końca sierpnia</w:t>
            </w:r>
            <w:r w:rsidR="00E576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17A8449C" w14:textId="3ECD3FEA" w:rsidR="00996FCC" w:rsidRDefault="00E576CD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651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potrzebę </w:t>
            </w:r>
            <w:r w:rsidR="00996F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zapewnienia powolnego sposobu zmiany poziomu wody</w:t>
            </w:r>
            <w:r w:rsidR="00B63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poniżej stopnia</w:t>
            </w:r>
            <w:r w:rsidR="00996F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86D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 trakcie modyfikacji przepływów</w:t>
            </w:r>
            <w:r w:rsidR="00996F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zapewniającego możliwość </w:t>
            </w:r>
            <w:r w:rsidR="00D86D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opuszczenia przez ryby i minogi strefy koryta narażonej na zmianę </w:t>
            </w:r>
            <w:r w:rsidR="00BC22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poziomu lustra wody (odsłonięcie dna), przyjmując za rekomendowaną maksymalną </w:t>
            </w:r>
            <w:r w:rsidR="00BC22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prędkość zmiany poziomu wody w rzece poniżej stopnia do 10 cm/h</w:t>
            </w:r>
            <w:r w:rsidR="00034F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(wyeliminowanie gwałtownych zmian poziomu lustra)</w:t>
            </w:r>
            <w:r w:rsidR="00D86D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020CD941" w14:textId="0AA83100" w:rsidR="00E576CD" w:rsidRPr="0019236E" w:rsidRDefault="00D86DB2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BC22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potrzebę zapewnienia </w:t>
            </w:r>
            <w:r w:rsidR="003F34F0" w:rsidRP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przepływu nienaruszalnego</w:t>
            </w:r>
            <w:r w:rsid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na poziomie </w:t>
            </w:r>
            <w:proofErr w:type="spellStart"/>
            <w:r w:rsidR="003F34F0" w:rsidRP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Qn</w:t>
            </w:r>
            <w:proofErr w:type="spellEnd"/>
            <w:r w:rsidR="003F34F0" w:rsidRP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= 350 m</w:t>
            </w:r>
            <w:r w:rsid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³/s </w:t>
            </w:r>
            <w:r w:rsidR="003F34F0" w:rsidRP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dla przekroju Włocławek</w:t>
            </w:r>
            <w:r w:rsid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eliminując </w:t>
            </w:r>
            <w:r w:rsidR="003F34F0" w:rsidRPr="003F34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całkowite  wstrzymywania przepływu</w:t>
            </w:r>
            <w:r w:rsidR="00554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3D13D" w14:textId="0584CC66" w:rsidR="00230887" w:rsidRPr="0019236E" w:rsidRDefault="0056688A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Stopień Wodny we Włocławku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50099" w14:textId="77777777" w:rsidR="00230887" w:rsidRDefault="00360A06" w:rsidP="00665F1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RZGW Warszawa</w:t>
            </w:r>
          </w:p>
          <w:p w14:paraId="2618D3AF" w14:textId="1472B646" w:rsidR="004A3870" w:rsidRPr="0019236E" w:rsidRDefault="004A3870" w:rsidP="00665F1F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PGW WP Zarząd Zlewni we Włocławku</w:t>
            </w:r>
          </w:p>
        </w:tc>
      </w:tr>
      <w:tr w:rsidR="004A3870" w:rsidRPr="00D366CB" w14:paraId="399C9CE1" w14:textId="77777777" w:rsidTr="002B4DDC">
        <w:trPr>
          <w:trHeight w:val="498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</w:tcBorders>
          </w:tcPr>
          <w:p w14:paraId="33249E10" w14:textId="6F1F6B42" w:rsidR="004A3870" w:rsidRDefault="004A3870" w:rsidP="0019236E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3b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</w:tcBorders>
          </w:tcPr>
          <w:p w14:paraId="08803412" w14:textId="77777777" w:rsidR="004A3870" w:rsidRPr="004A3870" w:rsidRDefault="004A3870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1099 Minóg rzeczny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Lampetra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fluviatilis</w:t>
            </w:r>
            <w:proofErr w:type="spellEnd"/>
          </w:p>
          <w:p w14:paraId="395A3DE1" w14:textId="77777777" w:rsidR="004A3870" w:rsidRPr="004A3870" w:rsidRDefault="004A3870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6144 Kiełb </w:t>
            </w:r>
            <w:proofErr w:type="spellStart"/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białopłe-twy</w:t>
            </w:r>
            <w:proofErr w:type="spellEnd"/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Romanogobio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albipinnatus</w:t>
            </w:r>
            <w:proofErr w:type="spellEnd"/>
          </w:p>
          <w:p w14:paraId="5604A213" w14:textId="77777777" w:rsidR="004A3870" w:rsidRPr="00CA28CD" w:rsidRDefault="004A3870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1130 </w:t>
            </w:r>
            <w:proofErr w:type="spellStart"/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Aspius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aspius</w:t>
            </w:r>
            <w:proofErr w:type="spellEnd"/>
          </w:p>
          <w:p w14:paraId="0ACA9BBB" w14:textId="77777777" w:rsidR="004A3870" w:rsidRPr="00CA28CD" w:rsidRDefault="004A3870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5339 Różanka </w:t>
            </w:r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Rho-deus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sericeus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ama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-rus</w:t>
            </w:r>
          </w:p>
          <w:p w14:paraId="19C50CD5" w14:textId="77777777" w:rsidR="004A3870" w:rsidRPr="00CA28CD" w:rsidRDefault="004A3870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1149 Koza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Cobitis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taenia</w:t>
            </w:r>
            <w:proofErr w:type="spellEnd"/>
          </w:p>
          <w:p w14:paraId="1ED0AC53" w14:textId="378A0E30" w:rsidR="004A3870" w:rsidRPr="0019236E" w:rsidRDefault="004A3870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1106 Łosoś atlantycki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Salmo</w:t>
            </w:r>
            <w:proofErr w:type="spellEnd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28C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salar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9DD4" w14:textId="015EF342" w:rsidR="004A3870" w:rsidRPr="00360A06" w:rsidRDefault="0075184B" w:rsidP="002B4DD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 sytuacji podejmowania</w:t>
            </w:r>
            <w:r w:rsidR="00CA28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270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działań </w:t>
            </w:r>
            <w:r w:rsidR="000702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związanych ze zmianą parametrów</w:t>
            </w:r>
            <w:r w:rsid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lub właściwości</w:t>
            </w:r>
            <w:r w:rsidR="000702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progu podpiętrzającego dolne stanowisko Stopnia Wodnego we Włocławku, np. polegających na zmianie poszycia progu,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należy dostosować przyjęte rozwiązania </w:t>
            </w:r>
            <w:r w:rsidR="00F270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do potrzeb związanych z migracją ryb i minogów, zapewniając </w:t>
            </w:r>
            <w:r w:rsidR="00D77F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niepogorszenie</w:t>
            </w:r>
            <w:r w:rsid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lub poprawę</w:t>
            </w:r>
            <w:r w:rsidR="00D77F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dotychczasowych warunków </w:t>
            </w:r>
            <w:r w:rsidR="00F270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migracji.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6B844" w14:textId="1E20C33F" w:rsidR="004A3870" w:rsidRDefault="004A3870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Stopień Wodny we Włocławku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2152" w14:textId="77777777" w:rsidR="004A3870" w:rsidRPr="004A3870" w:rsidRDefault="004A3870" w:rsidP="004A387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RZGW Warszawa</w:t>
            </w:r>
          </w:p>
          <w:p w14:paraId="73D7D1E8" w14:textId="42730940" w:rsidR="004A3870" w:rsidRDefault="004A3870" w:rsidP="004A387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PGW WP Zarząd Zlewni we </w:t>
            </w:r>
            <w:proofErr w:type="spellStart"/>
            <w:r w:rsidRPr="004A38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Wło-cławku</w:t>
            </w:r>
            <w:proofErr w:type="spellEnd"/>
          </w:p>
        </w:tc>
      </w:tr>
      <w:tr w:rsidR="00E005A6" w:rsidRPr="00D366CB" w14:paraId="5D01A63A" w14:textId="77777777" w:rsidTr="005568F6">
        <w:trPr>
          <w:trHeight w:val="453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</w:tcBorders>
          </w:tcPr>
          <w:p w14:paraId="3441A3A6" w14:textId="3E6BFC64" w:rsidR="00E005A6" w:rsidRDefault="00E005A6" w:rsidP="0019236E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3c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</w:tcBorders>
          </w:tcPr>
          <w:p w14:paraId="6E8E835C" w14:textId="77777777" w:rsidR="00E005A6" w:rsidRPr="00E005A6" w:rsidRDefault="00E005A6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1149 koza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Cobitis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taenia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C525981" w14:textId="77777777" w:rsidR="00E005A6" w:rsidRPr="00E005A6" w:rsidRDefault="00E005A6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7F173EF5" w14:textId="17FAD45A" w:rsidR="00E005A6" w:rsidRPr="00E005A6" w:rsidRDefault="00E005A6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5339  różanka 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Rhodeus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amarus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9D73B55" w14:textId="77777777" w:rsidR="00E005A6" w:rsidRPr="00E005A6" w:rsidRDefault="00E005A6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52FDD83" w14:textId="0CB13227" w:rsidR="00E005A6" w:rsidRPr="00E005A6" w:rsidRDefault="00E005A6" w:rsidP="002B4DDC">
            <w:pPr>
              <w:suppressAutoHyphens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1130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Aspius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aspius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2F6BF" w14:textId="696DB03D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Wykonanie  </w:t>
            </w:r>
            <w:bookmarkStart w:id="2" w:name="_Hlk104974644"/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ekspertyzy  dot. odtworzenia  połączeń  koryta  rzeki  ze starorzeczami  i  korytami  boczny</w:t>
            </w:r>
            <w:r w:rsidR="00DB48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mi</w:t>
            </w:r>
            <w:bookmarkEnd w:id="2"/>
            <w:r w:rsidR="007E7D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której z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akres powinien </w:t>
            </w:r>
            <w:r w:rsidR="007E7D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uwzględniać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 </w:t>
            </w:r>
          </w:p>
          <w:p w14:paraId="51AFE456" w14:textId="5FF3A28F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1)  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aktualną ocenę stanu zachowania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łączności  starorzeczy  z korytem rzeki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wraz z danymi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GIS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podziałem starorzeczy 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 kategorie  (izolowane  –  niełączone przy  przepływach  </w:t>
            </w:r>
            <w:proofErr w:type="spellStart"/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Qmax</w:t>
            </w:r>
            <w:proofErr w:type="spellEnd"/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p10%, okazjonalnie połączone – łączone przy przepływach  wyższych  niż  SSQ, często  połączone  -  pozostające  w łączności  przy  SSQ  i  przepływach niższych,  trwale  połączone  – pozostające w łączności przy SNQ)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  <w:p w14:paraId="63D7A16A" w14:textId="03554761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2) 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ytypowanie lokalizacji wdrożenia </w:t>
            </w:r>
          </w:p>
          <w:p w14:paraId="4D6D3C07" w14:textId="5B97B8BC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działań 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polegających na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odtworzeni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połączeń starorzeczy z korytem rzeki w oparciu o  kryterium  maksymalizacji efektywności ekologicznej możliwych do  wdrożenia  działań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z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uwzględnieniem  innych uwarunkowań  umożliwiających realizację  działań  (m.in.  struktura własnościowa gruntów)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72A4C87C" w14:textId="649692DA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3)  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nalizę  stanu  ichtiofauny </w:t>
            </w:r>
          </w:p>
          <w:p w14:paraId="36AC2520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starorzeczy  wytypowanych  do </w:t>
            </w:r>
          </w:p>
          <w:p w14:paraId="0518FBA5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wdrożenia  działań  odtworzenia </w:t>
            </w:r>
          </w:p>
          <w:p w14:paraId="2A7A9334" w14:textId="46DCFEFB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połączeń z korytem rzeki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  <w:p w14:paraId="3B6DF673" w14:textId="4F3B33B9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4)  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nalizę  aktualnych  warunków </w:t>
            </w:r>
          </w:p>
          <w:p w14:paraId="04947B57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środowiskowych  starorzeczy </w:t>
            </w:r>
          </w:p>
          <w:p w14:paraId="4F4C58C0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wytypowanych  do  wdrożenia  działań </w:t>
            </w:r>
          </w:p>
          <w:p w14:paraId="3EF594AB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odtworzenia  połączeń  z  korytem  pod </w:t>
            </w:r>
          </w:p>
          <w:p w14:paraId="6E553292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kątem  warunków  siedliskowych  kozy </w:t>
            </w:r>
          </w:p>
          <w:p w14:paraId="5581EBB2" w14:textId="6278040F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różanki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743BF1CA" w14:textId="78A5AEA9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5)  </w:t>
            </w:r>
            <w:r w:rsidR="00B52B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pracowanie  optymalnego  pod </w:t>
            </w:r>
          </w:p>
          <w:p w14:paraId="3AB7C254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kątem  efektów  ekologicznych  i </w:t>
            </w:r>
          </w:p>
          <w:p w14:paraId="36A6D261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kosztów  realizacyjnych  zakresu </w:t>
            </w:r>
          </w:p>
          <w:p w14:paraId="0BE0A9B6" w14:textId="1172765D" w:rsidR="00E005A6" w:rsidRPr="00E005A6" w:rsidRDefault="00E005A6" w:rsidP="00E1212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niezbędnych  działań odtworzeniowych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44DB548D" w14:textId="2CE8D23E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6)  </w:t>
            </w:r>
            <w:r w:rsidR="00E121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rojekt  działań  </w:t>
            </w:r>
            <w:r w:rsidR="00E121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dla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E121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wskazanych </w:t>
            </w:r>
          </w:p>
          <w:p w14:paraId="2D479039" w14:textId="2018A543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lokalizacj</w:t>
            </w:r>
            <w:r w:rsidR="00E121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wraz  z  przedmiarem </w:t>
            </w:r>
          </w:p>
          <w:p w14:paraId="2D749CDF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robót  i  kosztorysem  inwestorskim </w:t>
            </w:r>
          </w:p>
          <w:p w14:paraId="6DB2D965" w14:textId="24D625D1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realizacji prac odtworzeniowych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014AF55A" w14:textId="54EBFF79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7)  </w:t>
            </w:r>
            <w:r w:rsidR="00E1212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</w:t>
            </w: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rognozę  efektu  ekologicznego </w:t>
            </w:r>
          </w:p>
          <w:p w14:paraId="33B32256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możliwego  do  osiągnięcia  przy </w:t>
            </w:r>
          </w:p>
          <w:p w14:paraId="7A391043" w14:textId="77777777" w:rsidR="00E005A6" w:rsidRP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realizacji  działań  w  konkretnych </w:t>
            </w:r>
          </w:p>
          <w:p w14:paraId="2851CC00" w14:textId="7A31C991" w:rsidR="00E005A6" w:rsidRDefault="00E005A6" w:rsidP="00E005A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5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planowanych lokalizacjach.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BD492" w14:textId="6D0ADDE7" w:rsidR="00E005A6" w:rsidRPr="004A3870" w:rsidRDefault="003940CC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0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W granicach obszaru Natura 2000 Włocławska Dolina Wisły PLH040039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6357D" w14:textId="550BEDAB" w:rsidR="003940CC" w:rsidRPr="003940CC" w:rsidRDefault="003940CC" w:rsidP="003940C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0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Sprawujący nadzór nad obszarem </w:t>
            </w:r>
          </w:p>
          <w:p w14:paraId="11E6C433" w14:textId="7E6EAC36" w:rsidR="00E005A6" w:rsidRPr="004A3870" w:rsidRDefault="003940CC" w:rsidP="003940C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0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Natura 2000</w:t>
            </w:r>
          </w:p>
        </w:tc>
      </w:tr>
      <w:tr w:rsidR="007A565E" w:rsidRPr="00D366CB" w14:paraId="455AE71D" w14:textId="4D7865AD" w:rsidTr="00665F1F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7298" w14:textId="3E2C091A" w:rsidR="007A565E" w:rsidRPr="0019236E" w:rsidRDefault="007A565E" w:rsidP="0019236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Dotyczące uzupełnienia stanu wiedzy o przedmiotach ochrony i uwarunkowaniach ich ochrony</w:t>
            </w:r>
          </w:p>
        </w:tc>
      </w:tr>
      <w:tr w:rsidR="007A565E" w:rsidRPr="00D366CB" w14:paraId="01114307" w14:textId="49F5F567" w:rsidTr="005568F6">
        <w:trPr>
          <w:trHeight w:val="36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4083" w14:textId="4293DF20" w:rsidR="007A565E" w:rsidRPr="00D366CB" w:rsidRDefault="00DB485D" w:rsidP="005568F6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15a.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EE2E1" w14:textId="77777777" w:rsidR="00DB485D" w:rsidRDefault="007A565E" w:rsidP="005568F6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9170 Grąd 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it-IT" w:eastAsia="ar-SA"/>
              </w:rPr>
              <w:t>środkowoeuropejski</w:t>
            </w: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 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subkontynentalny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Galio-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Carpinetum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Tilio-Carpinetum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  <w:p w14:paraId="7C477631" w14:textId="5FA015F7" w:rsidR="00DB485D" w:rsidRPr="0019236E" w:rsidRDefault="00DB485D" w:rsidP="005568F6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48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91I0 Ciepłolubne dąbrowy </w:t>
            </w:r>
            <w:proofErr w:type="spellStart"/>
            <w:r w:rsidRPr="00DB485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Quercetalia</w:t>
            </w:r>
            <w:proofErr w:type="spellEnd"/>
            <w:r w:rsidRPr="00DB485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485D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pubescenti-petraeae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E406B" w14:textId="56390AEE" w:rsidR="007A565E" w:rsidRPr="0019236E" w:rsidRDefault="007A565E" w:rsidP="005568F6">
            <w:pPr>
              <w:suppressAutoHyphens w:val="0"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 xml:space="preserve">Ocena stanu zachowania siedlisk wraz z </w:t>
            </w:r>
            <w:r w:rsidRPr="00F77D97"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>uszczegółowienie</w:t>
            </w:r>
            <w:r w:rsidR="00DB485D"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>m</w:t>
            </w:r>
            <w:r w:rsidRPr="00F77D97"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 xml:space="preserve"> stanu wiedzy na temat występowania siedliska </w:t>
            </w:r>
            <w:r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 xml:space="preserve">i określeniem szczegółowych celów ochrony  </w:t>
            </w:r>
            <w:r w:rsidRPr="0019236E"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>zgodnie z obowiązującą metodyką PMŚ GIOŚ</w:t>
            </w:r>
            <w:r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 xml:space="preserve"> w obrębie płatów nie objętych </w:t>
            </w:r>
            <w:r w:rsidRPr="0019236E"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>Uzupełnienie</w:t>
            </w:r>
            <w:r>
              <w:rPr>
                <w:rFonts w:ascii="Times New Roman" w:eastAsia="TimesNewRoman" w:hAnsi="Times New Roman" w:cs="Times New Roman"/>
                <w:kern w:val="1"/>
                <w:sz w:val="24"/>
                <w:szCs w:val="24"/>
                <w:lang w:eastAsia="ar-SA"/>
              </w:rPr>
              <w:t>m Stanu Wiedzy.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31D44" w14:textId="7378DA14" w:rsidR="007A565E" w:rsidRPr="0019236E" w:rsidRDefault="003940CC" w:rsidP="005568F6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0C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W granicach rezerwatu przyrody Kulin na terenie obszaru Natura 2000 Włocławska Dolina Wisły PLH040039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DEC" w14:textId="535A94D1" w:rsidR="007A565E" w:rsidRDefault="007A565E" w:rsidP="005568F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75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Sprawujący nadzór nad obszarem </w:t>
            </w:r>
          </w:p>
          <w:p w14:paraId="7BD4557E" w14:textId="0340A5F4" w:rsidR="007A565E" w:rsidRPr="00DB7505" w:rsidRDefault="007A565E" w:rsidP="005568F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75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Natura 2000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4172B" w:rsidRPr="00D366CB" w14:paraId="608326C9" w14:textId="1BE0C441" w:rsidTr="005568F6">
        <w:trPr>
          <w:trHeight w:val="36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23CD" w14:textId="06F569A2" w:rsidR="00A4172B" w:rsidRPr="00D366CB" w:rsidRDefault="00DB485D" w:rsidP="005568F6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15b.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51C7E" w14:textId="58C6C9D0" w:rsidR="00A4172B" w:rsidRPr="0019236E" w:rsidRDefault="00A4172B" w:rsidP="005568F6">
            <w:pPr>
              <w:suppressAutoHyphens w:val="0"/>
              <w:snapToGrid w:val="0"/>
              <w:spacing w:before="120" w:after="120" w:line="240" w:lineRule="auto"/>
              <w:ind w:left="142" w:hanging="14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91E0* Łęgi wierzbowe, topolowe, olszowe i jesionowe (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Salicetum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albo-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fragilis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Populetum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lastRenderedPageBreak/>
              <w:t>albae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Alnenion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36E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glutinoso-incanae</w:t>
            </w:r>
            <w:proofErr w:type="spellEnd"/>
            <w:r w:rsidRPr="0019236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2C30D" w14:textId="44FC420A" w:rsidR="00A4172B" w:rsidRPr="0019236E" w:rsidRDefault="00A4172B" w:rsidP="005568F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7D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Ocena stanu zachowania siedliska wraz z uszczegółowienie stanu wiedzy na temat występowania siedliska i określeniem szczegółowych celów ochrony  zgodnie z obowiązującą metodyką </w:t>
            </w:r>
            <w:r w:rsidRPr="00F77D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PMŚ GIOŚ w obrębie płatów nie objętych Uzupełnieniem Stanu Wiedzy.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9ED49" w14:textId="7E533882" w:rsidR="00A4172B" w:rsidRPr="0019236E" w:rsidRDefault="003940CC" w:rsidP="005568F6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0C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W granicach obszaru Natura 2000 Włocławska Dolina Wisły PLH040039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D412A" w14:textId="00CCFEE0" w:rsidR="007A565E" w:rsidRDefault="00A4172B" w:rsidP="005568F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75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Sprawujący nadzór</w:t>
            </w:r>
            <w:r w:rsidR="005568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B75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nad obszarem </w:t>
            </w:r>
          </w:p>
          <w:p w14:paraId="18D5A04C" w14:textId="6CD9F733" w:rsidR="00A4172B" w:rsidRPr="00DB7505" w:rsidRDefault="00A4172B" w:rsidP="005568F6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75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Natura 2000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C949B00" w14:textId="77777777" w:rsidR="0019236E" w:rsidRPr="0019236E" w:rsidRDefault="0019236E" w:rsidP="0019236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2AD7C08" w14:textId="11E73979" w:rsidR="0019236E" w:rsidRDefault="0019236E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19236E" w:rsidSect="005E23F2">
          <w:endnotePr>
            <w:numFmt w:val="decimal"/>
          </w:endnotePr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6F8C4C60" w14:textId="77777777" w:rsidR="006060F6" w:rsidRPr="00356B3C" w:rsidRDefault="006060F6" w:rsidP="006060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45AFC61" w14:textId="494C2D63" w:rsidR="006060F6" w:rsidRPr="006060F6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0F8AB" w14:textId="1577B90B" w:rsidR="006060F6" w:rsidRPr="006060F6" w:rsidRDefault="006060F6" w:rsidP="006060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 xml:space="preserve">Plan zadań ochronnych dla obszaru Natura 2000 </w:t>
      </w:r>
      <w:r w:rsidR="00F85CD4">
        <w:rPr>
          <w:rFonts w:ascii="Times New Roman" w:hAnsi="Times New Roman" w:cs="Times New Roman"/>
          <w:sz w:val="24"/>
          <w:szCs w:val="24"/>
        </w:rPr>
        <w:t>Włocławska</w:t>
      </w:r>
      <w:r>
        <w:rPr>
          <w:rFonts w:ascii="Times New Roman" w:hAnsi="Times New Roman" w:cs="Times New Roman"/>
          <w:sz w:val="24"/>
          <w:szCs w:val="24"/>
        </w:rPr>
        <w:t xml:space="preserve"> Dolina Wisły</w:t>
      </w:r>
      <w:r w:rsidRPr="006060F6">
        <w:rPr>
          <w:rFonts w:ascii="Times New Roman" w:hAnsi="Times New Roman" w:cs="Times New Roman"/>
          <w:sz w:val="24"/>
          <w:szCs w:val="24"/>
        </w:rPr>
        <w:t xml:space="preserve"> PLH0400</w:t>
      </w:r>
      <w:r w:rsidR="00F85CD4">
        <w:rPr>
          <w:rFonts w:ascii="Times New Roman" w:hAnsi="Times New Roman" w:cs="Times New Roman"/>
          <w:sz w:val="24"/>
          <w:szCs w:val="24"/>
        </w:rPr>
        <w:t>39</w:t>
      </w:r>
      <w:r w:rsidRPr="006060F6">
        <w:rPr>
          <w:rFonts w:ascii="Times New Roman" w:hAnsi="Times New Roman" w:cs="Times New Roman"/>
          <w:sz w:val="24"/>
          <w:szCs w:val="24"/>
        </w:rPr>
        <w:t xml:space="preserve"> został ustanowiony zarządzeniem </w:t>
      </w:r>
      <w:bookmarkStart w:id="3" w:name="_Hlk104792565"/>
      <w:r w:rsidRPr="006060F6"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z dnia </w:t>
      </w:r>
      <w:r w:rsidR="008C78D4">
        <w:rPr>
          <w:rFonts w:ascii="Times New Roman" w:hAnsi="Times New Roman" w:cs="Times New Roman"/>
          <w:sz w:val="24"/>
          <w:szCs w:val="24"/>
        </w:rPr>
        <w:t>20 maja</w:t>
      </w:r>
      <w:r w:rsidRPr="006060F6">
        <w:rPr>
          <w:rFonts w:ascii="Times New Roman" w:hAnsi="Times New Roman" w:cs="Times New Roman"/>
          <w:sz w:val="24"/>
          <w:szCs w:val="24"/>
        </w:rPr>
        <w:t xml:space="preserve"> 20</w:t>
      </w:r>
      <w:r w:rsidR="008C78D4">
        <w:rPr>
          <w:rFonts w:ascii="Times New Roman" w:hAnsi="Times New Roman" w:cs="Times New Roman"/>
          <w:sz w:val="24"/>
          <w:szCs w:val="24"/>
        </w:rPr>
        <w:t>20</w:t>
      </w:r>
      <w:r w:rsidRPr="006060F6">
        <w:rPr>
          <w:rFonts w:ascii="Times New Roman" w:hAnsi="Times New Roman" w:cs="Times New Roman"/>
          <w:sz w:val="24"/>
          <w:szCs w:val="24"/>
        </w:rPr>
        <w:t xml:space="preserve"> r. w sprawie ustanowienia planu zadań ochronnych dla obszaru Natura 2000 </w:t>
      </w:r>
      <w:r w:rsidR="008C78D4">
        <w:rPr>
          <w:rFonts w:ascii="Times New Roman" w:hAnsi="Times New Roman" w:cs="Times New Roman"/>
          <w:sz w:val="24"/>
          <w:szCs w:val="24"/>
        </w:rPr>
        <w:t>Włocławska</w:t>
      </w:r>
      <w:r w:rsidRPr="006060F6">
        <w:rPr>
          <w:rFonts w:ascii="Times New Roman" w:hAnsi="Times New Roman" w:cs="Times New Roman"/>
          <w:sz w:val="24"/>
          <w:szCs w:val="24"/>
        </w:rPr>
        <w:t xml:space="preserve"> Dolina Wisły PLH0400</w:t>
      </w:r>
      <w:r w:rsidR="008C78D4">
        <w:rPr>
          <w:rFonts w:ascii="Times New Roman" w:hAnsi="Times New Roman" w:cs="Times New Roman"/>
          <w:sz w:val="24"/>
          <w:szCs w:val="24"/>
        </w:rPr>
        <w:t>39</w:t>
      </w:r>
      <w:r w:rsidRPr="006060F6">
        <w:rPr>
          <w:rFonts w:ascii="Times New Roman" w:hAnsi="Times New Roman" w:cs="Times New Roman"/>
          <w:sz w:val="24"/>
          <w:szCs w:val="24"/>
        </w:rPr>
        <w:t xml:space="preserve"> (Dz. Urz. Woj. Kuj-Pom. </w:t>
      </w:r>
      <w:r w:rsidR="005568F6">
        <w:rPr>
          <w:rFonts w:ascii="Times New Roman" w:hAnsi="Times New Roman" w:cs="Times New Roman"/>
          <w:sz w:val="24"/>
          <w:szCs w:val="24"/>
        </w:rPr>
        <w:t>z</w:t>
      </w:r>
      <w:r w:rsidR="008C78D4">
        <w:rPr>
          <w:rFonts w:ascii="Times New Roman" w:hAnsi="Times New Roman" w:cs="Times New Roman"/>
          <w:sz w:val="24"/>
          <w:szCs w:val="24"/>
        </w:rPr>
        <w:t xml:space="preserve"> 2020 r. </w:t>
      </w:r>
      <w:r w:rsidRPr="006060F6">
        <w:rPr>
          <w:rFonts w:ascii="Times New Roman" w:hAnsi="Times New Roman" w:cs="Times New Roman"/>
          <w:sz w:val="24"/>
          <w:szCs w:val="24"/>
        </w:rPr>
        <w:t xml:space="preserve">poz. </w:t>
      </w:r>
      <w:r w:rsidR="008C78D4">
        <w:rPr>
          <w:rFonts w:ascii="Times New Roman" w:hAnsi="Times New Roman" w:cs="Times New Roman"/>
          <w:sz w:val="24"/>
          <w:szCs w:val="24"/>
        </w:rPr>
        <w:t>2698</w:t>
      </w:r>
      <w:r w:rsidRPr="006060F6"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6060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BD96" w14:textId="7B6C555C" w:rsidR="0093138D" w:rsidRDefault="0093138D" w:rsidP="009313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D">
        <w:rPr>
          <w:rFonts w:ascii="Times New Roman" w:hAnsi="Times New Roman" w:cs="Times New Roman"/>
          <w:sz w:val="24"/>
          <w:szCs w:val="24"/>
        </w:rPr>
        <w:t xml:space="preserve">Opracowanie szczegółowych celów ochrony dla przedmiotów ochrony obszaru Natura 2000 </w:t>
      </w:r>
      <w:r w:rsidR="0086008E">
        <w:rPr>
          <w:rFonts w:ascii="Times New Roman" w:hAnsi="Times New Roman" w:cs="Times New Roman"/>
          <w:sz w:val="24"/>
          <w:szCs w:val="24"/>
        </w:rPr>
        <w:t>Włocławska</w:t>
      </w:r>
      <w:r w:rsidRPr="0093138D">
        <w:rPr>
          <w:rFonts w:ascii="Times New Roman" w:hAnsi="Times New Roman" w:cs="Times New Roman"/>
          <w:sz w:val="24"/>
          <w:szCs w:val="24"/>
        </w:rPr>
        <w:t xml:space="preserve"> Dolina Wisły PLH0400</w:t>
      </w:r>
      <w:r w:rsidR="0086008E">
        <w:rPr>
          <w:rFonts w:ascii="Times New Roman" w:hAnsi="Times New Roman" w:cs="Times New Roman"/>
          <w:sz w:val="24"/>
          <w:szCs w:val="24"/>
        </w:rPr>
        <w:t>39</w:t>
      </w:r>
      <w:r w:rsidRPr="0093138D">
        <w:rPr>
          <w:rFonts w:ascii="Times New Roman" w:hAnsi="Times New Roman" w:cs="Times New Roman"/>
          <w:sz w:val="24"/>
          <w:szCs w:val="24"/>
        </w:rPr>
        <w:t xml:space="preserve"> wynika z konieczności zapewnienia warunków utrzymania i odtworzenia ich właściwego stanu ochrony. Cele te muszą być brane pod uwagę przez podmioty sprawujące nadzór nad obszarem Natura 2000, zarządzające gruntami w obszarze Natura 2000 oraz w trakcie prowadzenia ocen wpływu programów i przedsięwzięć na obszar Natura 2000. Cele powinny </w:t>
      </w:r>
      <w:r w:rsidRPr="003A03E8">
        <w:rPr>
          <w:rFonts w:ascii="Times New Roman" w:hAnsi="Times New Roman" w:cs="Times New Roman"/>
          <w:sz w:val="24"/>
          <w:szCs w:val="24"/>
        </w:rPr>
        <w:t>być szczegółowo</w:t>
      </w:r>
      <w:r w:rsidRPr="0093138D">
        <w:rPr>
          <w:rFonts w:ascii="Times New Roman" w:hAnsi="Times New Roman" w:cs="Times New Roman"/>
          <w:sz w:val="24"/>
          <w:szCs w:val="24"/>
        </w:rPr>
        <w:t xml:space="preserve"> określone, aby jednoznacznie oceniać wpływ prognozowanych i realizowanych działań na obszar Natura 2000.</w:t>
      </w:r>
      <w:r w:rsidR="006060F6">
        <w:rPr>
          <w:rFonts w:ascii="Times New Roman" w:hAnsi="Times New Roman" w:cs="Times New Roman"/>
          <w:sz w:val="24"/>
          <w:szCs w:val="24"/>
        </w:rPr>
        <w:tab/>
      </w:r>
    </w:p>
    <w:p w14:paraId="2B778336" w14:textId="329698EC" w:rsidR="0086008E" w:rsidRDefault="0086008E" w:rsidP="009313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295316">
        <w:rPr>
          <w:rFonts w:ascii="Times New Roman" w:hAnsi="Times New Roman" w:cs="Times New Roman"/>
          <w:sz w:val="24"/>
          <w:szCs w:val="24"/>
        </w:rPr>
        <w:t xml:space="preserve">ustalone szczegółowe cele ochrony </w:t>
      </w:r>
      <w:r w:rsidR="00295316" w:rsidRPr="00295316">
        <w:rPr>
          <w:rFonts w:ascii="Times New Roman" w:hAnsi="Times New Roman" w:cs="Times New Roman"/>
          <w:sz w:val="24"/>
          <w:szCs w:val="24"/>
        </w:rPr>
        <w:t>dla przedmiotów ochrony obszaru Natura 2000 Włocławska Dolina Wisły PLH040039</w:t>
      </w:r>
      <w:r w:rsidR="00295316">
        <w:rPr>
          <w:rFonts w:ascii="Times New Roman" w:hAnsi="Times New Roman" w:cs="Times New Roman"/>
          <w:sz w:val="24"/>
          <w:szCs w:val="24"/>
        </w:rPr>
        <w:t xml:space="preserve"> oraz wyniki zrealizowanych projektów dot. uzupełnienia stanu wiedzy</w:t>
      </w:r>
      <w:r w:rsidR="00DD5C08">
        <w:rPr>
          <w:rFonts w:ascii="Times New Roman" w:hAnsi="Times New Roman" w:cs="Times New Roman"/>
          <w:sz w:val="24"/>
          <w:szCs w:val="24"/>
        </w:rPr>
        <w:t xml:space="preserve"> </w:t>
      </w:r>
      <w:r w:rsidR="00295316">
        <w:rPr>
          <w:rFonts w:ascii="Times New Roman" w:hAnsi="Times New Roman" w:cs="Times New Roman"/>
          <w:sz w:val="24"/>
          <w:szCs w:val="24"/>
        </w:rPr>
        <w:t>i ekspertyzy pn. „Ustalenie zasad gospodarowania wodami na Stopniu Wodnym we Włocławku”</w:t>
      </w:r>
      <w:r w:rsidR="00266348">
        <w:rPr>
          <w:rFonts w:ascii="Times New Roman" w:hAnsi="Times New Roman" w:cs="Times New Roman"/>
          <w:sz w:val="24"/>
          <w:szCs w:val="24"/>
        </w:rPr>
        <w:t xml:space="preserve">, stanowią podstawę dla zmiany </w:t>
      </w:r>
      <w:r w:rsidR="00266348" w:rsidRPr="00266348">
        <w:rPr>
          <w:rFonts w:ascii="Times New Roman" w:hAnsi="Times New Roman" w:cs="Times New Roman"/>
          <w:sz w:val="24"/>
          <w:szCs w:val="24"/>
        </w:rPr>
        <w:t>załącznik</w:t>
      </w:r>
      <w:r w:rsidR="00266348">
        <w:rPr>
          <w:rFonts w:ascii="Times New Roman" w:hAnsi="Times New Roman" w:cs="Times New Roman"/>
          <w:sz w:val="24"/>
          <w:szCs w:val="24"/>
        </w:rPr>
        <w:t>a</w:t>
      </w:r>
      <w:r w:rsidR="00266348" w:rsidRPr="00266348">
        <w:rPr>
          <w:rFonts w:ascii="Times New Roman" w:hAnsi="Times New Roman" w:cs="Times New Roman"/>
          <w:sz w:val="24"/>
          <w:szCs w:val="24"/>
        </w:rPr>
        <w:t xml:space="preserve"> nr 5 do zarządzenia</w:t>
      </w:r>
      <w:r w:rsidR="00266348" w:rsidRPr="00266348">
        <w:t xml:space="preserve"> </w:t>
      </w:r>
      <w:r w:rsidR="00266348" w:rsidRPr="00266348">
        <w:rPr>
          <w:rFonts w:ascii="Times New Roman" w:hAnsi="Times New Roman" w:cs="Times New Roman"/>
          <w:sz w:val="24"/>
          <w:szCs w:val="24"/>
        </w:rPr>
        <w:t>Regionalnego Dyrektora Ochrony Środowiska w Bydgoszczy z dnia 20 maja 2020 r. w sprawie ustanowienia planu zadań ochronnych dla obszaru Natura 2000 Włocławska Dolina Wisły PLH040039 (Dz. Urz. Woj. Kuj-Pom. Z 2020 r. poz. 2698)</w:t>
      </w:r>
      <w:r w:rsidR="00266348">
        <w:rPr>
          <w:rFonts w:ascii="Times New Roman" w:hAnsi="Times New Roman" w:cs="Times New Roman"/>
          <w:sz w:val="24"/>
          <w:szCs w:val="24"/>
        </w:rPr>
        <w:t>.</w:t>
      </w:r>
    </w:p>
    <w:p w14:paraId="07CF033D" w14:textId="7AE9885F" w:rsidR="006060F6" w:rsidRDefault="006060F6" w:rsidP="009313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Regionalny Dyrektor Ochrony Środowiska w Bydgoszczy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(zwany dalej: RDOŚ w Bydgoszczy) </w:t>
      </w:r>
      <w:r>
        <w:rPr>
          <w:rFonts w:ascii="Times New Roman" w:hAnsi="Times New Roman" w:cs="Times New Roman"/>
          <w:sz w:val="24"/>
          <w:szCs w:val="24"/>
        </w:rPr>
        <w:t xml:space="preserve">zrealizował m.in. uzupełnienie stanu wiedzy </w:t>
      </w:r>
      <w:r w:rsidR="005B11BF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następujących przedmiot</w:t>
      </w:r>
      <w:r w:rsidR="005B11B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ochrony:</w:t>
      </w:r>
    </w:p>
    <w:p w14:paraId="1BB1AB83" w14:textId="453CEBC5" w:rsidR="0078493D" w:rsidRDefault="0078493D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minóg rzeczny, łosoś atlantycki,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boleń</w:t>
      </w:r>
      <w:proofErr w:type="spellEnd"/>
      <w:r>
        <w:rPr>
          <w:rFonts w:ascii="Times New Roman" w:hAnsi="Times New Roman" w:cs="Times New Roman"/>
          <w:sz w:val="24"/>
          <w:szCs w:val="24"/>
        </w:rPr>
        <w:t>, koza</w:t>
      </w:r>
      <w:r w:rsidR="007D1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różanka</w:t>
      </w:r>
      <w:r w:rsidR="005B53E9">
        <w:rPr>
          <w:rFonts w:ascii="Times New Roman" w:hAnsi="Times New Roman" w:cs="Times New Roman"/>
          <w:sz w:val="24"/>
          <w:szCs w:val="24"/>
        </w:rPr>
        <w:t xml:space="preserve">, kiełb </w:t>
      </w:r>
      <w:proofErr w:type="spellStart"/>
      <w:r w:rsidR="005B53E9">
        <w:rPr>
          <w:rFonts w:ascii="Times New Roman" w:hAnsi="Times New Roman" w:cs="Times New Roman"/>
          <w:sz w:val="24"/>
          <w:szCs w:val="24"/>
        </w:rPr>
        <w:t>białopłetwy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opracowanie pn.: </w:t>
      </w:r>
      <w:r w:rsidR="008A21E0" w:rsidRPr="008A21E0">
        <w:rPr>
          <w:rFonts w:ascii="Times New Roman" w:hAnsi="Times New Roman" w:cs="Times New Roman"/>
          <w:sz w:val="24"/>
          <w:szCs w:val="24"/>
        </w:rPr>
        <w:t>„Uzupełnienie stanu wiedzy na obszarze Natura 2000 Włocławska Dolina Wisły PLH040039 – ryby i minogi</w:t>
      </w:r>
      <w:r w:rsidR="008A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(Eco-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A2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5D5F796" w14:textId="00C16A36" w:rsidR="008A21E0" w:rsidRDefault="0078493D" w:rsidP="008A2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- 6510 niżowe i górskie świeże łąki użytkowane ekstensywnie</w:t>
      </w:r>
      <w:r w:rsidR="008A21E0">
        <w:rPr>
          <w:rFonts w:ascii="Times New Roman" w:hAnsi="Times New Roman" w:cs="Times New Roman"/>
          <w:sz w:val="24"/>
          <w:szCs w:val="24"/>
        </w:rPr>
        <w:t xml:space="preserve">; </w:t>
      </w:r>
      <w:r w:rsidR="008A21E0" w:rsidRPr="008A21E0">
        <w:rPr>
          <w:rFonts w:ascii="Times New Roman" w:hAnsi="Times New Roman" w:cs="Times New Roman"/>
          <w:sz w:val="24"/>
          <w:szCs w:val="24"/>
        </w:rPr>
        <w:t>9170 Grąd środkowoeuropejski</w:t>
      </w:r>
      <w:r w:rsidR="008A21E0">
        <w:rPr>
          <w:rFonts w:ascii="Times New Roman" w:hAnsi="Times New Roman" w:cs="Times New Roman"/>
          <w:sz w:val="24"/>
          <w:szCs w:val="24"/>
        </w:rPr>
        <w:t xml:space="preserve"> </w:t>
      </w:r>
      <w:r w:rsidR="008A21E0" w:rsidRPr="008A21E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A21E0" w:rsidRPr="008A21E0">
        <w:rPr>
          <w:rFonts w:ascii="Times New Roman" w:hAnsi="Times New Roman" w:cs="Times New Roman"/>
          <w:sz w:val="24"/>
          <w:szCs w:val="24"/>
        </w:rPr>
        <w:t>subkontynentalny</w:t>
      </w:r>
      <w:proofErr w:type="spellEnd"/>
      <w:r w:rsidR="008A21E0">
        <w:rPr>
          <w:rFonts w:ascii="Times New Roman" w:hAnsi="Times New Roman" w:cs="Times New Roman"/>
          <w:sz w:val="24"/>
          <w:szCs w:val="24"/>
        </w:rPr>
        <w:t xml:space="preserve">; 91E0 </w:t>
      </w:r>
      <w:r w:rsidR="008A21E0" w:rsidRPr="005B11BF">
        <w:rPr>
          <w:rFonts w:ascii="Times New Roman" w:hAnsi="Times New Roman" w:cs="Times New Roman"/>
          <w:sz w:val="24"/>
          <w:szCs w:val="24"/>
        </w:rPr>
        <w:t>Łęgi wierzbowe, topolowe, olszowe i jesionowe</w:t>
      </w:r>
      <w:r w:rsidR="008A21E0">
        <w:rPr>
          <w:rFonts w:ascii="Times New Roman" w:hAnsi="Times New Roman" w:cs="Times New Roman"/>
          <w:sz w:val="24"/>
          <w:szCs w:val="24"/>
        </w:rPr>
        <w:t xml:space="preserve">; </w:t>
      </w:r>
      <w:r w:rsidR="008A21E0" w:rsidRPr="005B11BF">
        <w:rPr>
          <w:rFonts w:ascii="Times New Roman" w:hAnsi="Times New Roman" w:cs="Times New Roman"/>
          <w:sz w:val="24"/>
          <w:szCs w:val="24"/>
        </w:rPr>
        <w:t xml:space="preserve"> </w:t>
      </w:r>
      <w:r w:rsidR="008A21E0" w:rsidRPr="008A21E0">
        <w:rPr>
          <w:rFonts w:ascii="Times New Roman" w:hAnsi="Times New Roman" w:cs="Times New Roman"/>
          <w:sz w:val="24"/>
          <w:szCs w:val="24"/>
        </w:rPr>
        <w:t>91I0 Ciepłolubne dąbrowy</w:t>
      </w:r>
      <w:r w:rsidR="00DD5C08">
        <w:rPr>
          <w:rFonts w:ascii="Times New Roman" w:hAnsi="Times New Roman" w:cs="Times New Roman"/>
          <w:sz w:val="24"/>
          <w:szCs w:val="24"/>
        </w:rPr>
        <w:t xml:space="preserve">, – opracowanie pn.: </w:t>
      </w:r>
      <w:r w:rsidR="00DD5C08" w:rsidRPr="00DD5C08">
        <w:rPr>
          <w:rFonts w:ascii="Times New Roman" w:hAnsi="Times New Roman" w:cs="Times New Roman"/>
          <w:sz w:val="24"/>
          <w:szCs w:val="24"/>
        </w:rPr>
        <w:t xml:space="preserve">„Uzupełnienie stanu wiedzy </w:t>
      </w:r>
      <w:r w:rsidR="00DD5C08">
        <w:rPr>
          <w:rFonts w:ascii="Times New Roman" w:hAnsi="Times New Roman" w:cs="Times New Roman"/>
          <w:sz w:val="24"/>
          <w:szCs w:val="24"/>
        </w:rPr>
        <w:t>dla</w:t>
      </w:r>
      <w:r w:rsidR="00DD5C08" w:rsidRPr="00DD5C08">
        <w:rPr>
          <w:rFonts w:ascii="Times New Roman" w:hAnsi="Times New Roman" w:cs="Times New Roman"/>
          <w:sz w:val="24"/>
          <w:szCs w:val="24"/>
        </w:rPr>
        <w:t xml:space="preserve"> obszar</w:t>
      </w:r>
      <w:r w:rsidR="00DD5C08">
        <w:rPr>
          <w:rFonts w:ascii="Times New Roman" w:hAnsi="Times New Roman" w:cs="Times New Roman"/>
          <w:sz w:val="24"/>
          <w:szCs w:val="24"/>
        </w:rPr>
        <w:t>u</w:t>
      </w:r>
      <w:r w:rsidR="00DD5C08" w:rsidRPr="00DD5C08">
        <w:rPr>
          <w:rFonts w:ascii="Times New Roman" w:hAnsi="Times New Roman" w:cs="Times New Roman"/>
          <w:sz w:val="24"/>
          <w:szCs w:val="24"/>
        </w:rPr>
        <w:t xml:space="preserve"> Natura 2000 Włocławska Dolina Wisły PLH040039 – </w:t>
      </w:r>
      <w:r w:rsidR="00DD5C08">
        <w:rPr>
          <w:rFonts w:ascii="Times New Roman" w:hAnsi="Times New Roman" w:cs="Times New Roman"/>
          <w:sz w:val="24"/>
          <w:szCs w:val="24"/>
        </w:rPr>
        <w:t xml:space="preserve">siedliska </w:t>
      </w:r>
      <w:r w:rsidR="00DD5C08" w:rsidRPr="00DD5C08">
        <w:rPr>
          <w:rFonts w:ascii="Times New Roman" w:hAnsi="Times New Roman" w:cs="Times New Roman"/>
          <w:sz w:val="24"/>
          <w:szCs w:val="24"/>
        </w:rPr>
        <w:t>(Eco-</w:t>
      </w:r>
      <w:proofErr w:type="spellStart"/>
      <w:r w:rsidR="00DD5C08" w:rsidRPr="00DD5C08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DD5C08" w:rsidRPr="00DD5C08">
        <w:rPr>
          <w:rFonts w:ascii="Times New Roman" w:hAnsi="Times New Roman" w:cs="Times New Roman"/>
          <w:sz w:val="24"/>
          <w:szCs w:val="24"/>
        </w:rPr>
        <w:t xml:space="preserve"> 202</w:t>
      </w:r>
      <w:r w:rsidR="00DD5C08">
        <w:rPr>
          <w:rFonts w:ascii="Times New Roman" w:hAnsi="Times New Roman" w:cs="Times New Roman"/>
          <w:sz w:val="24"/>
          <w:szCs w:val="24"/>
        </w:rPr>
        <w:t>1</w:t>
      </w:r>
      <w:r w:rsidR="00DD5C08" w:rsidRPr="00DD5C08">
        <w:rPr>
          <w:rFonts w:ascii="Times New Roman" w:hAnsi="Times New Roman" w:cs="Times New Roman"/>
          <w:sz w:val="24"/>
          <w:szCs w:val="24"/>
        </w:rPr>
        <w:t>)</w:t>
      </w:r>
      <w:r w:rsidR="00DD5C08">
        <w:rPr>
          <w:rFonts w:ascii="Times New Roman" w:hAnsi="Times New Roman" w:cs="Times New Roman"/>
          <w:sz w:val="24"/>
          <w:szCs w:val="24"/>
        </w:rPr>
        <w:t>.</w:t>
      </w:r>
    </w:p>
    <w:p w14:paraId="6D7645E9" w14:textId="058B2B45" w:rsidR="006060F6" w:rsidRPr="006060F6" w:rsidRDefault="00DD5C08" w:rsidP="005568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DD5C08">
        <w:rPr>
          <w:rFonts w:ascii="Times New Roman" w:hAnsi="Times New Roman" w:cs="Times New Roman"/>
          <w:sz w:val="24"/>
          <w:szCs w:val="24"/>
        </w:rPr>
        <w:t xml:space="preserve">Regionalny Dyrektor Ochrony Środowiska w Bydgoszczy </w:t>
      </w:r>
      <w:r>
        <w:rPr>
          <w:rFonts w:ascii="Times New Roman" w:hAnsi="Times New Roman" w:cs="Times New Roman"/>
          <w:sz w:val="24"/>
          <w:szCs w:val="24"/>
        </w:rPr>
        <w:t xml:space="preserve">w roku 2020 wykonał ekspertyzę </w:t>
      </w:r>
      <w:r w:rsidRPr="00DD5C08">
        <w:rPr>
          <w:rFonts w:ascii="Times New Roman" w:hAnsi="Times New Roman" w:cs="Times New Roman"/>
          <w:sz w:val="24"/>
          <w:szCs w:val="24"/>
        </w:rPr>
        <w:t>pn. „Ustalenie zasad gospodarowania wodami na Stopniu Wodnym we Włocławku”</w:t>
      </w:r>
      <w:r w:rsidR="0083309B">
        <w:rPr>
          <w:rFonts w:ascii="Times New Roman" w:hAnsi="Times New Roman" w:cs="Times New Roman"/>
          <w:sz w:val="24"/>
          <w:szCs w:val="24"/>
        </w:rPr>
        <w:t xml:space="preserve"> (Pracownia Badań i Analiz Przyrodniczych Dr</w:t>
      </w:r>
      <w:r w:rsidR="00667484">
        <w:rPr>
          <w:rFonts w:ascii="Times New Roman" w:hAnsi="Times New Roman" w:cs="Times New Roman"/>
          <w:sz w:val="24"/>
          <w:szCs w:val="24"/>
        </w:rPr>
        <w:t xml:space="preserve"> Dariusz </w:t>
      </w:r>
      <w:proofErr w:type="spellStart"/>
      <w:r w:rsidR="00667484">
        <w:rPr>
          <w:rFonts w:ascii="Times New Roman" w:hAnsi="Times New Roman" w:cs="Times New Roman"/>
          <w:sz w:val="24"/>
          <w:szCs w:val="24"/>
        </w:rPr>
        <w:t>Płąchocki</w:t>
      </w:r>
      <w:proofErr w:type="spellEnd"/>
      <w:r w:rsidR="00667484">
        <w:rPr>
          <w:rFonts w:ascii="Times New Roman" w:hAnsi="Times New Roman" w:cs="Times New Roman"/>
          <w:sz w:val="24"/>
          <w:szCs w:val="24"/>
        </w:rPr>
        <w:t xml:space="preserve">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32473" w14:textId="0471F1F4" w:rsidR="00356B3C" w:rsidRDefault="006060F6" w:rsidP="00356B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W związku z powyższym zdecydowano o uszczegółowieniu uprzednio określon</w:t>
      </w:r>
      <w:r w:rsidR="00356B3C">
        <w:rPr>
          <w:rFonts w:ascii="Times New Roman" w:hAnsi="Times New Roman" w:cs="Times New Roman"/>
          <w:sz w:val="24"/>
          <w:szCs w:val="24"/>
        </w:rPr>
        <w:t>ych</w:t>
      </w:r>
      <w:r w:rsidRPr="006060F6">
        <w:rPr>
          <w:rFonts w:ascii="Times New Roman" w:hAnsi="Times New Roman" w:cs="Times New Roman"/>
          <w:sz w:val="24"/>
          <w:szCs w:val="24"/>
        </w:rPr>
        <w:t xml:space="preserve"> cel</w:t>
      </w:r>
      <w:r w:rsidR="00356B3C">
        <w:rPr>
          <w:rFonts w:ascii="Times New Roman" w:hAnsi="Times New Roman" w:cs="Times New Roman"/>
          <w:sz w:val="24"/>
          <w:szCs w:val="24"/>
        </w:rPr>
        <w:t>ów</w:t>
      </w:r>
      <w:r w:rsidRPr="006060F6">
        <w:rPr>
          <w:rFonts w:ascii="Times New Roman" w:hAnsi="Times New Roman" w:cs="Times New Roman"/>
          <w:sz w:val="24"/>
          <w:szCs w:val="24"/>
        </w:rPr>
        <w:t xml:space="preserve"> działań ochronnych </w:t>
      </w:r>
      <w:r w:rsidR="00356B3C">
        <w:rPr>
          <w:rFonts w:ascii="Times New Roman" w:hAnsi="Times New Roman" w:cs="Times New Roman"/>
          <w:sz w:val="24"/>
          <w:szCs w:val="24"/>
        </w:rPr>
        <w:t xml:space="preserve">uwzględniając wyniki przeprowadzonych badań, o których mowa powyżej. Cele te w przypadku </w:t>
      </w:r>
      <w:r w:rsidR="0083309B">
        <w:rPr>
          <w:rFonts w:ascii="Times New Roman" w:hAnsi="Times New Roman" w:cs="Times New Roman"/>
          <w:sz w:val="24"/>
          <w:szCs w:val="24"/>
        </w:rPr>
        <w:t>10</w:t>
      </w:r>
      <w:r w:rsidR="00356B3C">
        <w:rPr>
          <w:rFonts w:ascii="Times New Roman" w:hAnsi="Times New Roman" w:cs="Times New Roman"/>
          <w:sz w:val="24"/>
          <w:szCs w:val="24"/>
        </w:rPr>
        <w:t xml:space="preserve"> z ogólnej liczby 1</w:t>
      </w:r>
      <w:r w:rsidR="0083309B">
        <w:rPr>
          <w:rFonts w:ascii="Times New Roman" w:hAnsi="Times New Roman" w:cs="Times New Roman"/>
          <w:sz w:val="24"/>
          <w:szCs w:val="24"/>
        </w:rPr>
        <w:t>2</w:t>
      </w:r>
      <w:r w:rsidR="00356B3C">
        <w:rPr>
          <w:rFonts w:ascii="Times New Roman" w:hAnsi="Times New Roman" w:cs="Times New Roman"/>
          <w:sz w:val="24"/>
          <w:szCs w:val="24"/>
        </w:rPr>
        <w:t xml:space="preserve"> przedmiotów ochrony dotyczyły uzupełnienia stanu wiedzy, co po jego zrealizowaniu wymagało przeprowadzenia zmiany.</w:t>
      </w:r>
    </w:p>
    <w:p w14:paraId="0A3EE44B" w14:textId="4B850222" w:rsidR="0083309B" w:rsidRDefault="00B5004A" w:rsidP="00356B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823F8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dwóch przedmiotów ochrony, tj.: łososia i minoga rzecznego,</w:t>
      </w:r>
      <w:r w:rsidR="00C42222">
        <w:rPr>
          <w:rFonts w:ascii="Times New Roman" w:hAnsi="Times New Roman" w:cs="Times New Roman"/>
          <w:sz w:val="24"/>
          <w:szCs w:val="24"/>
        </w:rPr>
        <w:t xml:space="preserve"> populacji migrujących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3CE">
        <w:rPr>
          <w:rFonts w:ascii="Times New Roman" w:hAnsi="Times New Roman" w:cs="Times New Roman"/>
          <w:sz w:val="24"/>
          <w:szCs w:val="24"/>
        </w:rPr>
        <w:t xml:space="preserve">w obszarze </w:t>
      </w:r>
      <w:r w:rsidR="0083309B">
        <w:rPr>
          <w:rFonts w:ascii="Times New Roman" w:hAnsi="Times New Roman" w:cs="Times New Roman"/>
          <w:sz w:val="24"/>
          <w:szCs w:val="24"/>
        </w:rPr>
        <w:t>Włocławska</w:t>
      </w:r>
      <w:r w:rsidR="000543CE">
        <w:rPr>
          <w:rFonts w:ascii="Times New Roman" w:hAnsi="Times New Roman" w:cs="Times New Roman"/>
          <w:sz w:val="24"/>
          <w:szCs w:val="24"/>
        </w:rPr>
        <w:t xml:space="preserve"> Dolina Wisły</w:t>
      </w:r>
      <w:r w:rsidR="0083309B" w:rsidRPr="0083309B">
        <w:t xml:space="preserve"> </w:t>
      </w:r>
      <w:r w:rsidR="0083309B" w:rsidRPr="0083309B">
        <w:rPr>
          <w:rFonts w:ascii="Times New Roman" w:hAnsi="Times New Roman" w:cs="Times New Roman"/>
          <w:sz w:val="24"/>
          <w:szCs w:val="24"/>
        </w:rPr>
        <w:t>PLH040039</w:t>
      </w:r>
      <w:r w:rsidR="00823F87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823F87" w:rsidRPr="00823F87">
        <w:rPr>
          <w:rFonts w:ascii="Times New Roman" w:hAnsi="Times New Roman" w:cs="Times New Roman"/>
          <w:sz w:val="24"/>
          <w:szCs w:val="24"/>
        </w:rPr>
        <w:t>opracowani</w:t>
      </w:r>
      <w:r w:rsidR="00823F87">
        <w:rPr>
          <w:rFonts w:ascii="Times New Roman" w:hAnsi="Times New Roman" w:cs="Times New Roman"/>
          <w:sz w:val="24"/>
          <w:szCs w:val="24"/>
        </w:rPr>
        <w:t>a</w:t>
      </w:r>
      <w:r w:rsidR="00823F87" w:rsidRPr="00823F87">
        <w:rPr>
          <w:rFonts w:ascii="Times New Roman" w:hAnsi="Times New Roman" w:cs="Times New Roman"/>
          <w:sz w:val="24"/>
          <w:szCs w:val="24"/>
        </w:rPr>
        <w:t xml:space="preserve"> pn.: </w:t>
      </w:r>
      <w:r w:rsidR="0083309B" w:rsidRPr="0083309B">
        <w:rPr>
          <w:rFonts w:ascii="Times New Roman" w:hAnsi="Times New Roman" w:cs="Times New Roman"/>
          <w:sz w:val="24"/>
          <w:szCs w:val="24"/>
        </w:rPr>
        <w:t>„Uzupełnienie stanu wiedzy na obszarze Natura 2000 Włocławska Dolina Wisły PLH040039 – ryby i minogi (Eco-</w:t>
      </w:r>
      <w:proofErr w:type="spellStart"/>
      <w:r w:rsidR="0083309B" w:rsidRPr="0083309B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83309B" w:rsidRPr="0083309B">
        <w:rPr>
          <w:rFonts w:ascii="Times New Roman" w:hAnsi="Times New Roman" w:cs="Times New Roman"/>
          <w:sz w:val="24"/>
          <w:szCs w:val="24"/>
        </w:rPr>
        <w:t xml:space="preserve"> 2022) </w:t>
      </w:r>
      <w:r w:rsidR="0083309B">
        <w:rPr>
          <w:rFonts w:ascii="Times New Roman" w:hAnsi="Times New Roman" w:cs="Times New Roman"/>
          <w:sz w:val="24"/>
          <w:szCs w:val="24"/>
        </w:rPr>
        <w:t>oraz danych źródłowych (opracowań, badań i ekspertyz):</w:t>
      </w:r>
    </w:p>
    <w:p w14:paraId="6651F396" w14:textId="70FAB6AD" w:rsidR="0083309B" w:rsidRDefault="0083309B" w:rsidP="00356B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41782" w14:textId="77777777" w:rsidR="0083309B" w:rsidRDefault="0083309B" w:rsidP="008330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601F" w14:textId="77777777" w:rsidR="0083309B" w:rsidRDefault="0083309B" w:rsidP="008330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>„Uzupełnienie stanu wiedzy w zakresie występowania i stanu ochrony gatunków ryb i minogów będących przedmiotami ochrony w obszarach Natura 2000: Nieszawska Dolina Wisły PLH040012, Dybowska Dolina Wisły PLH040011, Solecka Dolina Wisły PLH040003” (Eco-</w:t>
      </w:r>
      <w:proofErr w:type="spellStart"/>
      <w:r w:rsidR="00823F87" w:rsidRPr="00823F87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823F87" w:rsidRPr="00823F87">
        <w:rPr>
          <w:rFonts w:ascii="Times New Roman" w:hAnsi="Times New Roman" w:cs="Times New Roman"/>
          <w:sz w:val="24"/>
          <w:szCs w:val="24"/>
        </w:rPr>
        <w:t xml:space="preserve"> 2020)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07017E" w14:textId="1FECB559" w:rsidR="00B5004A" w:rsidRDefault="0083309B" w:rsidP="008330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3309B">
        <w:rPr>
          <w:rFonts w:ascii="Times New Roman" w:hAnsi="Times New Roman" w:cs="Times New Roman"/>
          <w:sz w:val="24"/>
          <w:szCs w:val="24"/>
        </w:rPr>
        <w:t>„Ustalenie zasad gospodarowania wodami na Stopniu Wodnym we Włocławku”</w:t>
      </w:r>
      <w:r w:rsidR="00667484">
        <w:rPr>
          <w:rFonts w:ascii="Times New Roman" w:hAnsi="Times New Roman" w:cs="Times New Roman"/>
          <w:sz w:val="24"/>
          <w:szCs w:val="24"/>
        </w:rPr>
        <w:t xml:space="preserve"> </w:t>
      </w:r>
      <w:r w:rsidR="00667484" w:rsidRPr="00667484">
        <w:rPr>
          <w:rFonts w:ascii="Times New Roman" w:hAnsi="Times New Roman" w:cs="Times New Roman"/>
          <w:sz w:val="24"/>
          <w:szCs w:val="24"/>
        </w:rPr>
        <w:t xml:space="preserve">(Pracownia Badań i Analiz Przyrodniczych Dr Dariusz </w:t>
      </w:r>
      <w:proofErr w:type="spellStart"/>
      <w:r w:rsidR="00667484" w:rsidRPr="00667484">
        <w:rPr>
          <w:rFonts w:ascii="Times New Roman" w:hAnsi="Times New Roman" w:cs="Times New Roman"/>
          <w:sz w:val="24"/>
          <w:szCs w:val="24"/>
        </w:rPr>
        <w:t>Płąchocki</w:t>
      </w:r>
      <w:proofErr w:type="spellEnd"/>
      <w:r w:rsidR="00667484" w:rsidRPr="00667484">
        <w:rPr>
          <w:rFonts w:ascii="Times New Roman" w:hAnsi="Times New Roman" w:cs="Times New Roman"/>
          <w:sz w:val="24"/>
          <w:szCs w:val="24"/>
        </w:rPr>
        <w:t xml:space="preserve"> 2020)</w:t>
      </w:r>
      <w:r w:rsidR="00667484">
        <w:rPr>
          <w:rFonts w:ascii="Times New Roman" w:hAnsi="Times New Roman" w:cs="Times New Roman"/>
          <w:sz w:val="24"/>
          <w:szCs w:val="24"/>
        </w:rPr>
        <w:t>;</w:t>
      </w:r>
    </w:p>
    <w:p w14:paraId="0B38EFE1" w14:textId="77777777" w:rsidR="00823F87" w:rsidRPr="00823F87" w:rsidRDefault="00823F87" w:rsidP="00823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>„Raport z oceną wyników badań migracji ryb przez przepławkę na SW Włocławek przed przebudową” Instytut Rybactwa Śródlądowego (2014);</w:t>
      </w:r>
    </w:p>
    <w:p w14:paraId="22574748" w14:textId="2EBFD561" w:rsidR="00823F87" w:rsidRPr="00823F87" w:rsidRDefault="00823F87" w:rsidP="00823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>„Ichtiofauna systemu rzeki Drw</w:t>
      </w:r>
      <w:r w:rsidR="00667484">
        <w:rPr>
          <w:rFonts w:ascii="Times New Roman" w:hAnsi="Times New Roman" w:cs="Times New Roman"/>
          <w:sz w:val="24"/>
          <w:szCs w:val="24"/>
        </w:rPr>
        <w:t>ę</w:t>
      </w:r>
      <w:r w:rsidRPr="00823F87">
        <w:rPr>
          <w:rFonts w:ascii="Times New Roman" w:hAnsi="Times New Roman" w:cs="Times New Roman"/>
          <w:sz w:val="24"/>
          <w:szCs w:val="24"/>
        </w:rPr>
        <w:t>cy” (Rocz. Nauk. PZW) (2019, tom 32, 5-56);</w:t>
      </w:r>
    </w:p>
    <w:p w14:paraId="09566602" w14:textId="3A9FFDA3" w:rsidR="00823F87" w:rsidRPr="00823F87" w:rsidRDefault="00823F87" w:rsidP="00823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 xml:space="preserve">„Monitoring migracji ryb przez </w:t>
      </w:r>
      <w:proofErr w:type="spellStart"/>
      <w:r w:rsidRPr="00823F87">
        <w:rPr>
          <w:rFonts w:ascii="Times New Roman" w:hAnsi="Times New Roman" w:cs="Times New Roman"/>
          <w:sz w:val="24"/>
          <w:szCs w:val="24"/>
        </w:rPr>
        <w:t>przepłąwkę</w:t>
      </w:r>
      <w:proofErr w:type="spellEnd"/>
      <w:r w:rsidRPr="00823F87">
        <w:rPr>
          <w:rFonts w:ascii="Times New Roman" w:hAnsi="Times New Roman" w:cs="Times New Roman"/>
          <w:sz w:val="24"/>
          <w:szCs w:val="24"/>
        </w:rPr>
        <w:t xml:space="preserve"> na Stopniu Wodnym we Włocławku” (2017 – 2019).</w:t>
      </w:r>
    </w:p>
    <w:p w14:paraId="7960F10E" w14:textId="77777777" w:rsidR="001603AD" w:rsidRDefault="00823F87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>Ichtiofauna systemu rzeki Drwęcy” (Rocz. Nauk. PZW) (2019, tom 32, 5-56).</w:t>
      </w:r>
    </w:p>
    <w:p w14:paraId="7949E505" w14:textId="77777777" w:rsidR="001603AD" w:rsidRDefault="001603AD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>„Ichtiofauna dorzecza Wdy” (Rocz. Nauk. PZW) (2003, tom 16, 33-64);</w:t>
      </w:r>
    </w:p>
    <w:p w14:paraId="47B9F890" w14:textId="77777777" w:rsidR="001603AD" w:rsidRDefault="001603AD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>„Ichtiofauna małych dopływów Dolnej Wisły część I – między Włocławkiem a Świeciem” (Rocz. Nauk. PZW) (2013, tom 26, 99-115);</w:t>
      </w:r>
    </w:p>
    <w:p w14:paraId="3AE4C50C" w14:textId="3951C8D7" w:rsidR="00051171" w:rsidRDefault="001603AD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 xml:space="preserve">„Ichtiofauna przyujściowych odcinków dopływów dolnej Wisły” (Chrońmy Przyr. </w:t>
      </w:r>
      <w:proofErr w:type="spellStart"/>
      <w:r w:rsidR="00823F87" w:rsidRPr="00823F87">
        <w:rPr>
          <w:rFonts w:ascii="Times New Roman" w:hAnsi="Times New Roman" w:cs="Times New Roman"/>
          <w:sz w:val="24"/>
          <w:szCs w:val="24"/>
        </w:rPr>
        <w:t>Ojcz</w:t>
      </w:r>
      <w:proofErr w:type="spellEnd"/>
      <w:r w:rsidR="00823F87" w:rsidRPr="00823F87">
        <w:rPr>
          <w:rFonts w:ascii="Times New Roman" w:hAnsi="Times New Roman" w:cs="Times New Roman"/>
          <w:sz w:val="24"/>
          <w:szCs w:val="24"/>
        </w:rPr>
        <w:t>.) (2016);</w:t>
      </w:r>
    </w:p>
    <w:p w14:paraId="61711F77" w14:textId="3F9E1F23" w:rsidR="00516E80" w:rsidRDefault="001603A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potwierdzono znaczenie obszaru </w:t>
      </w:r>
      <w:r w:rsidR="00C52721">
        <w:rPr>
          <w:rFonts w:ascii="Times New Roman" w:hAnsi="Times New Roman" w:cs="Times New Roman"/>
          <w:sz w:val="24"/>
          <w:szCs w:val="24"/>
        </w:rPr>
        <w:t xml:space="preserve">Natura 2000 </w:t>
      </w:r>
      <w:r w:rsidR="00667484" w:rsidRPr="003A03E8">
        <w:rPr>
          <w:rFonts w:ascii="Times New Roman" w:hAnsi="Times New Roman" w:cs="Times New Roman"/>
          <w:sz w:val="24"/>
          <w:szCs w:val="24"/>
        </w:rPr>
        <w:t>Włocławska</w:t>
      </w:r>
      <w:r w:rsidR="00C52721" w:rsidRPr="003A03E8">
        <w:rPr>
          <w:rFonts w:ascii="Times New Roman" w:hAnsi="Times New Roman" w:cs="Times New Roman"/>
          <w:sz w:val="24"/>
          <w:szCs w:val="24"/>
        </w:rPr>
        <w:t xml:space="preserve"> Dolina Wisły</w:t>
      </w:r>
      <w:r w:rsidR="00EF0070" w:rsidRPr="003A03E8">
        <w:rPr>
          <w:rFonts w:ascii="Times New Roman" w:hAnsi="Times New Roman" w:cs="Times New Roman"/>
          <w:sz w:val="24"/>
          <w:szCs w:val="24"/>
        </w:rPr>
        <w:t xml:space="preserve"> PLH040039</w:t>
      </w:r>
      <w:r w:rsidR="00C52721">
        <w:rPr>
          <w:rFonts w:ascii="Times New Roman" w:hAnsi="Times New Roman" w:cs="Times New Roman"/>
          <w:sz w:val="24"/>
          <w:szCs w:val="24"/>
        </w:rPr>
        <w:t xml:space="preserve"> oraz całego odcinka dolnej Wisły dla zachowania populacji migrujących wskazanych gatunków.</w:t>
      </w:r>
    </w:p>
    <w:p w14:paraId="3CEF8A40" w14:textId="1AD6D837" w:rsidR="0093138D" w:rsidRDefault="0093138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D">
        <w:rPr>
          <w:rFonts w:ascii="Times New Roman" w:hAnsi="Times New Roman" w:cs="Times New Roman"/>
          <w:sz w:val="24"/>
          <w:szCs w:val="24"/>
        </w:rPr>
        <w:t>Określając cele wybrano wskaźniki i parametry ocenione przez ekspertów i jednocześnie odpowiadające wskaźnikom/parametrom w obowiązujących metodykach oceny stanu siedlisk i gatunków.  Formułując szczegółowe cele brano pod uwagę również realną możliwość poprawy stanu tych wskaźników, a w przypadku braku takiej możliwości za cel obrano pozostawienie wskaźników oceny stanu siedliska w stanie niepogorszonym. Wykaz wskaźników których poprawa nie jest możliwa:</w:t>
      </w:r>
    </w:p>
    <w:p w14:paraId="3F317E36" w14:textId="77777777" w:rsidR="007E0585" w:rsidRDefault="007E0585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2056"/>
        <w:gridCol w:w="4503"/>
      </w:tblGrid>
      <w:tr w:rsidR="007E0585" w:rsidRPr="0052442C" w14:paraId="1AE502AD" w14:textId="77777777" w:rsidTr="00604B59">
        <w:trPr>
          <w:trHeight w:val="454"/>
        </w:trPr>
        <w:tc>
          <w:tcPr>
            <w:tcW w:w="2503" w:type="dxa"/>
            <w:vAlign w:val="center"/>
          </w:tcPr>
          <w:p w14:paraId="59801BAE" w14:textId="19845866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eastAsia="ar-SA"/>
              </w:rPr>
            </w:pPr>
            <w:r w:rsidRPr="0052442C">
              <w:rPr>
                <w:rFonts w:ascii="Times New Roman" w:eastAsiaTheme="minorEastAsia" w:hAnsi="Times New Roman"/>
                <w:kern w:val="1"/>
                <w:sz w:val="24"/>
                <w:szCs w:val="24"/>
                <w:lang w:eastAsia="ar-SA"/>
              </w:rPr>
              <w:t>Siedlisko</w:t>
            </w:r>
            <w:r w:rsidR="00D3718A">
              <w:rPr>
                <w:rFonts w:ascii="Times New Roman" w:eastAsiaTheme="minorEastAsia" w:hAnsi="Times New Roman"/>
                <w:kern w:val="1"/>
                <w:sz w:val="24"/>
                <w:szCs w:val="24"/>
                <w:lang w:eastAsia="ar-SA"/>
              </w:rPr>
              <w:t>/gatunek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D9CC" w14:textId="77777777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</w:pPr>
            <w:r w:rsidRPr="0052442C"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  <w:t>Parametr/wskaźnik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425A3D0D" w14:textId="77777777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Uzasadnienie</w:t>
            </w:r>
          </w:p>
        </w:tc>
      </w:tr>
      <w:tr w:rsidR="007E0585" w:rsidRPr="0052442C" w14:paraId="2BFC99B4" w14:textId="77777777" w:rsidTr="00604B59">
        <w:tc>
          <w:tcPr>
            <w:tcW w:w="2503" w:type="dxa"/>
          </w:tcPr>
          <w:p w14:paraId="544328B9" w14:textId="6450FAA8" w:rsidR="007E0585" w:rsidRPr="0052442C" w:rsidRDefault="00EC4FEA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6510 Niżowe i górskie świeże łąki użytkowane ekstensywnie (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Arrhenatherion</w:t>
            </w:r>
            <w:proofErr w:type="spellEnd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elatioris</w:t>
            </w:r>
            <w:proofErr w:type="spellEnd"/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14:paraId="6D7BAB31" w14:textId="77777777" w:rsidR="00EC4FEA" w:rsidRDefault="00EC4FEA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Struktura przestrzenna płatów U1</w:t>
            </w:r>
          </w:p>
          <w:p w14:paraId="2F7E2816" w14:textId="5F8E8600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2442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Gatunki charakterystyczne U</w:t>
            </w:r>
            <w:r w:rsidR="00C84B4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  <w:p w14:paraId="6F71E093" w14:textId="77777777" w:rsidR="007E0585" w:rsidRDefault="007E0585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2442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Gatunki dominujące U</w:t>
            </w:r>
            <w:r w:rsidR="00EC4F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  <w:p w14:paraId="10DD550A" w14:textId="77777777" w:rsidR="00EC4FEA" w:rsidRDefault="00EC4FEA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Udział dobrze zachowanych płatów siedliska U1</w:t>
            </w:r>
          </w:p>
          <w:p w14:paraId="15D49688" w14:textId="3FC9AA0A" w:rsidR="00C84B4F" w:rsidRPr="0052442C" w:rsidRDefault="00C84B4F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Wojłok U1</w:t>
            </w:r>
          </w:p>
        </w:tc>
        <w:tc>
          <w:tcPr>
            <w:tcW w:w="4503" w:type="dxa"/>
          </w:tcPr>
          <w:p w14:paraId="4103FA7B" w14:textId="3142BE23" w:rsidR="009277A5" w:rsidRDefault="009277A5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 obszarze występują głównie </w:t>
            </w:r>
            <w:r w:rsidRPr="009277A5">
              <w:rPr>
                <w:rFonts w:ascii="Times New Roman" w:hAnsi="Times New Roman"/>
                <w:iCs/>
                <w:sz w:val="24"/>
                <w:szCs w:val="24"/>
              </w:rPr>
              <w:t>stosunkowo ubogi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277A5">
              <w:rPr>
                <w:rFonts w:ascii="Times New Roman" w:hAnsi="Times New Roman"/>
                <w:iCs/>
                <w:sz w:val="24"/>
                <w:szCs w:val="24"/>
              </w:rPr>
              <w:t xml:space="preserve"> gatunkowo łąki świeże, wielokośne</w:t>
            </w:r>
            <w:r w:rsidR="008A5963">
              <w:rPr>
                <w:rFonts w:ascii="Times New Roman" w:hAnsi="Times New Roman"/>
                <w:iCs/>
                <w:sz w:val="24"/>
                <w:szCs w:val="24"/>
              </w:rPr>
              <w:t xml:space="preserve"> (intensywnie użytkowane łąki kośne)</w:t>
            </w:r>
            <w:r w:rsidRPr="009277A5">
              <w:rPr>
                <w:rFonts w:ascii="Times New Roman" w:hAnsi="Times New Roman"/>
                <w:iCs/>
                <w:sz w:val="24"/>
                <w:szCs w:val="24"/>
              </w:rPr>
              <w:t xml:space="preserve"> w podtypie z wyczyńcem łąkowym</w:t>
            </w:r>
            <w:r w:rsidR="008A5963">
              <w:rPr>
                <w:rFonts w:ascii="Times New Roman" w:hAnsi="Times New Roman"/>
                <w:iCs/>
                <w:sz w:val="24"/>
                <w:szCs w:val="24"/>
              </w:rPr>
              <w:t>, charakterystyczne dla regionu. Łąki cechuje niski udział gatunków charakterystycznych oraz średni stopień fragmentacji.</w:t>
            </w:r>
          </w:p>
          <w:p w14:paraId="6187A61D" w14:textId="3B299CBF" w:rsidR="007E0585" w:rsidRPr="00F50441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Stan siedliska typowy dla obszaru</w:t>
            </w:r>
            <w:r w:rsidR="008A5963">
              <w:rPr>
                <w:rFonts w:ascii="Times New Roman" w:hAnsi="Times New Roman"/>
                <w:iCs/>
                <w:sz w:val="24"/>
                <w:szCs w:val="24"/>
              </w:rPr>
              <w:t xml:space="preserve"> i regionu</w:t>
            </w: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. Możliwe że w przypadku przywrócenia</w:t>
            </w:r>
            <w:r w:rsidR="00F50441">
              <w:rPr>
                <w:rFonts w:ascii="Times New Roman" w:hAnsi="Times New Roman"/>
                <w:iCs/>
                <w:sz w:val="24"/>
                <w:szCs w:val="24"/>
              </w:rPr>
              <w:t xml:space="preserve"> ekstensywnego</w:t>
            </w: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 xml:space="preserve"> użytkowania kośnego na części płatów dojdzie do wzrostu udziału gatunków charakterystycznych, lecz nie przewiduje się poprawy wskaźnika w okresie obowiązywania planu zadań ochronnych. </w:t>
            </w:r>
          </w:p>
        </w:tc>
      </w:tr>
      <w:tr w:rsidR="007E0585" w:rsidRPr="0052442C" w14:paraId="18F5FC3E" w14:textId="77777777" w:rsidTr="00604B59">
        <w:tc>
          <w:tcPr>
            <w:tcW w:w="2503" w:type="dxa"/>
          </w:tcPr>
          <w:p w14:paraId="14A148D6" w14:textId="77777777" w:rsidR="007E0585" w:rsidRPr="00C6151D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C6151D">
              <w:rPr>
                <w:rFonts w:ascii="Times New Roman" w:hAnsi="Times New Roman"/>
                <w:sz w:val="24"/>
                <w:szCs w:val="24"/>
              </w:rPr>
              <w:t xml:space="preserve">91E0 - Łęgi wierzbowe, topolowe, olszowe i </w:t>
            </w:r>
            <w:r w:rsidRPr="00C6151D">
              <w:rPr>
                <w:rFonts w:ascii="Times New Roman" w:hAnsi="Times New Roman"/>
                <w:sz w:val="24"/>
                <w:szCs w:val="24"/>
              </w:rPr>
              <w:lastRenderedPageBreak/>
              <w:t>jesionowe (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Salicetum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albo-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fragilis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Populetum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albae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Alnenion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glutinoso-incanae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C6151D">
              <w:rPr>
                <w:rFonts w:ascii="Times New Roman" w:hAnsi="Times New Roman"/>
                <w:sz w:val="24"/>
                <w:szCs w:val="24"/>
              </w:rPr>
              <w:t xml:space="preserve"> olsy źródliskowe)*</w:t>
            </w:r>
          </w:p>
        </w:tc>
        <w:tc>
          <w:tcPr>
            <w:tcW w:w="2056" w:type="dxa"/>
          </w:tcPr>
          <w:p w14:paraId="0A74074C" w14:textId="466F14BE" w:rsidR="007E0585" w:rsidRDefault="007E0585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6151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Gatunki dominujące U1</w:t>
            </w:r>
          </w:p>
          <w:p w14:paraId="0E55BB74" w14:textId="0A050DB0" w:rsidR="00F50441" w:rsidRPr="00C6151D" w:rsidRDefault="00F50441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Gatunki obce geograficznie  w drzewostanie U2</w:t>
            </w:r>
          </w:p>
          <w:p w14:paraId="0F57DFB4" w14:textId="77777777" w:rsidR="007E0585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1D">
              <w:rPr>
                <w:rFonts w:ascii="Times New Roman" w:hAnsi="Times New Roman"/>
                <w:bCs/>
                <w:sz w:val="24"/>
                <w:szCs w:val="24"/>
              </w:rPr>
              <w:t>Inwazyjne gatunki obce w runie i podszycie U1</w:t>
            </w:r>
          </w:p>
          <w:p w14:paraId="66272F17" w14:textId="77777777" w:rsid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Rodzime gatunki ekspansywne roślin zielnych U1</w:t>
            </w:r>
          </w:p>
          <w:p w14:paraId="05BBB6D2" w14:textId="08468317" w:rsid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Wiek drzewostanu U2</w:t>
            </w:r>
          </w:p>
          <w:p w14:paraId="141FB4E4" w14:textId="599601D4" w:rsid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Naturalne</w:t>
            </w:r>
            <w:r w:rsidR="00462340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odnowienia drzewostanu U1</w:t>
            </w:r>
          </w:p>
          <w:p w14:paraId="2048A203" w14:textId="03C05CFB" w:rsidR="00F50441" w:rsidRP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503" w:type="dxa"/>
          </w:tcPr>
          <w:p w14:paraId="1D7C17CC" w14:textId="4CAAFBE3" w:rsidR="007E0585" w:rsidRPr="00C6151D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lastRenderedPageBreak/>
              <w:t xml:space="preserve">Zaburzony skład gatunkowy, </w:t>
            </w:r>
            <w:r w:rsidR="00F50441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wynika z rozpowszechnienia gatunków </w:t>
            </w:r>
            <w:r w:rsidR="00F50441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lastRenderedPageBreak/>
              <w:t>ekspansywnyc</w:t>
            </w:r>
            <w:r w:rsidR="00462340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h</w:t>
            </w:r>
            <w:r w:rsidR="00F50441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i inwazyjnych </w:t>
            </w:r>
            <w:r w:rsidR="003B1A90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w drzewostanie, podszycie i runie, w tym klonu jesionolistnego</w:t>
            </w:r>
            <w:r w:rsidR="00462340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,</w:t>
            </w:r>
            <w:r w:rsidR="003B1A90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nawłoci późnej</w:t>
            </w:r>
            <w:r w:rsidR="00462340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, jeżyny i pokrzywy</w:t>
            </w:r>
            <w:r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.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W szczególności ek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s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pansja klonu jesionolistnego i jego naturalne odnowienia przyczyniają się do zaburzenia drzewostanów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, podszytu i runa, a skutkiem jest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obniżeni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e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wartości poszczególnych wskaźników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siedliska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. </w:t>
            </w:r>
            <w:r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14:paraId="1AA72ED1" w14:textId="77777777" w:rsidR="0010080C" w:rsidRDefault="003604A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E</w:t>
            </w:r>
            <w:r w:rsidR="007E0585"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limin</w:t>
            </w: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acja klonu jesionolistnego z drzewostanów łęgów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na obecnym etapie wydaje się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działanie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m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nie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racjonaln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ym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biorąc pod uwagę</w:t>
            </w:r>
            <w:r w:rsidR="0010080C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:</w:t>
            </w:r>
          </w:p>
          <w:p w14:paraId="4DC08281" w14:textId="77777777" w:rsidR="0010080C" w:rsidRDefault="0010080C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-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szerokie rozpowszechnienie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gatunku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w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całym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regionie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, również poza granicami obszaru Natura 2000 Nieszawska Dolina Wisły</w:t>
            </w: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;</w:t>
            </w:r>
          </w:p>
          <w:p w14:paraId="19C7AC52" w14:textId="77777777" w:rsidR="0010080C" w:rsidRDefault="0010080C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- wysokie koszty wykonania działania;</w:t>
            </w:r>
          </w:p>
          <w:p w14:paraId="3CA9A442" w14:textId="41A845C2" w:rsidR="007E0585" w:rsidRPr="00C6151D" w:rsidRDefault="0010080C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- długi czas konieczny do prowadzenia powtórzeń działania.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14:paraId="102FE878" w14:textId="4E93089F" w:rsidR="007E0585" w:rsidRPr="00C6151D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C6151D">
              <w:rPr>
                <w:rFonts w:ascii="Times New Roman" w:hAnsi="Times New Roman"/>
                <w:iCs/>
                <w:sz w:val="24"/>
                <w:szCs w:val="24"/>
              </w:rPr>
              <w:t xml:space="preserve">Planuje się wykonanie dodatkowej ekspertyzy w celu szczegółowej oceny stanu </w:t>
            </w:r>
            <w:r w:rsidR="0010080C">
              <w:rPr>
                <w:rFonts w:ascii="Times New Roman" w:hAnsi="Times New Roman"/>
                <w:iCs/>
                <w:sz w:val="24"/>
                <w:szCs w:val="24"/>
              </w:rPr>
              <w:t xml:space="preserve">poszczególnych wskaźników jak również ustalenie lokalizacji i zakresu dla podjęcia działania ukierunkowanego na eliminację klonu jesionolistnego na reprezentatywnych płatach. </w:t>
            </w:r>
          </w:p>
        </w:tc>
      </w:tr>
      <w:tr w:rsidR="007E0585" w:rsidRPr="0052442C" w14:paraId="582B90CC" w14:textId="77777777" w:rsidTr="00604B59">
        <w:tc>
          <w:tcPr>
            <w:tcW w:w="2503" w:type="dxa"/>
          </w:tcPr>
          <w:p w14:paraId="5111EDA8" w14:textId="77777777" w:rsidR="007E0585" w:rsidRDefault="00971EEF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1099 Minóg rzeczny </w:t>
            </w:r>
            <w:r w:rsidRPr="0097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EEF">
              <w:rPr>
                <w:rFonts w:ascii="Times New Roman" w:hAnsi="Times New Roman"/>
                <w:i/>
                <w:iCs/>
                <w:sz w:val="24"/>
                <w:szCs w:val="24"/>
              </w:rPr>
              <w:t>Lampetra</w:t>
            </w:r>
            <w:proofErr w:type="spellEnd"/>
            <w:r w:rsidRPr="00971E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1EEF">
              <w:rPr>
                <w:rFonts w:ascii="Times New Roman" w:hAnsi="Times New Roman"/>
                <w:i/>
                <w:iCs/>
                <w:sz w:val="24"/>
                <w:szCs w:val="24"/>
              </w:rPr>
              <w:t>fluviatilis</w:t>
            </w:r>
            <w:proofErr w:type="spellEnd"/>
          </w:p>
          <w:p w14:paraId="75F7EDA1" w14:textId="2C44149C" w:rsidR="00971EEF" w:rsidRDefault="00971EEF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1106 Łosoś atlantycki </w:t>
            </w:r>
            <w:proofErr w:type="spellStart"/>
            <w:r w:rsidR="001F6CE3"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</w:t>
            </w:r>
            <w:proofErr w:type="spellEnd"/>
            <w:r w:rsidR="001F6CE3"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F6CE3"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salar</w:t>
            </w:r>
            <w:proofErr w:type="spellEnd"/>
          </w:p>
          <w:p w14:paraId="7B032260" w14:textId="6A0B1F0F" w:rsidR="0034391E" w:rsidRPr="00971EEF" w:rsidRDefault="0034391E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922067C" w14:textId="77777777" w:rsidR="007E0585" w:rsidRDefault="00971EEF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populacji U2</w:t>
            </w:r>
          </w:p>
          <w:p w14:paraId="424ABAD4" w14:textId="6CD17FA0" w:rsidR="006E7915" w:rsidRPr="0052442C" w:rsidRDefault="006E7915" w:rsidP="00604B59">
            <w:pPr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6E7915">
              <w:rPr>
                <w:rFonts w:ascii="Times New Roman" w:hAnsi="Times New Roman"/>
                <w:bCs/>
                <w:sz w:val="24"/>
                <w:szCs w:val="24"/>
              </w:rPr>
              <w:t>tan siedliska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U2</w:t>
            </w:r>
          </w:p>
        </w:tc>
        <w:tc>
          <w:tcPr>
            <w:tcW w:w="4503" w:type="dxa"/>
          </w:tcPr>
          <w:p w14:paraId="580FA5F5" w14:textId="3C1A13F6" w:rsidR="00717478" w:rsidRDefault="00717478" w:rsidP="00717478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Rozpatrywany odcinek Wisły stanowi fragment szlaku migracyjnego gatunk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ów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 Znaczenie dolnej Wisły jako szlaku migracji jest bardzo duże  w  kontekście  potencjalnej  odbudowy  populacji  gatunk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ów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 w  przyszłości. </w:t>
            </w:r>
          </w:p>
          <w:p w14:paraId="7E810AA5" w14:textId="77777777" w:rsidR="008177A3" w:rsidRDefault="00717478" w:rsidP="00717478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W przypadku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badanego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odcinka Wisły nie ma możliwości zastosowania i wdrożenia znanych metod badawczych kluczowych oceny wielkości populacji migrując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ych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Jednocześnie zgodnie z wynikami przeprowadzonego uzupełnienia stanu wiedzy w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przypadku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przedmiotowego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odcinka Wisły nie ma możliwości zastosowania i wdrożenia znanych metod badawczych kluczowych oceny wielkości populacji migrującej.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Ponadto sama o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cena wielkości populacji migrując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ych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Wisłą wydaje się zagadnieniem ważnym, jednak 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lastRenderedPageBreak/>
              <w:t>nie do końca istotnym w kontekście zaplanowania ochrony warunków migracji minoga rzecznego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i łososia atlantyckiego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 ramach analizowanego obszaru. </w:t>
            </w:r>
          </w:p>
          <w:p w14:paraId="19C93CBB" w14:textId="76144D67" w:rsidR="007E0585" w:rsidRPr="0052442C" w:rsidRDefault="00406E5A" w:rsidP="00717478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W związku z funkcjonowaniem progu podpiętrzającego Stopień Wodny we Włocławku </w:t>
            </w:r>
            <w:r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klucz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owym celem jest</w:t>
            </w:r>
            <w:r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zapewnieni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e</w:t>
            </w:r>
            <w:r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co najmniej dotychczasowych </w:t>
            </w:r>
            <w:r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warunków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dla migracji ryb. W przypadku pogorszenia warunków migracji ryb na progu podpiętrzającym wskutek np. remontu lub naprawy urządzenia, celem będzie poprawa warunków drożności progu podpiętrzającego np. przez wykonanie przepławki</w:t>
            </w:r>
            <w:r w:rsidRP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</w:t>
            </w:r>
          </w:p>
        </w:tc>
      </w:tr>
      <w:tr w:rsidR="0034391E" w:rsidRPr="0052442C" w14:paraId="2C72D658" w14:textId="77777777" w:rsidTr="00604B59">
        <w:tc>
          <w:tcPr>
            <w:tcW w:w="2503" w:type="dxa"/>
          </w:tcPr>
          <w:p w14:paraId="47B37145" w14:textId="59B1C6D3" w:rsidR="001F6CE3" w:rsidRDefault="001F6CE3" w:rsidP="001F6CE3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6144 Kiełb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białopłetwy</w:t>
            </w:r>
            <w:proofErr w:type="spellEnd"/>
            <w:r w:rsidR="0074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999"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Gobio</w:t>
            </w:r>
            <w:proofErr w:type="spellEnd"/>
            <w:r w:rsidR="00743999"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43999"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albipinnatus</w:t>
            </w:r>
            <w:proofErr w:type="spellEnd"/>
          </w:p>
          <w:p w14:paraId="376A374D" w14:textId="061C9D79" w:rsidR="0034391E" w:rsidRDefault="001F6CE3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999"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  <w:r w:rsidR="00743999"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43999"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</w:p>
        </w:tc>
        <w:tc>
          <w:tcPr>
            <w:tcW w:w="2056" w:type="dxa"/>
          </w:tcPr>
          <w:p w14:paraId="00D85BF8" w14:textId="401A7900" w:rsidR="0034391E" w:rsidRDefault="00743999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999">
              <w:rPr>
                <w:rFonts w:ascii="Times New Roman" w:hAnsi="Times New Roman"/>
                <w:sz w:val="24"/>
                <w:szCs w:val="24"/>
              </w:rPr>
              <w:t>Stan populacji U2</w:t>
            </w:r>
            <w:r w:rsidR="002C7D43">
              <w:t xml:space="preserve"> </w:t>
            </w:r>
            <w:r w:rsidR="002C7D43" w:rsidRPr="002C7D43">
              <w:rPr>
                <w:rFonts w:ascii="Times New Roman" w:hAnsi="Times New Roman"/>
                <w:sz w:val="24"/>
                <w:szCs w:val="24"/>
              </w:rPr>
              <w:t>Stan siedliska U</w:t>
            </w:r>
            <w:r w:rsidR="002C7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14:paraId="074CE827" w14:textId="126B8966" w:rsidR="0034391E" w:rsidRPr="0052442C" w:rsidRDefault="0011087F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Zgodnie z wynikami uzupełnienia stanu wiedzy e</w:t>
            </w:r>
            <w:r w:rsidR="00741964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wentualna poprawa stanu populacji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wskazanych gatunków wymaga podjęcia działań z zakresu poprawy warunków mikrosiedlisk, w tym przywrócenie połączeń starorzeczy z korytem rzeki, co niemożliwe jest w okresie obowiązywania obecnego planu zadań ochronnych. Ponadto</w:t>
            </w:r>
            <w:r w:rsid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podstawowym celem dla populacji kiełbia </w:t>
            </w:r>
            <w:proofErr w:type="spellStart"/>
            <w:r w:rsid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białopłetwego</w:t>
            </w:r>
            <w:proofErr w:type="spellEnd"/>
            <w:r w:rsid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oraz bolenia pozostaje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  <w:r w:rsidR="003C2181" w:rsidRP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zachowanie drożności ekologicznej rzeki Wisły w obszarze w nie pogorszonym stanie</w:t>
            </w:r>
            <w:r w:rsidR="002C7D4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, a w przypadku </w:t>
            </w:r>
            <w:r w:rsidR="002C7D43" w:rsidRPr="002C7D4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pogorszeni</w:t>
            </w:r>
            <w:r w:rsidR="002C7D4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a</w:t>
            </w:r>
            <w:r w:rsidR="002C7D43" w:rsidRPr="002C7D4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warunków migracji ryb na progu podpiętrzającym wskutek np. remontu lub naprawy urządzenia, celem będzie poprawa warunków drożności progu podpiętrzającego np. przez wykonanie przepławki.</w:t>
            </w:r>
          </w:p>
        </w:tc>
      </w:tr>
      <w:tr w:rsidR="00743999" w:rsidRPr="0052442C" w14:paraId="00BCE491" w14:textId="77777777" w:rsidTr="00604B59">
        <w:tc>
          <w:tcPr>
            <w:tcW w:w="2503" w:type="dxa"/>
          </w:tcPr>
          <w:p w14:paraId="3677CD2D" w14:textId="3319D07A" w:rsidR="00743999" w:rsidRPr="006477FC" w:rsidRDefault="00743999" w:rsidP="00743999">
            <w:pPr>
              <w:autoSpaceDN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 Koza</w:t>
            </w:r>
            <w:r w:rsidR="006477FC">
              <w:t xml:space="preserve"> </w:t>
            </w:r>
            <w:proofErr w:type="spellStart"/>
            <w:r w:rsidR="006477FC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Cobitis</w:t>
            </w:r>
            <w:proofErr w:type="spellEnd"/>
            <w:r w:rsidR="006477FC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477FC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taenia</w:t>
            </w:r>
            <w:proofErr w:type="spellEnd"/>
          </w:p>
          <w:p w14:paraId="6BAF71E7" w14:textId="197968A3" w:rsidR="00743999" w:rsidRDefault="00743999" w:rsidP="007439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5339 Różanka</w:t>
            </w:r>
            <w:r w:rsidR="00BD13B6">
              <w:t xml:space="preserve"> </w:t>
            </w:r>
            <w:proofErr w:type="spellStart"/>
            <w:r w:rsidR="00BD13B6" w:rsidRPr="00BD13B6">
              <w:rPr>
                <w:rFonts w:ascii="Times New Roman" w:hAnsi="Times New Roman"/>
                <w:i/>
                <w:iCs/>
                <w:sz w:val="24"/>
                <w:szCs w:val="24"/>
              </w:rPr>
              <w:t>Rhodeus</w:t>
            </w:r>
            <w:proofErr w:type="spellEnd"/>
            <w:r w:rsidR="00BD13B6" w:rsidRPr="00BD13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3B6" w:rsidRPr="00BD13B6">
              <w:rPr>
                <w:rFonts w:ascii="Times New Roman" w:hAnsi="Times New Roman"/>
                <w:i/>
                <w:iCs/>
                <w:sz w:val="24"/>
                <w:szCs w:val="24"/>
              </w:rPr>
              <w:t>sericeus</w:t>
            </w:r>
            <w:proofErr w:type="spellEnd"/>
          </w:p>
        </w:tc>
        <w:tc>
          <w:tcPr>
            <w:tcW w:w="2056" w:type="dxa"/>
          </w:tcPr>
          <w:p w14:paraId="44B1A8A6" w14:textId="4A00172E" w:rsidR="00743999" w:rsidRDefault="00FE1FDD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siedliska U1</w:t>
            </w:r>
          </w:p>
        </w:tc>
        <w:tc>
          <w:tcPr>
            <w:tcW w:w="4503" w:type="dxa"/>
          </w:tcPr>
          <w:p w14:paraId="241E2455" w14:textId="77777777" w:rsidR="006477FC" w:rsidRDefault="00FE1FDD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Zgodnie z wynikami uzupełnienia stanu wiedzy ewentualna poprawa stanu siedliska dla gatunk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ów</w:t>
            </w: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wymaga</w:t>
            </w:r>
            <w:r w:rsid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:</w:t>
            </w:r>
          </w:p>
          <w:p w14:paraId="55377421" w14:textId="77777777" w:rsidR="006477FC" w:rsidRDefault="006477FC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-</w:t>
            </w:r>
            <w:r w:rsidR="00FE1FDD"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  <w:r w:rsid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poprawy wskaźników </w:t>
            </w:r>
            <w:r w:rsidR="00FE1FDD"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charakterystyka przepływu oraz charakter i modyfikacja brzegów, decydujących o obniżonej ocenie jakości morfologicznej rzeki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;</w:t>
            </w:r>
          </w:p>
          <w:p w14:paraId="5C7A0F25" w14:textId="4DA8E899" w:rsidR="006477FC" w:rsidRDefault="006477FC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- </w:t>
            </w:r>
            <w:r w:rsidRP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warunków mikrosiedlisk, w tym przywrócenie połączeń starorzeczy z korytem rzeki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;</w:t>
            </w:r>
          </w:p>
          <w:p w14:paraId="6E9FBA59" w14:textId="51A3F5CD" w:rsidR="00743999" w:rsidRPr="0052442C" w:rsidRDefault="00FE1FDD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co niemożliwe jest do osiągnięcia w okresie obowiązywania </w:t>
            </w:r>
            <w:r w:rsid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obecnego planu zadań ochronnych.</w:t>
            </w:r>
          </w:p>
        </w:tc>
      </w:tr>
      <w:tr w:rsidR="006477FC" w:rsidRPr="0052442C" w14:paraId="37BDFC80" w14:textId="77777777" w:rsidTr="00604B59">
        <w:tc>
          <w:tcPr>
            <w:tcW w:w="2503" w:type="dxa"/>
          </w:tcPr>
          <w:p w14:paraId="33762BDF" w14:textId="12DD3C68" w:rsidR="00BD13B6" w:rsidRPr="006477FC" w:rsidRDefault="006477FC" w:rsidP="00BD13B6">
            <w:pPr>
              <w:autoSpaceDN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7FC">
              <w:rPr>
                <w:rFonts w:ascii="Times New Roman" w:hAnsi="Times New Roman"/>
                <w:sz w:val="24"/>
                <w:szCs w:val="24"/>
              </w:rPr>
              <w:lastRenderedPageBreak/>
              <w:t>1149 Koza</w:t>
            </w:r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Cobitis</w:t>
            </w:r>
            <w:proofErr w:type="spellEnd"/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taenia</w:t>
            </w:r>
            <w:proofErr w:type="spellEnd"/>
          </w:p>
          <w:p w14:paraId="1C3A1206" w14:textId="577DDEE8" w:rsidR="006477FC" w:rsidRDefault="006477FC" w:rsidP="007439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AD225E6" w14:textId="483A4979" w:rsidR="006477FC" w:rsidRDefault="006477FC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populacji U1</w:t>
            </w:r>
          </w:p>
        </w:tc>
        <w:tc>
          <w:tcPr>
            <w:tcW w:w="4503" w:type="dxa"/>
          </w:tcPr>
          <w:p w14:paraId="6B04F1D2" w14:textId="2DA9F64A" w:rsidR="006477FC" w:rsidRPr="00FE1FDD" w:rsidRDefault="006477FC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Zgodnie z wynikami uzupełnienia stanu wiedzy ewentualna poprawa stanu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populacji gatunku może nastąpić wyłącznie wskutek poprawy stanu siedliska, </w:t>
            </w:r>
            <w:r w:rsidRP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co niemożliwe jest w okresie obowiązywania obecnego planu zadań ochronnych.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4F44190" w14:textId="7983F6B1" w:rsidR="0093138D" w:rsidRDefault="0093138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B5B23" w14:textId="767F6218" w:rsidR="00D548A6" w:rsidRDefault="005278B0" w:rsidP="006F2953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Na podstawie wyników</w:t>
      </w:r>
      <w:r w:rsid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zrealizowan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ych</w:t>
      </w:r>
      <w:r w:rsid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opracowa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ń</w:t>
      </w:r>
      <w:r w:rsid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przez Regionalną Dyrekcję Ochrony Środowiska w Bydgoszczy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, w tym</w:t>
      </w:r>
      <w:r w:rsid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:</w:t>
      </w:r>
    </w:p>
    <w:p w14:paraId="09BE9A5E" w14:textId="78673B45" w:rsidR="00D548A6" w:rsidRDefault="00D548A6" w:rsidP="006F2953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- </w:t>
      </w:r>
      <w:r w:rsidRP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„Uzupełnienie stanu wiedzy w zakresie występowania i stanu ochrony gatunków ryb i minogów będących przedmiotami ochrony w obszarach Natura 2000: Nieszawska Dolina Wisły PLH040012, Dybowska Dolina Wisły PLH040011, Solecka Dolina Wisły PLH040003” (Eco-</w:t>
      </w:r>
      <w:proofErr w:type="spellStart"/>
      <w:r w:rsidRP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Analyse</w:t>
      </w:r>
      <w:proofErr w:type="spellEnd"/>
      <w:r w:rsidRP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2020)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;</w:t>
      </w:r>
    </w:p>
    <w:p w14:paraId="2B59C585" w14:textId="3977BEC7" w:rsidR="00D548A6" w:rsidRDefault="00D548A6" w:rsidP="006F2953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- </w:t>
      </w:r>
      <w:r w:rsidRPr="00D548A6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„Ustalenie zasad gospodarowania wodami na Stopniu Wodnym we Włocławku”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;</w:t>
      </w:r>
    </w:p>
    <w:p w14:paraId="247A889F" w14:textId="6AEC47B3" w:rsidR="00694F14" w:rsidRPr="00694F14" w:rsidRDefault="00D548A6" w:rsidP="00694F14">
      <w:pPr>
        <w:autoSpaceDN w:val="0"/>
        <w:spacing w:after="0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oraz </w:t>
      </w:r>
      <w:r w:rsidR="00B11ECA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ekspertyzy przyrodniczej</w:t>
      </w:r>
      <w:r w:rsidR="005278B0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,</w:t>
      </w:r>
      <w:r w:rsidR="00B11ECA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przygotowanej dla realizacji zadania </w:t>
      </w:r>
      <w:r w:rsidR="00942938" w:rsidRPr="00942938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pn. „Naprawa progu podpiętrzającego dolne stanowisko Stopnia Wodnego we Włocławku – Etap I”, realizowanego na przełomie lat 2021 – 2022</w:t>
      </w:r>
      <w:r w:rsidR="00942938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</w:t>
      </w:r>
      <w:r w:rsidR="00B11ECA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i obserwacji </w:t>
      </w:r>
      <w:r w:rsidR="00942938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nadzoru przyrodniczego </w:t>
      </w:r>
      <w:r w:rsidR="00B11ECA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prowadzonych na etapie</w:t>
      </w:r>
      <w:r w:rsidR="005278B0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wykonywanego zadania ustalono, że </w:t>
      </w:r>
      <w:r w:rsidR="00B11ECA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podejmowane </w:t>
      </w:r>
      <w:r w:rsidR="005278B0" w:rsidRPr="005278B0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modyfikacj</w:t>
      </w:r>
      <w:r w:rsidR="005278B0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e</w:t>
      </w:r>
      <w:r w:rsidR="005278B0" w:rsidRPr="005278B0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przepływu wody oraz czasowe wstrzymani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a</w:t>
      </w:r>
      <w:r w:rsidR="005278B0" w:rsidRPr="005278B0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przepływu wody na Stopniu Wodnym we Włocławku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są przyczyną</w:t>
      </w:r>
      <w:r w:rsidR="00772644" w:rsidRP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zagrożenia</w:t>
      </w:r>
      <w:r w:rsidR="00772644" w:rsidRP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śmiertelności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w obszarach odsłoniętych stref brzegowych, w szczególności względem różanki i kozy i możliwości </w:t>
      </w:r>
      <w:r w:rsidR="00772644" w:rsidRP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pogorszeni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a</w:t>
      </w:r>
      <w:r w:rsidR="00772644" w:rsidRP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stanu zachowania populacji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tych gatunków. Celem ograniczenia ryzyka </w:t>
      </w:r>
      <w:r w:rsidR="00772644" w:rsidRP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pogorszeni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a</w:t>
      </w:r>
      <w:r w:rsidR="00772644" w:rsidRP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stanu zachowania populacji</w:t>
      </w:r>
      <w:r w:rsidR="0077264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gatunków ryb wrażliwych na </w:t>
      </w:r>
      <w:r w:rsidR="0068763C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zmiany warunków siedliskowych wskutek obniżania lustra wody poniżej Stopnia Wodnego we Włocławku, prowadzonych w ramach funkcjonowania obiektu, zaistniała konieczność przyjęcia </w:t>
      </w:r>
      <w:r w:rsid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działań </w:t>
      </w:r>
      <w:r w:rsidR="00694F14"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ochrony czynnej</w:t>
      </w:r>
      <w:r w:rsid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, których zakres obejmuje d</w:t>
      </w:r>
      <w:r w:rsidR="00694F14"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ostosowanie gospodarowania wodami z wyjątkiem działań o charakterze nagłym </w:t>
      </w:r>
      <w:r w:rsid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i</w:t>
      </w:r>
      <w:r w:rsidR="00694F14"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 awaryjnym związanych z:</w:t>
      </w:r>
    </w:p>
    <w:p w14:paraId="0BD7F563" w14:textId="77777777" w:rsidR="00694F14" w:rsidRPr="00694F14" w:rsidRDefault="00694F14" w:rsidP="00694F14">
      <w:pPr>
        <w:autoSpaceDN w:val="0"/>
        <w:spacing w:after="0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-zapewnieniem bezpieczeństwa i ochrony przed powodzią,</w:t>
      </w:r>
    </w:p>
    <w:p w14:paraId="76ED7E39" w14:textId="64F3A122" w:rsidR="00694F14" w:rsidRPr="00694F14" w:rsidRDefault="00694F14" w:rsidP="00694F14">
      <w:pPr>
        <w:autoSpaceDN w:val="0"/>
        <w:spacing w:after="0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-zaspakajaniem potrzeb użytkowników wód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,</w:t>
      </w:r>
    </w:p>
    <w:p w14:paraId="41DEA1B9" w14:textId="05879E3C" w:rsidR="00D548A6" w:rsidRDefault="00694F14" w:rsidP="00694F14">
      <w:pPr>
        <w:autoSpaceDN w:val="0"/>
        <w:spacing w:after="0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na Stopniu Wodnym we Włocławku do biologii i potrzeb wynikających z ochrony ichtiofauny</w:t>
      </w: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.</w:t>
      </w:r>
    </w:p>
    <w:p w14:paraId="206ABB3F" w14:textId="704A446A" w:rsidR="0093138D" w:rsidRPr="006777D1" w:rsidRDefault="00694F14" w:rsidP="005568F6">
      <w:pPr>
        <w:autoSpaceDN w:val="0"/>
        <w:spacing w:after="0"/>
        <w:ind w:firstLine="708"/>
        <w:jc w:val="both"/>
        <w:rPr>
          <w:rFonts w:ascii="Times New Roman" w:eastAsia="Times New Roman" w:hAnsi="Times New Roman"/>
          <w:kern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Ponadto </w:t>
      </w:r>
      <w:r w:rsidR="00D13F73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 xml:space="preserve">zachodzące naturalne i antropogeniczne zjawiska w zakresie osuszania dna doliny rzeki Wisły wymagają podjęcia działania polegającego na wykonaniu </w:t>
      </w:r>
      <w:r w:rsidRPr="00694F14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ekspertyzy  dot. odtworzenia  połączeń  koryta  rzeki  ze starorzeczami  i  korytami  bocznymi</w:t>
      </w:r>
      <w:r w:rsidR="00D13F73">
        <w:rPr>
          <w:rFonts w:ascii="Times New Roman" w:eastAsia="Times New Roman" w:hAnsi="Times New Roman"/>
          <w:kern w:val="4"/>
          <w:sz w:val="24"/>
          <w:szCs w:val="24"/>
          <w:lang w:eastAsia="pl-PL"/>
        </w:rPr>
        <w:t>, celem poprawy warunków siedliskowych w szczególności różanki i kozy.</w:t>
      </w:r>
    </w:p>
    <w:p w14:paraId="4B85C7BE" w14:textId="3A5B73AA" w:rsidR="006060F6" w:rsidRPr="006060F6" w:rsidRDefault="006060F6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W związku z powyższym udział społeczeństwa oraz możliwość zgłaszania uwag i wniosków do przedmiotowego zarządzenia obejmuje zmiany we wskazanym powyżej zakresie.</w:t>
      </w:r>
    </w:p>
    <w:p w14:paraId="6A89708B" w14:textId="01DD8829" w:rsidR="00516E80" w:rsidRDefault="00516E80" w:rsidP="00516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t>Obwieszczeniem z dnia</w:t>
      </w:r>
      <w:r w:rsidR="000A1A0B">
        <w:rPr>
          <w:rFonts w:ascii="Times New Roman" w:hAnsi="Times New Roman" w:cs="Times New Roman"/>
          <w:sz w:val="24"/>
          <w:szCs w:val="24"/>
        </w:rPr>
        <w:t xml:space="preserve"> </w:t>
      </w:r>
      <w:r w:rsidR="006777D1">
        <w:rPr>
          <w:rFonts w:ascii="Times New Roman" w:hAnsi="Times New Roman" w:cs="Times New Roman"/>
          <w:sz w:val="24"/>
          <w:szCs w:val="24"/>
        </w:rPr>
        <w:t>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r., znak: WOP.6320</w:t>
      </w:r>
      <w:r w:rsidR="000A1A0B">
        <w:rPr>
          <w:rFonts w:ascii="Times New Roman" w:hAnsi="Times New Roman" w:cs="Times New Roman"/>
          <w:sz w:val="24"/>
          <w:szCs w:val="24"/>
        </w:rPr>
        <w:t>.</w:t>
      </w:r>
      <w:r w:rsidR="006777D1">
        <w:rPr>
          <w:rFonts w:ascii="Times New Roman" w:hAnsi="Times New Roman" w:cs="Times New Roman"/>
          <w:sz w:val="24"/>
          <w:szCs w:val="24"/>
        </w:rPr>
        <w:t>12</w:t>
      </w:r>
      <w:r w:rsidR="000A1A0B">
        <w:rPr>
          <w:rFonts w:ascii="Times New Roman" w:hAnsi="Times New Roman" w:cs="Times New Roman"/>
          <w:sz w:val="24"/>
          <w:szCs w:val="24"/>
        </w:rPr>
        <w:t xml:space="preserve">.2022.SD </w:t>
      </w:r>
      <w:r w:rsidRPr="00516E80">
        <w:rPr>
          <w:rFonts w:ascii="Times New Roman" w:hAnsi="Times New Roman" w:cs="Times New Roman"/>
          <w:sz w:val="24"/>
          <w:szCs w:val="24"/>
        </w:rPr>
        <w:t xml:space="preserve">Regionalny Dyrektor Ochrony Środowiska w Bydgoszczy poinformował o przystąpieniu do opracowywania projektu zmiany planu zadań ochronnych dla obszaru Natura 2000 oraz o możliwości złożenia uwag i wniosków do projektu zmiany planu zadań ochronnych dla obszaru Natura 2000. Obwieszczenie zostało zamieszczone w Biuletynie Informacji Publicznej Regionalnej Dyrekcji Ochrony Środowiska w Bydgoszczy w dniu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oraz wywieszone na tablicy ogłoszeń w siedzibie tut. Urzędu w okresie od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132F007" w14:textId="0AD6B925" w:rsidR="00516E80" w:rsidRPr="00516E80" w:rsidRDefault="00516E80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t xml:space="preserve">Ponadto dnia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zamieszczone ogłoszenie w prasie o zasięgu na powiaty: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16E80">
        <w:rPr>
          <w:rFonts w:ascii="Times New Roman" w:hAnsi="Times New Roman" w:cs="Times New Roman"/>
          <w:sz w:val="24"/>
          <w:szCs w:val="24"/>
        </w:rPr>
        <w:t xml:space="preserve">, na terenie których położony jest ww. obszar Natura 2000, a także dnia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zamieszczono stosowną informację w aktualnościach na stronie internetowej tut. Urzędu.</w:t>
      </w:r>
    </w:p>
    <w:p w14:paraId="6A2EF8DC" w14:textId="62FF5CD1" w:rsidR="00516E80" w:rsidRPr="00516E80" w:rsidRDefault="00516E80" w:rsidP="00516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516E80">
        <w:rPr>
          <w:rFonts w:ascii="Times New Roman" w:hAnsi="Times New Roman" w:cs="Times New Roman"/>
          <w:sz w:val="24"/>
          <w:szCs w:val="24"/>
        </w:rPr>
        <w:t xml:space="preserve">godnie z art. 21 ust. 2 pkt 24 lit. a ustawy z dnia 3 października 2008 r. o udostępnianiu informacji o środowisku i jego ochronie, udziale społeczeństwa w ochronie środowiska oraz o ocenach oddziaływania na środowisko (Dz. U. z 2021 r. poz. 247 ze zm.) projekt planu zadań ochronnych zamieszczono w publicznie dostępnym wykazie danych ekoportal.gov.pl (pod numerem karty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16E8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>).</w:t>
      </w:r>
    </w:p>
    <w:p w14:paraId="2D4D46E6" w14:textId="41B70321" w:rsidR="00516E80" w:rsidRDefault="00516E80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t>W ten sposób zapewniono możliwość udziału społeczeństwa na zasadach i w trybie określonym w ustawie o udostępnianiu informacji o środowisku i jego ochronie, udziale społeczeństwa w ochronie środowiska oraz o ocenach oddziaływania na środowisko, w postępowaniu, którego przedmiotem jest sporządzenie zmiany planu zadań ochronnych dla ww. obszaru Natura 2000.</w:t>
      </w:r>
      <w:r w:rsidR="006060F6" w:rsidRPr="006060F6">
        <w:rPr>
          <w:rFonts w:ascii="Times New Roman" w:hAnsi="Times New Roman" w:cs="Times New Roman"/>
          <w:sz w:val="24"/>
          <w:szCs w:val="24"/>
        </w:rPr>
        <w:tab/>
      </w:r>
    </w:p>
    <w:p w14:paraId="55D54397" w14:textId="2D3E08D5" w:rsidR="00516E80" w:rsidRDefault="00516E80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Projekt przedmiotowego zarządzenia, zgodnie z art. 59 ust. 2 ustawy z dnia 23 stycznia 2009 r. o wojewodzie i administracji rządowej w województwie (Dz. U. z 2019 r. poz. 1464 ze zm.), został uzgodniony z Wojewodą Kujawsko-Pomorskim ……</w:t>
      </w:r>
    </w:p>
    <w:p w14:paraId="45345483" w14:textId="6DD85E86" w:rsidR="006060F6" w:rsidRDefault="006060F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29C2A1" w14:textId="631C753A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04699" w:rsidSect="006060F6">
      <w:endnotePr>
        <w:numFmt w:val="decimal"/>
      </w:endnotePr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47F3" w14:textId="77777777" w:rsidR="008477F7" w:rsidRDefault="008477F7" w:rsidP="009938F0">
      <w:pPr>
        <w:spacing w:after="0" w:line="240" w:lineRule="auto"/>
      </w:pPr>
      <w:r>
        <w:separator/>
      </w:r>
    </w:p>
  </w:endnote>
  <w:endnote w:type="continuationSeparator" w:id="0">
    <w:p w14:paraId="77ACB41B" w14:textId="77777777" w:rsidR="008477F7" w:rsidRDefault="008477F7" w:rsidP="009938F0">
      <w:pPr>
        <w:spacing w:after="0" w:line="240" w:lineRule="auto"/>
      </w:pPr>
      <w:r>
        <w:continuationSeparator/>
      </w:r>
    </w:p>
  </w:endnote>
  <w:endnote w:id="1">
    <w:p w14:paraId="551FFC51" w14:textId="160EA061" w:rsidR="00C9687B" w:rsidRPr="00304699" w:rsidRDefault="00C9687B">
      <w:pPr>
        <w:pStyle w:val="Tekstprzypisukocowego"/>
        <w:rPr>
          <w:rFonts w:ascii="Times New Roman" w:hAnsi="Times New Roman"/>
        </w:rPr>
      </w:pPr>
      <w:r w:rsidRPr="00304699">
        <w:rPr>
          <w:rStyle w:val="Odwoanieprzypisukocowego"/>
          <w:rFonts w:ascii="Times New Roman" w:hAnsi="Times New Roman"/>
        </w:rPr>
        <w:endnoteRef/>
      </w:r>
      <w:r w:rsidRPr="00304699">
        <w:rPr>
          <w:rFonts w:ascii="Times New Roman" w:hAnsi="Times New Roman"/>
        </w:rPr>
        <w:t xml:space="preserve"> Parametry/wskaźniki stanu ochrony, zostały oparte na podstawie wskaźników stanu zachowania zawartych w metodyce monitoringu, o którym mowa w art. 112 ust. 2 ustawy o ochronie przyrody, a także  raportów, o których mowa w art. 38 tej. ustawy.</w:t>
      </w:r>
    </w:p>
  </w:endnote>
  <w:endnote w:id="2">
    <w:p w14:paraId="450AAA3C" w14:textId="45318A0D" w:rsidR="00C9687B" w:rsidRPr="00304699" w:rsidRDefault="00C9687B">
      <w:pPr>
        <w:pStyle w:val="Tekstprzypisukocowego"/>
        <w:rPr>
          <w:rFonts w:ascii="Times New Roman" w:hAnsi="Times New Roman"/>
        </w:rPr>
      </w:pPr>
      <w:r w:rsidRPr="00304699">
        <w:rPr>
          <w:rStyle w:val="Odwoanieprzypisukocowego"/>
          <w:rFonts w:ascii="Times New Roman" w:hAnsi="Times New Roman"/>
        </w:rPr>
        <w:endnoteRef/>
      </w:r>
      <w:r w:rsidRPr="00304699">
        <w:rPr>
          <w:rFonts w:ascii="Times New Roman" w:hAnsi="Times New Roman"/>
        </w:rPr>
        <w:t xml:space="preserve"> Cel ochrony uwzględnia najnowsze z dostępnych oceny stanu zachowania dla poszczególnych wskaźników, które posłużyły do określenia Przedmiotów celu ochrony.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A203" w14:textId="77777777" w:rsidR="008477F7" w:rsidRDefault="008477F7" w:rsidP="009938F0">
      <w:pPr>
        <w:spacing w:after="0" w:line="240" w:lineRule="auto"/>
      </w:pPr>
      <w:r>
        <w:separator/>
      </w:r>
    </w:p>
  </w:footnote>
  <w:footnote w:type="continuationSeparator" w:id="0">
    <w:p w14:paraId="5B591D6B" w14:textId="77777777" w:rsidR="008477F7" w:rsidRDefault="008477F7" w:rsidP="009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08"/>
    <w:multiLevelType w:val="multilevel"/>
    <w:tmpl w:val="44CE0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7CE5"/>
    <w:multiLevelType w:val="multilevel"/>
    <w:tmpl w:val="7F6CCD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E4173"/>
    <w:multiLevelType w:val="hybridMultilevel"/>
    <w:tmpl w:val="2D129062"/>
    <w:lvl w:ilvl="0" w:tplc="E34C8C98">
      <w:start w:val="4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F24"/>
    <w:multiLevelType w:val="multilevel"/>
    <w:tmpl w:val="C30A0B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A0C53"/>
    <w:multiLevelType w:val="multilevel"/>
    <w:tmpl w:val="E132EF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C6311"/>
    <w:multiLevelType w:val="multilevel"/>
    <w:tmpl w:val="9CECA5A4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42729"/>
    <w:multiLevelType w:val="multilevel"/>
    <w:tmpl w:val="FD068572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A7082"/>
    <w:multiLevelType w:val="hybridMultilevel"/>
    <w:tmpl w:val="A8B6BB8E"/>
    <w:lvl w:ilvl="0" w:tplc="FF2C065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3E88"/>
    <w:multiLevelType w:val="multilevel"/>
    <w:tmpl w:val="63CE3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35A9C"/>
    <w:multiLevelType w:val="hybridMultilevel"/>
    <w:tmpl w:val="75DA8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23C3"/>
    <w:multiLevelType w:val="multilevel"/>
    <w:tmpl w:val="578E6B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2348"/>
    <w:multiLevelType w:val="multilevel"/>
    <w:tmpl w:val="8EC47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F4678"/>
    <w:multiLevelType w:val="multilevel"/>
    <w:tmpl w:val="796E0A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D13E1"/>
    <w:multiLevelType w:val="multilevel"/>
    <w:tmpl w:val="7FEAA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353CE2"/>
    <w:multiLevelType w:val="hybridMultilevel"/>
    <w:tmpl w:val="E6447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472D"/>
    <w:multiLevelType w:val="multilevel"/>
    <w:tmpl w:val="748ED8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D1474"/>
    <w:multiLevelType w:val="hybridMultilevel"/>
    <w:tmpl w:val="7188C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36945"/>
    <w:multiLevelType w:val="multilevel"/>
    <w:tmpl w:val="7AF22C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82F74"/>
    <w:multiLevelType w:val="hybridMultilevel"/>
    <w:tmpl w:val="6E66B2DA"/>
    <w:lvl w:ilvl="0" w:tplc="272AF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A550A3"/>
    <w:multiLevelType w:val="multilevel"/>
    <w:tmpl w:val="9788B5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3435D2"/>
    <w:multiLevelType w:val="multilevel"/>
    <w:tmpl w:val="DAE8916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316B45"/>
    <w:multiLevelType w:val="hybridMultilevel"/>
    <w:tmpl w:val="906277EA"/>
    <w:lvl w:ilvl="0" w:tplc="1B9215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9FE"/>
    <w:multiLevelType w:val="multilevel"/>
    <w:tmpl w:val="63FADC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F6073"/>
    <w:multiLevelType w:val="hybridMultilevel"/>
    <w:tmpl w:val="54E8B4A4"/>
    <w:lvl w:ilvl="0" w:tplc="E996AB3A">
      <w:start w:val="113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3C65"/>
    <w:multiLevelType w:val="multilevel"/>
    <w:tmpl w:val="7AF22C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56F25"/>
    <w:multiLevelType w:val="multilevel"/>
    <w:tmpl w:val="403817BE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F60FF"/>
    <w:multiLevelType w:val="multilevel"/>
    <w:tmpl w:val="E4CE706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A6B1B"/>
    <w:multiLevelType w:val="hybridMultilevel"/>
    <w:tmpl w:val="1A7A1086"/>
    <w:lvl w:ilvl="0" w:tplc="53CAE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1BD4"/>
    <w:multiLevelType w:val="multilevel"/>
    <w:tmpl w:val="937EE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57F4B"/>
    <w:multiLevelType w:val="multilevel"/>
    <w:tmpl w:val="4E86F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96F6D04"/>
    <w:multiLevelType w:val="multilevel"/>
    <w:tmpl w:val="17B008D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55C71"/>
    <w:multiLevelType w:val="multilevel"/>
    <w:tmpl w:val="440287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5712E"/>
    <w:multiLevelType w:val="multilevel"/>
    <w:tmpl w:val="745EC866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C714C4"/>
    <w:multiLevelType w:val="multilevel"/>
    <w:tmpl w:val="923EC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0B4A21"/>
    <w:multiLevelType w:val="multilevel"/>
    <w:tmpl w:val="3BC8E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0884114">
    <w:abstractNumId w:val="29"/>
  </w:num>
  <w:num w:numId="2" w16cid:durableId="1393121078">
    <w:abstractNumId w:val="34"/>
  </w:num>
  <w:num w:numId="3" w16cid:durableId="1560096363">
    <w:abstractNumId w:val="33"/>
  </w:num>
  <w:num w:numId="4" w16cid:durableId="1521968744">
    <w:abstractNumId w:val="11"/>
  </w:num>
  <w:num w:numId="5" w16cid:durableId="254290268">
    <w:abstractNumId w:val="6"/>
  </w:num>
  <w:num w:numId="6" w16cid:durableId="412364386">
    <w:abstractNumId w:val="32"/>
  </w:num>
  <w:num w:numId="7" w16cid:durableId="1556355852">
    <w:abstractNumId w:val="22"/>
  </w:num>
  <w:num w:numId="8" w16cid:durableId="857541487">
    <w:abstractNumId w:val="26"/>
  </w:num>
  <w:num w:numId="9" w16cid:durableId="1012607869">
    <w:abstractNumId w:val="25"/>
  </w:num>
  <w:num w:numId="10" w16cid:durableId="2081906194">
    <w:abstractNumId w:val="3"/>
  </w:num>
  <w:num w:numId="11" w16cid:durableId="192883591">
    <w:abstractNumId w:val="31"/>
  </w:num>
  <w:num w:numId="12" w16cid:durableId="1203328144">
    <w:abstractNumId w:val="5"/>
  </w:num>
  <w:num w:numId="13" w16cid:durableId="1836069146">
    <w:abstractNumId w:val="30"/>
  </w:num>
  <w:num w:numId="14" w16cid:durableId="1799451272">
    <w:abstractNumId w:val="20"/>
  </w:num>
  <w:num w:numId="15" w16cid:durableId="2064674378">
    <w:abstractNumId w:val="28"/>
  </w:num>
  <w:num w:numId="16" w16cid:durableId="1944653865">
    <w:abstractNumId w:val="15"/>
  </w:num>
  <w:num w:numId="17" w16cid:durableId="812061313">
    <w:abstractNumId w:val="12"/>
  </w:num>
  <w:num w:numId="18" w16cid:durableId="74478467">
    <w:abstractNumId w:val="8"/>
  </w:num>
  <w:num w:numId="19" w16cid:durableId="1877501952">
    <w:abstractNumId w:val="0"/>
  </w:num>
  <w:num w:numId="20" w16cid:durableId="2137408136">
    <w:abstractNumId w:val="13"/>
  </w:num>
  <w:num w:numId="21" w16cid:durableId="265307527">
    <w:abstractNumId w:val="4"/>
  </w:num>
  <w:num w:numId="22" w16cid:durableId="1816334359">
    <w:abstractNumId w:val="24"/>
  </w:num>
  <w:num w:numId="23" w16cid:durableId="99683490">
    <w:abstractNumId w:val="1"/>
  </w:num>
  <w:num w:numId="24" w16cid:durableId="1556164382">
    <w:abstractNumId w:val="10"/>
  </w:num>
  <w:num w:numId="25" w16cid:durableId="927538851">
    <w:abstractNumId w:val="19"/>
  </w:num>
  <w:num w:numId="26" w16cid:durableId="26640377">
    <w:abstractNumId w:val="7"/>
  </w:num>
  <w:num w:numId="27" w16cid:durableId="1074087635">
    <w:abstractNumId w:val="2"/>
  </w:num>
  <w:num w:numId="28" w16cid:durableId="548996893">
    <w:abstractNumId w:val="17"/>
  </w:num>
  <w:num w:numId="29" w16cid:durableId="686255663">
    <w:abstractNumId w:val="21"/>
  </w:num>
  <w:num w:numId="30" w16cid:durableId="1463693816">
    <w:abstractNumId w:val="23"/>
  </w:num>
  <w:num w:numId="31" w16cid:durableId="695619306">
    <w:abstractNumId w:val="9"/>
  </w:num>
  <w:num w:numId="32" w16cid:durableId="1992326445">
    <w:abstractNumId w:val="16"/>
  </w:num>
  <w:num w:numId="33" w16cid:durableId="2113240512">
    <w:abstractNumId w:val="27"/>
  </w:num>
  <w:num w:numId="34" w16cid:durableId="387145532">
    <w:abstractNumId w:val="14"/>
  </w:num>
  <w:num w:numId="35" w16cid:durableId="753863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F2"/>
    <w:rsid w:val="00001774"/>
    <w:rsid w:val="000038E9"/>
    <w:rsid w:val="00004EE4"/>
    <w:rsid w:val="00021144"/>
    <w:rsid w:val="000270EF"/>
    <w:rsid w:val="000309C2"/>
    <w:rsid w:val="00034F2C"/>
    <w:rsid w:val="00036B1A"/>
    <w:rsid w:val="0004060E"/>
    <w:rsid w:val="00051171"/>
    <w:rsid w:val="00052E56"/>
    <w:rsid w:val="000543CE"/>
    <w:rsid w:val="00055080"/>
    <w:rsid w:val="00055BF5"/>
    <w:rsid w:val="00055DA7"/>
    <w:rsid w:val="000560A4"/>
    <w:rsid w:val="0007029E"/>
    <w:rsid w:val="00071216"/>
    <w:rsid w:val="00072C6E"/>
    <w:rsid w:val="00073D28"/>
    <w:rsid w:val="0008226E"/>
    <w:rsid w:val="00090262"/>
    <w:rsid w:val="00090588"/>
    <w:rsid w:val="000A1A0B"/>
    <w:rsid w:val="000A207F"/>
    <w:rsid w:val="000A374D"/>
    <w:rsid w:val="000B1C98"/>
    <w:rsid w:val="000B247A"/>
    <w:rsid w:val="000C27D4"/>
    <w:rsid w:val="000C32C5"/>
    <w:rsid w:val="000C3F7C"/>
    <w:rsid w:val="000C4B37"/>
    <w:rsid w:val="000C66B2"/>
    <w:rsid w:val="000D0492"/>
    <w:rsid w:val="000D2098"/>
    <w:rsid w:val="000D32CE"/>
    <w:rsid w:val="000D3F35"/>
    <w:rsid w:val="000D4BD8"/>
    <w:rsid w:val="000D52B9"/>
    <w:rsid w:val="000E4CF0"/>
    <w:rsid w:val="000E5D74"/>
    <w:rsid w:val="000E718F"/>
    <w:rsid w:val="000F2A7D"/>
    <w:rsid w:val="000F7222"/>
    <w:rsid w:val="0010080C"/>
    <w:rsid w:val="001026B1"/>
    <w:rsid w:val="001049F0"/>
    <w:rsid w:val="00107E6A"/>
    <w:rsid w:val="0011087F"/>
    <w:rsid w:val="00116003"/>
    <w:rsid w:val="00121717"/>
    <w:rsid w:val="0012519D"/>
    <w:rsid w:val="0012526E"/>
    <w:rsid w:val="00130BAC"/>
    <w:rsid w:val="00134402"/>
    <w:rsid w:val="00134424"/>
    <w:rsid w:val="00136B7F"/>
    <w:rsid w:val="00143386"/>
    <w:rsid w:val="00146341"/>
    <w:rsid w:val="001474CE"/>
    <w:rsid w:val="0015339F"/>
    <w:rsid w:val="00153864"/>
    <w:rsid w:val="00157537"/>
    <w:rsid w:val="001603AD"/>
    <w:rsid w:val="001621D8"/>
    <w:rsid w:val="00167269"/>
    <w:rsid w:val="00170827"/>
    <w:rsid w:val="0017128A"/>
    <w:rsid w:val="00183C67"/>
    <w:rsid w:val="001841A9"/>
    <w:rsid w:val="00184265"/>
    <w:rsid w:val="00185236"/>
    <w:rsid w:val="0019236E"/>
    <w:rsid w:val="001923C7"/>
    <w:rsid w:val="00194697"/>
    <w:rsid w:val="00195CB6"/>
    <w:rsid w:val="001962E0"/>
    <w:rsid w:val="001A3C14"/>
    <w:rsid w:val="001B0021"/>
    <w:rsid w:val="001B1162"/>
    <w:rsid w:val="001B152E"/>
    <w:rsid w:val="001B4B7E"/>
    <w:rsid w:val="001B6C49"/>
    <w:rsid w:val="001B7C7B"/>
    <w:rsid w:val="001C2EB4"/>
    <w:rsid w:val="001C52C8"/>
    <w:rsid w:val="001C5BD8"/>
    <w:rsid w:val="001D0B12"/>
    <w:rsid w:val="001D3920"/>
    <w:rsid w:val="001D46AB"/>
    <w:rsid w:val="001D6DC9"/>
    <w:rsid w:val="001E0C7F"/>
    <w:rsid w:val="001E0FB3"/>
    <w:rsid w:val="001E36B4"/>
    <w:rsid w:val="001E6B33"/>
    <w:rsid w:val="001F1B7B"/>
    <w:rsid w:val="001F6183"/>
    <w:rsid w:val="001F6CE3"/>
    <w:rsid w:val="00203DE9"/>
    <w:rsid w:val="00207E25"/>
    <w:rsid w:val="00214D7E"/>
    <w:rsid w:val="00217117"/>
    <w:rsid w:val="002220F3"/>
    <w:rsid w:val="00230887"/>
    <w:rsid w:val="002334F0"/>
    <w:rsid w:val="00234CFB"/>
    <w:rsid w:val="0024083B"/>
    <w:rsid w:val="00242424"/>
    <w:rsid w:val="002444C4"/>
    <w:rsid w:val="00244B9B"/>
    <w:rsid w:val="002505A1"/>
    <w:rsid w:val="00252AA9"/>
    <w:rsid w:val="00266348"/>
    <w:rsid w:val="002704A2"/>
    <w:rsid w:val="002745B8"/>
    <w:rsid w:val="00275D88"/>
    <w:rsid w:val="00283E52"/>
    <w:rsid w:val="002873CB"/>
    <w:rsid w:val="00290B84"/>
    <w:rsid w:val="002933F9"/>
    <w:rsid w:val="00295316"/>
    <w:rsid w:val="00295930"/>
    <w:rsid w:val="00296313"/>
    <w:rsid w:val="002967AE"/>
    <w:rsid w:val="00296BAC"/>
    <w:rsid w:val="002A3689"/>
    <w:rsid w:val="002A7740"/>
    <w:rsid w:val="002B4DDC"/>
    <w:rsid w:val="002B563A"/>
    <w:rsid w:val="002C199E"/>
    <w:rsid w:val="002C3867"/>
    <w:rsid w:val="002C7D43"/>
    <w:rsid w:val="002D1A28"/>
    <w:rsid w:val="002E1DD1"/>
    <w:rsid w:val="002E3035"/>
    <w:rsid w:val="002E4744"/>
    <w:rsid w:val="002E51FE"/>
    <w:rsid w:val="002F00D6"/>
    <w:rsid w:val="002F3D35"/>
    <w:rsid w:val="002F715F"/>
    <w:rsid w:val="00301BD5"/>
    <w:rsid w:val="003035B9"/>
    <w:rsid w:val="00304699"/>
    <w:rsid w:val="00307729"/>
    <w:rsid w:val="00311DEE"/>
    <w:rsid w:val="003147F4"/>
    <w:rsid w:val="00315487"/>
    <w:rsid w:val="00322F23"/>
    <w:rsid w:val="00327918"/>
    <w:rsid w:val="003311CB"/>
    <w:rsid w:val="003337A4"/>
    <w:rsid w:val="003401EB"/>
    <w:rsid w:val="00342731"/>
    <w:rsid w:val="0034391E"/>
    <w:rsid w:val="003462D9"/>
    <w:rsid w:val="00352823"/>
    <w:rsid w:val="003546EC"/>
    <w:rsid w:val="00356B3C"/>
    <w:rsid w:val="00356F37"/>
    <w:rsid w:val="00357A75"/>
    <w:rsid w:val="003604A5"/>
    <w:rsid w:val="00360834"/>
    <w:rsid w:val="00360A06"/>
    <w:rsid w:val="00360CEB"/>
    <w:rsid w:val="00366634"/>
    <w:rsid w:val="003706D4"/>
    <w:rsid w:val="00371A1B"/>
    <w:rsid w:val="00380407"/>
    <w:rsid w:val="003844E3"/>
    <w:rsid w:val="00386FCC"/>
    <w:rsid w:val="00387C5B"/>
    <w:rsid w:val="00391713"/>
    <w:rsid w:val="003940CC"/>
    <w:rsid w:val="003976CF"/>
    <w:rsid w:val="003A03E8"/>
    <w:rsid w:val="003A1223"/>
    <w:rsid w:val="003B158F"/>
    <w:rsid w:val="003B1A90"/>
    <w:rsid w:val="003B35BF"/>
    <w:rsid w:val="003B5E9B"/>
    <w:rsid w:val="003C0DFC"/>
    <w:rsid w:val="003C2181"/>
    <w:rsid w:val="003D1411"/>
    <w:rsid w:val="003D19E4"/>
    <w:rsid w:val="003E4BE9"/>
    <w:rsid w:val="003E68F7"/>
    <w:rsid w:val="003F0BE2"/>
    <w:rsid w:val="003F1871"/>
    <w:rsid w:val="003F34F0"/>
    <w:rsid w:val="003F362B"/>
    <w:rsid w:val="003F46CF"/>
    <w:rsid w:val="00406E5A"/>
    <w:rsid w:val="00407C48"/>
    <w:rsid w:val="00407F89"/>
    <w:rsid w:val="00414B9F"/>
    <w:rsid w:val="00416258"/>
    <w:rsid w:val="0042088E"/>
    <w:rsid w:val="00422C1D"/>
    <w:rsid w:val="00430C62"/>
    <w:rsid w:val="004312D8"/>
    <w:rsid w:val="004408C1"/>
    <w:rsid w:val="00444E1C"/>
    <w:rsid w:val="00454821"/>
    <w:rsid w:val="00454C44"/>
    <w:rsid w:val="004561F1"/>
    <w:rsid w:val="00457D0F"/>
    <w:rsid w:val="00460D49"/>
    <w:rsid w:val="00462340"/>
    <w:rsid w:val="0047480C"/>
    <w:rsid w:val="0047495F"/>
    <w:rsid w:val="0048451D"/>
    <w:rsid w:val="00484D0D"/>
    <w:rsid w:val="004855BE"/>
    <w:rsid w:val="004874D1"/>
    <w:rsid w:val="00493B5D"/>
    <w:rsid w:val="00495918"/>
    <w:rsid w:val="00496234"/>
    <w:rsid w:val="004A1549"/>
    <w:rsid w:val="004A1E1E"/>
    <w:rsid w:val="004A248F"/>
    <w:rsid w:val="004A2D86"/>
    <w:rsid w:val="004A3870"/>
    <w:rsid w:val="004A7B39"/>
    <w:rsid w:val="004B2005"/>
    <w:rsid w:val="004B79E0"/>
    <w:rsid w:val="004B7DA7"/>
    <w:rsid w:val="004C248F"/>
    <w:rsid w:val="004C599D"/>
    <w:rsid w:val="004D1B1B"/>
    <w:rsid w:val="004D44B4"/>
    <w:rsid w:val="004E1566"/>
    <w:rsid w:val="004E4C0F"/>
    <w:rsid w:val="004F41C9"/>
    <w:rsid w:val="004F4F1D"/>
    <w:rsid w:val="004F514A"/>
    <w:rsid w:val="005121EB"/>
    <w:rsid w:val="005127E5"/>
    <w:rsid w:val="00515EC5"/>
    <w:rsid w:val="005166D3"/>
    <w:rsid w:val="00516E80"/>
    <w:rsid w:val="00520F95"/>
    <w:rsid w:val="00525CBF"/>
    <w:rsid w:val="00525EF8"/>
    <w:rsid w:val="005278B0"/>
    <w:rsid w:val="00527FC8"/>
    <w:rsid w:val="005358E9"/>
    <w:rsid w:val="00542C3B"/>
    <w:rsid w:val="0054400A"/>
    <w:rsid w:val="0054494D"/>
    <w:rsid w:val="00547E3A"/>
    <w:rsid w:val="00554830"/>
    <w:rsid w:val="005568F6"/>
    <w:rsid w:val="0056688A"/>
    <w:rsid w:val="005705FB"/>
    <w:rsid w:val="00572AB3"/>
    <w:rsid w:val="00576FE6"/>
    <w:rsid w:val="005773FA"/>
    <w:rsid w:val="0058508F"/>
    <w:rsid w:val="0059018B"/>
    <w:rsid w:val="00593AA4"/>
    <w:rsid w:val="00594D15"/>
    <w:rsid w:val="00597D04"/>
    <w:rsid w:val="005B11BF"/>
    <w:rsid w:val="005B24B1"/>
    <w:rsid w:val="005B2C26"/>
    <w:rsid w:val="005B53E9"/>
    <w:rsid w:val="005B5906"/>
    <w:rsid w:val="005C206A"/>
    <w:rsid w:val="005C62A8"/>
    <w:rsid w:val="005C63A4"/>
    <w:rsid w:val="005D0D60"/>
    <w:rsid w:val="005D322B"/>
    <w:rsid w:val="005E10A0"/>
    <w:rsid w:val="005E23F2"/>
    <w:rsid w:val="005F27ED"/>
    <w:rsid w:val="005F4602"/>
    <w:rsid w:val="005F4AEE"/>
    <w:rsid w:val="005F4E65"/>
    <w:rsid w:val="006059B4"/>
    <w:rsid w:val="006060F6"/>
    <w:rsid w:val="006073F4"/>
    <w:rsid w:val="006137B3"/>
    <w:rsid w:val="006157DF"/>
    <w:rsid w:val="00620A6B"/>
    <w:rsid w:val="00620D7C"/>
    <w:rsid w:val="0062284F"/>
    <w:rsid w:val="00624B03"/>
    <w:rsid w:val="00630E9A"/>
    <w:rsid w:val="00636A2F"/>
    <w:rsid w:val="00640818"/>
    <w:rsid w:val="0064439A"/>
    <w:rsid w:val="006477FC"/>
    <w:rsid w:val="00650B61"/>
    <w:rsid w:val="006514BD"/>
    <w:rsid w:val="006526EA"/>
    <w:rsid w:val="0066379A"/>
    <w:rsid w:val="00665F1F"/>
    <w:rsid w:val="00667484"/>
    <w:rsid w:val="006720FF"/>
    <w:rsid w:val="0067554A"/>
    <w:rsid w:val="006777D1"/>
    <w:rsid w:val="00680604"/>
    <w:rsid w:val="00681038"/>
    <w:rsid w:val="0068188F"/>
    <w:rsid w:val="0068763C"/>
    <w:rsid w:val="00694F14"/>
    <w:rsid w:val="00697172"/>
    <w:rsid w:val="006A3BBD"/>
    <w:rsid w:val="006A71A5"/>
    <w:rsid w:val="006B2B99"/>
    <w:rsid w:val="006C0308"/>
    <w:rsid w:val="006C06DE"/>
    <w:rsid w:val="006C10C7"/>
    <w:rsid w:val="006D3D46"/>
    <w:rsid w:val="006E7915"/>
    <w:rsid w:val="006F2953"/>
    <w:rsid w:val="006F484C"/>
    <w:rsid w:val="006F497D"/>
    <w:rsid w:val="00700048"/>
    <w:rsid w:val="007060B0"/>
    <w:rsid w:val="00707777"/>
    <w:rsid w:val="00710634"/>
    <w:rsid w:val="00717478"/>
    <w:rsid w:val="007174EB"/>
    <w:rsid w:val="00732BB9"/>
    <w:rsid w:val="00733BE4"/>
    <w:rsid w:val="0073432E"/>
    <w:rsid w:val="00734999"/>
    <w:rsid w:val="007379E8"/>
    <w:rsid w:val="00737E0A"/>
    <w:rsid w:val="007418E1"/>
    <w:rsid w:val="00741964"/>
    <w:rsid w:val="007432C4"/>
    <w:rsid w:val="00743999"/>
    <w:rsid w:val="00744D15"/>
    <w:rsid w:val="007457D5"/>
    <w:rsid w:val="0075184B"/>
    <w:rsid w:val="00754A59"/>
    <w:rsid w:val="00754D3D"/>
    <w:rsid w:val="007553DF"/>
    <w:rsid w:val="00770ADA"/>
    <w:rsid w:val="00771C2E"/>
    <w:rsid w:val="00772644"/>
    <w:rsid w:val="00774665"/>
    <w:rsid w:val="007817C5"/>
    <w:rsid w:val="007829B8"/>
    <w:rsid w:val="00783196"/>
    <w:rsid w:val="0078493D"/>
    <w:rsid w:val="00794B85"/>
    <w:rsid w:val="007968A3"/>
    <w:rsid w:val="007A0E96"/>
    <w:rsid w:val="007A565E"/>
    <w:rsid w:val="007A6289"/>
    <w:rsid w:val="007B4AE6"/>
    <w:rsid w:val="007C2ACF"/>
    <w:rsid w:val="007C2D54"/>
    <w:rsid w:val="007C5177"/>
    <w:rsid w:val="007D17D6"/>
    <w:rsid w:val="007D4B1F"/>
    <w:rsid w:val="007D72FF"/>
    <w:rsid w:val="007E0585"/>
    <w:rsid w:val="007E0BE2"/>
    <w:rsid w:val="007E7D4E"/>
    <w:rsid w:val="007F2561"/>
    <w:rsid w:val="00801FBC"/>
    <w:rsid w:val="00804F52"/>
    <w:rsid w:val="00810908"/>
    <w:rsid w:val="00812A67"/>
    <w:rsid w:val="008177A3"/>
    <w:rsid w:val="00820174"/>
    <w:rsid w:val="00821A36"/>
    <w:rsid w:val="00823F87"/>
    <w:rsid w:val="00832874"/>
    <w:rsid w:val="0083309B"/>
    <w:rsid w:val="008335C7"/>
    <w:rsid w:val="008347F3"/>
    <w:rsid w:val="00840C43"/>
    <w:rsid w:val="0084315E"/>
    <w:rsid w:val="00844D85"/>
    <w:rsid w:val="00846128"/>
    <w:rsid w:val="008477F7"/>
    <w:rsid w:val="0086008E"/>
    <w:rsid w:val="008649FB"/>
    <w:rsid w:val="00865DD9"/>
    <w:rsid w:val="008660DA"/>
    <w:rsid w:val="0086766D"/>
    <w:rsid w:val="00871389"/>
    <w:rsid w:val="00881C86"/>
    <w:rsid w:val="00890516"/>
    <w:rsid w:val="00890B4D"/>
    <w:rsid w:val="008930A1"/>
    <w:rsid w:val="0089477C"/>
    <w:rsid w:val="008A21E0"/>
    <w:rsid w:val="008A5963"/>
    <w:rsid w:val="008A5A43"/>
    <w:rsid w:val="008A6E32"/>
    <w:rsid w:val="008A7BA3"/>
    <w:rsid w:val="008B3B8E"/>
    <w:rsid w:val="008C55D9"/>
    <w:rsid w:val="008C73A1"/>
    <w:rsid w:val="008C78D4"/>
    <w:rsid w:val="008C7D76"/>
    <w:rsid w:val="008D0D53"/>
    <w:rsid w:val="008D2823"/>
    <w:rsid w:val="008D5B72"/>
    <w:rsid w:val="008D6AB6"/>
    <w:rsid w:val="008E1491"/>
    <w:rsid w:val="008E404D"/>
    <w:rsid w:val="008E4DA3"/>
    <w:rsid w:val="008E5138"/>
    <w:rsid w:val="008F6BD4"/>
    <w:rsid w:val="008F7BF4"/>
    <w:rsid w:val="00901E7C"/>
    <w:rsid w:val="00903D36"/>
    <w:rsid w:val="009043CF"/>
    <w:rsid w:val="00905F47"/>
    <w:rsid w:val="00914FA4"/>
    <w:rsid w:val="009277A5"/>
    <w:rsid w:val="0093032C"/>
    <w:rsid w:val="0093138D"/>
    <w:rsid w:val="00933800"/>
    <w:rsid w:val="009340F9"/>
    <w:rsid w:val="009352FF"/>
    <w:rsid w:val="0093668C"/>
    <w:rsid w:val="00942938"/>
    <w:rsid w:val="00942E76"/>
    <w:rsid w:val="00950823"/>
    <w:rsid w:val="00954E2C"/>
    <w:rsid w:val="00963488"/>
    <w:rsid w:val="00964B9B"/>
    <w:rsid w:val="00971EEF"/>
    <w:rsid w:val="00973632"/>
    <w:rsid w:val="00975393"/>
    <w:rsid w:val="00977855"/>
    <w:rsid w:val="00981016"/>
    <w:rsid w:val="009938F0"/>
    <w:rsid w:val="00996581"/>
    <w:rsid w:val="00996FCC"/>
    <w:rsid w:val="009A2F37"/>
    <w:rsid w:val="009A37CC"/>
    <w:rsid w:val="009A79A9"/>
    <w:rsid w:val="009B19AD"/>
    <w:rsid w:val="009B7630"/>
    <w:rsid w:val="009C1630"/>
    <w:rsid w:val="009C2D28"/>
    <w:rsid w:val="009C34C5"/>
    <w:rsid w:val="009C37CB"/>
    <w:rsid w:val="009C6E77"/>
    <w:rsid w:val="009D162A"/>
    <w:rsid w:val="009D2A8E"/>
    <w:rsid w:val="009D3091"/>
    <w:rsid w:val="009E0A2E"/>
    <w:rsid w:val="009E5AE9"/>
    <w:rsid w:val="009F07E8"/>
    <w:rsid w:val="009F7303"/>
    <w:rsid w:val="00A0117F"/>
    <w:rsid w:val="00A0249A"/>
    <w:rsid w:val="00A058D2"/>
    <w:rsid w:val="00A067E3"/>
    <w:rsid w:val="00A10F36"/>
    <w:rsid w:val="00A14CD1"/>
    <w:rsid w:val="00A1536B"/>
    <w:rsid w:val="00A17D82"/>
    <w:rsid w:val="00A31F3B"/>
    <w:rsid w:val="00A3495A"/>
    <w:rsid w:val="00A4172B"/>
    <w:rsid w:val="00A42747"/>
    <w:rsid w:val="00A42798"/>
    <w:rsid w:val="00A43161"/>
    <w:rsid w:val="00A55E1D"/>
    <w:rsid w:val="00A574AE"/>
    <w:rsid w:val="00A57BB4"/>
    <w:rsid w:val="00A618DB"/>
    <w:rsid w:val="00A628C1"/>
    <w:rsid w:val="00A670A2"/>
    <w:rsid w:val="00A67446"/>
    <w:rsid w:val="00A7151B"/>
    <w:rsid w:val="00A741F6"/>
    <w:rsid w:val="00A7585C"/>
    <w:rsid w:val="00A76895"/>
    <w:rsid w:val="00A82A40"/>
    <w:rsid w:val="00A8665E"/>
    <w:rsid w:val="00A86F81"/>
    <w:rsid w:val="00A8701F"/>
    <w:rsid w:val="00A871D6"/>
    <w:rsid w:val="00A87E95"/>
    <w:rsid w:val="00A92741"/>
    <w:rsid w:val="00AA0E90"/>
    <w:rsid w:val="00AA1EAF"/>
    <w:rsid w:val="00AA484C"/>
    <w:rsid w:val="00AB22A8"/>
    <w:rsid w:val="00AB25D9"/>
    <w:rsid w:val="00AB2D65"/>
    <w:rsid w:val="00AB3F28"/>
    <w:rsid w:val="00AB5DDB"/>
    <w:rsid w:val="00AC29F5"/>
    <w:rsid w:val="00AC611A"/>
    <w:rsid w:val="00AD004E"/>
    <w:rsid w:val="00AD35B2"/>
    <w:rsid w:val="00AD4B36"/>
    <w:rsid w:val="00AD699A"/>
    <w:rsid w:val="00AE3A6D"/>
    <w:rsid w:val="00AF0358"/>
    <w:rsid w:val="00AF1C58"/>
    <w:rsid w:val="00AF578A"/>
    <w:rsid w:val="00AF793A"/>
    <w:rsid w:val="00B0077F"/>
    <w:rsid w:val="00B01988"/>
    <w:rsid w:val="00B03087"/>
    <w:rsid w:val="00B10811"/>
    <w:rsid w:val="00B10EDF"/>
    <w:rsid w:val="00B11ECA"/>
    <w:rsid w:val="00B13665"/>
    <w:rsid w:val="00B157DA"/>
    <w:rsid w:val="00B16BBC"/>
    <w:rsid w:val="00B23835"/>
    <w:rsid w:val="00B36641"/>
    <w:rsid w:val="00B407CD"/>
    <w:rsid w:val="00B415ED"/>
    <w:rsid w:val="00B44823"/>
    <w:rsid w:val="00B477A5"/>
    <w:rsid w:val="00B5004A"/>
    <w:rsid w:val="00B52BD3"/>
    <w:rsid w:val="00B559FF"/>
    <w:rsid w:val="00B57A3E"/>
    <w:rsid w:val="00B60AE7"/>
    <w:rsid w:val="00B61B88"/>
    <w:rsid w:val="00B62EF2"/>
    <w:rsid w:val="00B63007"/>
    <w:rsid w:val="00B635F8"/>
    <w:rsid w:val="00B63EFA"/>
    <w:rsid w:val="00B715E3"/>
    <w:rsid w:val="00B754FE"/>
    <w:rsid w:val="00B76F5A"/>
    <w:rsid w:val="00B904E3"/>
    <w:rsid w:val="00B94DEA"/>
    <w:rsid w:val="00BA693F"/>
    <w:rsid w:val="00BA759B"/>
    <w:rsid w:val="00BB5729"/>
    <w:rsid w:val="00BB6FF1"/>
    <w:rsid w:val="00BC22B2"/>
    <w:rsid w:val="00BC2B61"/>
    <w:rsid w:val="00BC5044"/>
    <w:rsid w:val="00BC5BA9"/>
    <w:rsid w:val="00BC5D8C"/>
    <w:rsid w:val="00BC6B0C"/>
    <w:rsid w:val="00BC7411"/>
    <w:rsid w:val="00BC779A"/>
    <w:rsid w:val="00BD13B6"/>
    <w:rsid w:val="00BE1514"/>
    <w:rsid w:val="00BE3A1D"/>
    <w:rsid w:val="00C0049B"/>
    <w:rsid w:val="00C01DF2"/>
    <w:rsid w:val="00C02165"/>
    <w:rsid w:val="00C02C11"/>
    <w:rsid w:val="00C03E39"/>
    <w:rsid w:val="00C06DAF"/>
    <w:rsid w:val="00C112CB"/>
    <w:rsid w:val="00C12211"/>
    <w:rsid w:val="00C133D0"/>
    <w:rsid w:val="00C13694"/>
    <w:rsid w:val="00C1389D"/>
    <w:rsid w:val="00C146D1"/>
    <w:rsid w:val="00C148AE"/>
    <w:rsid w:val="00C15352"/>
    <w:rsid w:val="00C1725A"/>
    <w:rsid w:val="00C20EE3"/>
    <w:rsid w:val="00C24939"/>
    <w:rsid w:val="00C31046"/>
    <w:rsid w:val="00C31B96"/>
    <w:rsid w:val="00C35C9B"/>
    <w:rsid w:val="00C42222"/>
    <w:rsid w:val="00C52721"/>
    <w:rsid w:val="00C529C9"/>
    <w:rsid w:val="00C53693"/>
    <w:rsid w:val="00C55235"/>
    <w:rsid w:val="00C55539"/>
    <w:rsid w:val="00C6308E"/>
    <w:rsid w:val="00C64C66"/>
    <w:rsid w:val="00C803B7"/>
    <w:rsid w:val="00C80A1B"/>
    <w:rsid w:val="00C829C5"/>
    <w:rsid w:val="00C83FAB"/>
    <w:rsid w:val="00C845E2"/>
    <w:rsid w:val="00C84B4F"/>
    <w:rsid w:val="00C956B5"/>
    <w:rsid w:val="00C9687B"/>
    <w:rsid w:val="00CA28CD"/>
    <w:rsid w:val="00CB20AA"/>
    <w:rsid w:val="00CB2487"/>
    <w:rsid w:val="00CB4AF3"/>
    <w:rsid w:val="00CB5D47"/>
    <w:rsid w:val="00CC3590"/>
    <w:rsid w:val="00CD2946"/>
    <w:rsid w:val="00CD50B8"/>
    <w:rsid w:val="00CE0FE1"/>
    <w:rsid w:val="00CE54F9"/>
    <w:rsid w:val="00CF02C4"/>
    <w:rsid w:val="00CF13B8"/>
    <w:rsid w:val="00CF3654"/>
    <w:rsid w:val="00D053F8"/>
    <w:rsid w:val="00D061BC"/>
    <w:rsid w:val="00D069A2"/>
    <w:rsid w:val="00D07995"/>
    <w:rsid w:val="00D131D3"/>
    <w:rsid w:val="00D13F73"/>
    <w:rsid w:val="00D1652F"/>
    <w:rsid w:val="00D17C4E"/>
    <w:rsid w:val="00D303D2"/>
    <w:rsid w:val="00D34AD1"/>
    <w:rsid w:val="00D34E29"/>
    <w:rsid w:val="00D355F3"/>
    <w:rsid w:val="00D366CB"/>
    <w:rsid w:val="00D3718A"/>
    <w:rsid w:val="00D41813"/>
    <w:rsid w:val="00D45C8D"/>
    <w:rsid w:val="00D46417"/>
    <w:rsid w:val="00D46A84"/>
    <w:rsid w:val="00D50149"/>
    <w:rsid w:val="00D548A6"/>
    <w:rsid w:val="00D555F7"/>
    <w:rsid w:val="00D60CDC"/>
    <w:rsid w:val="00D60D98"/>
    <w:rsid w:val="00D64FAA"/>
    <w:rsid w:val="00D66729"/>
    <w:rsid w:val="00D6740A"/>
    <w:rsid w:val="00D67F35"/>
    <w:rsid w:val="00D77F6E"/>
    <w:rsid w:val="00D81F88"/>
    <w:rsid w:val="00D83418"/>
    <w:rsid w:val="00D868A1"/>
    <w:rsid w:val="00D86C16"/>
    <w:rsid w:val="00D86DB2"/>
    <w:rsid w:val="00D91BB0"/>
    <w:rsid w:val="00D94D83"/>
    <w:rsid w:val="00D96375"/>
    <w:rsid w:val="00DA0493"/>
    <w:rsid w:val="00DA0B6D"/>
    <w:rsid w:val="00DA0F8B"/>
    <w:rsid w:val="00DA2702"/>
    <w:rsid w:val="00DA4C7B"/>
    <w:rsid w:val="00DA6A70"/>
    <w:rsid w:val="00DA6AD0"/>
    <w:rsid w:val="00DB1A72"/>
    <w:rsid w:val="00DB485D"/>
    <w:rsid w:val="00DB7505"/>
    <w:rsid w:val="00DC0319"/>
    <w:rsid w:val="00DD089E"/>
    <w:rsid w:val="00DD0D86"/>
    <w:rsid w:val="00DD251E"/>
    <w:rsid w:val="00DD2D0E"/>
    <w:rsid w:val="00DD2D83"/>
    <w:rsid w:val="00DD4F87"/>
    <w:rsid w:val="00DD5C08"/>
    <w:rsid w:val="00DD6721"/>
    <w:rsid w:val="00DD6E8E"/>
    <w:rsid w:val="00DE1F13"/>
    <w:rsid w:val="00DE33E9"/>
    <w:rsid w:val="00DE3774"/>
    <w:rsid w:val="00DE5183"/>
    <w:rsid w:val="00DF49DF"/>
    <w:rsid w:val="00DF5DD1"/>
    <w:rsid w:val="00DF7797"/>
    <w:rsid w:val="00E005A6"/>
    <w:rsid w:val="00E00F5E"/>
    <w:rsid w:val="00E04120"/>
    <w:rsid w:val="00E06206"/>
    <w:rsid w:val="00E12124"/>
    <w:rsid w:val="00E13F3A"/>
    <w:rsid w:val="00E14548"/>
    <w:rsid w:val="00E1760B"/>
    <w:rsid w:val="00E25386"/>
    <w:rsid w:val="00E2743A"/>
    <w:rsid w:val="00E30E45"/>
    <w:rsid w:val="00E365C7"/>
    <w:rsid w:val="00E37016"/>
    <w:rsid w:val="00E52425"/>
    <w:rsid w:val="00E53957"/>
    <w:rsid w:val="00E54B49"/>
    <w:rsid w:val="00E555DC"/>
    <w:rsid w:val="00E55C25"/>
    <w:rsid w:val="00E57040"/>
    <w:rsid w:val="00E576CD"/>
    <w:rsid w:val="00E63DFC"/>
    <w:rsid w:val="00E6519B"/>
    <w:rsid w:val="00E663D2"/>
    <w:rsid w:val="00E74E6E"/>
    <w:rsid w:val="00E756D0"/>
    <w:rsid w:val="00E75B70"/>
    <w:rsid w:val="00E81CBD"/>
    <w:rsid w:val="00E830F8"/>
    <w:rsid w:val="00E84F8B"/>
    <w:rsid w:val="00E925DE"/>
    <w:rsid w:val="00E92D19"/>
    <w:rsid w:val="00E94C9C"/>
    <w:rsid w:val="00EA2D82"/>
    <w:rsid w:val="00EA3A01"/>
    <w:rsid w:val="00EA44D9"/>
    <w:rsid w:val="00EA5E84"/>
    <w:rsid w:val="00EB6A9B"/>
    <w:rsid w:val="00EC0DCF"/>
    <w:rsid w:val="00EC4FEA"/>
    <w:rsid w:val="00EC554B"/>
    <w:rsid w:val="00ED381C"/>
    <w:rsid w:val="00ED49A1"/>
    <w:rsid w:val="00EE020B"/>
    <w:rsid w:val="00EE1E26"/>
    <w:rsid w:val="00EE2FBC"/>
    <w:rsid w:val="00EE4CEB"/>
    <w:rsid w:val="00EE4E71"/>
    <w:rsid w:val="00EF0070"/>
    <w:rsid w:val="00EF061B"/>
    <w:rsid w:val="00EF0CBE"/>
    <w:rsid w:val="00EF44CE"/>
    <w:rsid w:val="00EF60A3"/>
    <w:rsid w:val="00EF6E8B"/>
    <w:rsid w:val="00EF7879"/>
    <w:rsid w:val="00EF79BD"/>
    <w:rsid w:val="00F00108"/>
    <w:rsid w:val="00F047E9"/>
    <w:rsid w:val="00F04EF0"/>
    <w:rsid w:val="00F05046"/>
    <w:rsid w:val="00F106BD"/>
    <w:rsid w:val="00F1289D"/>
    <w:rsid w:val="00F15905"/>
    <w:rsid w:val="00F15D2B"/>
    <w:rsid w:val="00F17C80"/>
    <w:rsid w:val="00F17D05"/>
    <w:rsid w:val="00F252BD"/>
    <w:rsid w:val="00F25D0F"/>
    <w:rsid w:val="00F2705B"/>
    <w:rsid w:val="00F33A25"/>
    <w:rsid w:val="00F34EC0"/>
    <w:rsid w:val="00F362A7"/>
    <w:rsid w:val="00F46AEC"/>
    <w:rsid w:val="00F502D2"/>
    <w:rsid w:val="00F50441"/>
    <w:rsid w:val="00F536C6"/>
    <w:rsid w:val="00F55D48"/>
    <w:rsid w:val="00F634FA"/>
    <w:rsid w:val="00F677A2"/>
    <w:rsid w:val="00F7228A"/>
    <w:rsid w:val="00F77D97"/>
    <w:rsid w:val="00F81643"/>
    <w:rsid w:val="00F845DB"/>
    <w:rsid w:val="00F85CD4"/>
    <w:rsid w:val="00F87E22"/>
    <w:rsid w:val="00F92096"/>
    <w:rsid w:val="00F95D20"/>
    <w:rsid w:val="00F96F5E"/>
    <w:rsid w:val="00FA0EDC"/>
    <w:rsid w:val="00FA25A2"/>
    <w:rsid w:val="00FB17FC"/>
    <w:rsid w:val="00FC567B"/>
    <w:rsid w:val="00FC5769"/>
    <w:rsid w:val="00FD5180"/>
    <w:rsid w:val="00FD51FA"/>
    <w:rsid w:val="00FE0ADB"/>
    <w:rsid w:val="00FE1FDD"/>
    <w:rsid w:val="00FE4495"/>
    <w:rsid w:val="00FE4ADA"/>
    <w:rsid w:val="00FE5DC7"/>
    <w:rsid w:val="00FF0BEC"/>
    <w:rsid w:val="00FF332B"/>
    <w:rsid w:val="00FF5E7B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57A6"/>
  <w15:docId w15:val="{811157E2-5025-4233-8BCC-E963C22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E23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23F2"/>
    <w:pPr>
      <w:spacing w:after="140" w:line="276" w:lineRule="auto"/>
    </w:pPr>
  </w:style>
  <w:style w:type="paragraph" w:styleId="Lista">
    <w:name w:val="List"/>
    <w:basedOn w:val="Tekstpodstawowy"/>
    <w:rsid w:val="005E23F2"/>
    <w:rPr>
      <w:rFonts w:cs="Arial"/>
    </w:rPr>
  </w:style>
  <w:style w:type="paragraph" w:customStyle="1" w:styleId="Legenda1">
    <w:name w:val="Legenda1"/>
    <w:basedOn w:val="Normalny"/>
    <w:qFormat/>
    <w:rsid w:val="005E2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23F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23A5D"/>
    <w:pPr>
      <w:ind w:left="720"/>
      <w:contextualSpacing/>
    </w:pPr>
  </w:style>
  <w:style w:type="table" w:styleId="Tabela-Siatka">
    <w:name w:val="Table Grid"/>
    <w:basedOn w:val="Standardowy"/>
    <w:uiPriority w:val="59"/>
    <w:rsid w:val="008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7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2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2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C1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5A"/>
    <w:rPr>
      <w:rFonts w:ascii="Tahoma" w:hAnsi="Tahoma" w:cs="Tahoma"/>
      <w:sz w:val="16"/>
      <w:szCs w:val="16"/>
    </w:rPr>
  </w:style>
  <w:style w:type="paragraph" w:customStyle="1" w:styleId="tekstwtabeli">
    <w:name w:val="tekst w tabeli"/>
    <w:basedOn w:val="Normalny"/>
    <w:uiPriority w:val="99"/>
    <w:qFormat/>
    <w:rsid w:val="0059018B"/>
    <w:pPr>
      <w:suppressAutoHyphens w:val="0"/>
      <w:spacing w:after="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1289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F0"/>
    <w:rPr>
      <w:vertAlign w:val="superscript"/>
    </w:rPr>
  </w:style>
  <w:style w:type="character" w:customStyle="1" w:styleId="Inne">
    <w:name w:val="Inne_"/>
    <w:basedOn w:val="Domylnaczcionkaakapitu"/>
    <w:link w:val="Inne0"/>
    <w:rsid w:val="002967A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rsid w:val="002967AE"/>
    <w:pPr>
      <w:widowControl w:val="0"/>
      <w:shd w:val="clear" w:color="auto" w:fill="FFFFFF"/>
      <w:suppressAutoHyphens w:val="0"/>
      <w:spacing w:after="0" w:line="262" w:lineRule="auto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7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7AE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7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48"/>
  </w:style>
  <w:style w:type="paragraph" w:styleId="Poprawka">
    <w:name w:val="Revision"/>
    <w:hidden/>
    <w:uiPriority w:val="99"/>
    <w:semiHidden/>
    <w:rsid w:val="00A10F36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FDC5-186D-4348-8586-5207A61D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4365</Words>
  <Characters>26196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charkiewicz</dc:creator>
  <cp:lastModifiedBy>Sebastian Dąbrowski</cp:lastModifiedBy>
  <cp:revision>2</cp:revision>
  <cp:lastPrinted>2022-05-25T11:48:00Z</cp:lastPrinted>
  <dcterms:created xsi:type="dcterms:W3CDTF">2022-08-04T09:25:00Z</dcterms:created>
  <dcterms:modified xsi:type="dcterms:W3CDTF">2022-08-04T09:25:00Z</dcterms:modified>
  <dc:language>pl-PL</dc:language>
</cp:coreProperties>
</file>