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5" w:rsidRPr="004D3593" w:rsidRDefault="00CE1152" w:rsidP="00300CC5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:rsidR="002E66BA" w:rsidRPr="004D3593" w:rsidRDefault="00CE1152" w:rsidP="002E66BA">
      <w:pPr>
        <w:suppressAutoHyphens/>
        <w:spacing w:line="360" w:lineRule="auto"/>
        <w:jc w:val="center"/>
        <w:rPr>
          <w:rFonts w:ascii="Calibri" w:hAnsi="Calibri" w:cs="Calibri"/>
          <w:b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ZARZĄDZENIE ZASTĘPCZE </w:t>
      </w:r>
    </w:p>
    <w:p w:rsidR="002E66BA" w:rsidRPr="004D3593" w:rsidRDefault="00CE1152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4D3593" w:rsidRDefault="00CE1152" w:rsidP="002E66BA">
      <w:pPr>
        <w:suppressAutoHyphens/>
        <w:spacing w:line="360" w:lineRule="auto"/>
        <w:jc w:val="center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 xml:space="preserve">  z dnia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 </w:t>
      </w:r>
      <w:bookmarkStart w:id="0" w:name="ezdDataPodpisu"/>
      <w:r w:rsidRPr="004D3593">
        <w:rPr>
          <w:rFonts w:ascii="Calibri" w:hAnsi="Calibri" w:cs="Calibri"/>
          <w:lang w:eastAsia="ar-SA"/>
        </w:rPr>
        <w:t>23 grudnia 2020 r.</w:t>
      </w:r>
      <w:bookmarkEnd w:id="0"/>
      <w:r w:rsidRPr="004D3593">
        <w:rPr>
          <w:rFonts w:ascii="Calibri" w:hAnsi="Calibri" w:cs="Calibri"/>
          <w:lang w:eastAsia="ar-SA"/>
        </w:rPr>
        <w:tab/>
      </w:r>
      <w:r w:rsidRPr="004D3593">
        <w:rPr>
          <w:rFonts w:ascii="Calibri" w:hAnsi="Calibri" w:cs="Calibri"/>
          <w:lang w:eastAsia="ar-SA"/>
        </w:rPr>
        <w:tab/>
      </w:r>
      <w:r w:rsidRPr="004D3593">
        <w:rPr>
          <w:rFonts w:ascii="Calibri" w:hAnsi="Calibri" w:cs="Calibri"/>
          <w:lang w:eastAsia="ar-SA"/>
        </w:rPr>
        <w:tab/>
      </w:r>
    </w:p>
    <w:p w:rsidR="00300CC5" w:rsidRPr="004D3593" w:rsidRDefault="00CE1152" w:rsidP="00300CC5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>w sprawie wprowadzenia obszarów udokumentowanych złóż kopalin do studium uwarunkowań i kierunków zagospodarowania przestrzennego</w:t>
      </w:r>
      <w:r w:rsidRPr="004D3593">
        <w:rPr>
          <w:rFonts w:ascii="Calibri" w:hAnsi="Calibri" w:cs="Calibri"/>
          <w:b/>
          <w:lang w:eastAsia="ar-SA"/>
        </w:rPr>
        <w:t xml:space="preserve"> </w:t>
      </w:r>
      <w:r w:rsidRPr="004D3593">
        <w:rPr>
          <w:rFonts w:ascii="Calibri" w:hAnsi="Calibri" w:cs="Calibri"/>
          <w:b/>
          <w:lang w:eastAsia="ar-SA"/>
        </w:rPr>
        <w:t xml:space="preserve">gminy </w:t>
      </w:r>
      <w:r>
        <w:rPr>
          <w:rFonts w:ascii="Calibri" w:hAnsi="Calibri" w:cs="Calibri"/>
          <w:b/>
          <w:lang w:eastAsia="ar-SA"/>
        </w:rPr>
        <w:t>Kuczbork</w:t>
      </w:r>
      <w:r>
        <w:rPr>
          <w:rFonts w:ascii="Calibri" w:hAnsi="Calibri" w:cs="Calibri"/>
          <w:b/>
          <w:lang w:eastAsia="ar-SA"/>
        </w:rPr>
        <w:t>-</w:t>
      </w:r>
      <w:r>
        <w:rPr>
          <w:rFonts w:ascii="Calibri" w:hAnsi="Calibri" w:cs="Calibri"/>
          <w:b/>
          <w:lang w:eastAsia="ar-SA"/>
        </w:rPr>
        <w:t>Osada</w:t>
      </w:r>
    </w:p>
    <w:p w:rsidR="00300CC5" w:rsidRPr="004D3593" w:rsidRDefault="00CE1152" w:rsidP="00300CC5">
      <w:pPr>
        <w:pStyle w:val="Tekstpodstawowywcity"/>
        <w:spacing w:line="240" w:lineRule="auto"/>
        <w:ind w:firstLine="0"/>
        <w:rPr>
          <w:rFonts w:ascii="Calibri" w:hAnsi="Calibri" w:cs="Calibri"/>
          <w:b/>
          <w:bCs/>
        </w:rPr>
      </w:pPr>
    </w:p>
    <w:p w:rsidR="00300CC5" w:rsidRPr="004D3593" w:rsidRDefault="00CE1152" w:rsidP="00B46A0C">
      <w:pPr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CE1152" w:rsidP="00300CC5">
      <w:pPr>
        <w:suppressAutoHyphens/>
        <w:ind w:firstLine="708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Na</w:t>
      </w:r>
      <w:r w:rsidRPr="004D3593">
        <w:rPr>
          <w:rFonts w:ascii="Calibri" w:hAnsi="Calibri" w:cs="Calibri"/>
          <w:lang w:eastAsia="ar-SA"/>
        </w:rPr>
        <w:t xml:space="preserve"> podstawie </w:t>
      </w:r>
      <w:r w:rsidRPr="004D3593">
        <w:rPr>
          <w:rFonts w:ascii="Calibri" w:hAnsi="Calibri" w:cs="Calibri"/>
          <w:lang w:eastAsia="ar-SA"/>
        </w:rPr>
        <w:t xml:space="preserve">art. 96 </w:t>
      </w:r>
      <w:r w:rsidRPr="004D3593">
        <w:rPr>
          <w:rFonts w:ascii="Calibri" w:hAnsi="Calibri" w:cs="Calibri"/>
          <w:lang w:eastAsia="ar-SA"/>
        </w:rPr>
        <w:t>ust. 1 pkt 1, ust. 3 i 8</w:t>
      </w:r>
      <w:r w:rsidRPr="004D3593">
        <w:rPr>
          <w:rFonts w:ascii="Calibri" w:hAnsi="Calibri" w:cs="Calibri"/>
        </w:rPr>
        <w:t xml:space="preserve"> </w:t>
      </w:r>
      <w:r w:rsidRPr="004D3593">
        <w:rPr>
          <w:rFonts w:ascii="Calibri" w:hAnsi="Calibri" w:cs="Calibri"/>
          <w:lang w:eastAsia="ar-SA"/>
        </w:rPr>
        <w:t>oraz art. 208 ust. 2, 3 i 5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ustawy z dnia </w:t>
      </w:r>
      <w:r w:rsidRPr="004D3593"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 xml:space="preserve">9 czerwca 2011 r. Prawo geologiczne i górnicze (Dz. U. z </w:t>
      </w:r>
      <w:r w:rsidRPr="004D3593">
        <w:rPr>
          <w:rFonts w:ascii="Calibri" w:hAnsi="Calibri" w:cs="Calibri"/>
          <w:lang w:eastAsia="ar-SA"/>
        </w:rPr>
        <w:t>2020</w:t>
      </w:r>
      <w:r>
        <w:rPr>
          <w:rFonts w:ascii="Calibri" w:hAnsi="Calibri" w:cs="Calibri"/>
          <w:lang w:eastAsia="ar-SA"/>
        </w:rPr>
        <w:t xml:space="preserve"> r. </w:t>
      </w:r>
      <w:r w:rsidRPr="004D3593">
        <w:rPr>
          <w:rFonts w:ascii="Calibri" w:hAnsi="Calibri" w:cs="Calibri"/>
          <w:lang w:eastAsia="ar-SA"/>
        </w:rPr>
        <w:t>poz. 1064</w:t>
      </w:r>
      <w:r w:rsidRPr="004D3593">
        <w:rPr>
          <w:rFonts w:ascii="Calibri" w:hAnsi="Calibri" w:cs="Calibri"/>
          <w:lang w:eastAsia="ar-SA"/>
        </w:rPr>
        <w:t xml:space="preserve"> i 13</w:t>
      </w:r>
      <w:r w:rsidRPr="004D3593">
        <w:rPr>
          <w:rFonts w:ascii="Calibri" w:hAnsi="Calibri" w:cs="Calibri"/>
          <w:lang w:eastAsia="ar-SA"/>
        </w:rPr>
        <w:t>3</w:t>
      </w:r>
      <w:r w:rsidRPr="004D3593">
        <w:rPr>
          <w:rFonts w:ascii="Calibri" w:hAnsi="Calibri" w:cs="Calibri"/>
          <w:lang w:eastAsia="ar-SA"/>
        </w:rPr>
        <w:t>9</w:t>
      </w:r>
      <w:r w:rsidRPr="004D3593">
        <w:rPr>
          <w:rFonts w:ascii="Calibri" w:hAnsi="Calibri" w:cs="Calibri"/>
          <w:lang w:eastAsia="ar-SA"/>
        </w:rPr>
        <w:t>)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zarządza się, </w:t>
      </w:r>
      <w:r w:rsidRPr="004D3593"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>co następuje:</w:t>
      </w:r>
    </w:p>
    <w:p w:rsidR="00300CC5" w:rsidRPr="004D3593" w:rsidRDefault="00CE1152" w:rsidP="00300CC5">
      <w:pPr>
        <w:tabs>
          <w:tab w:val="left" w:pos="0"/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C384E" w:rsidRPr="004D3593" w:rsidRDefault="00CE1152" w:rsidP="000C384E">
      <w:pPr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1. </w:t>
      </w:r>
      <w:r w:rsidRPr="004D3593">
        <w:rPr>
          <w:rFonts w:ascii="Calibri" w:hAnsi="Calibri" w:cs="Calibri"/>
          <w:lang w:eastAsia="ar-SA"/>
        </w:rPr>
        <w:t xml:space="preserve">Do studium uwarunkowań i kierunków zagospodarowania przestrzennego </w:t>
      </w:r>
      <w:r w:rsidRPr="004D3593">
        <w:rPr>
          <w:rFonts w:ascii="Calibri" w:hAnsi="Calibri" w:cs="Calibri"/>
          <w:lang w:eastAsia="ar-SA"/>
        </w:rPr>
        <w:t xml:space="preserve">gminy </w:t>
      </w:r>
      <w:r>
        <w:rPr>
          <w:rFonts w:ascii="Calibri" w:hAnsi="Calibri" w:cs="Calibri"/>
          <w:lang w:eastAsia="ar-SA"/>
        </w:rPr>
        <w:t>Kuczbork-Osada</w:t>
      </w:r>
      <w:r w:rsidRPr="004D3593">
        <w:rPr>
          <w:rFonts w:ascii="Calibri" w:hAnsi="Calibri" w:cs="Calibri"/>
          <w:lang w:eastAsia="ar-SA"/>
        </w:rPr>
        <w:t xml:space="preserve">, </w:t>
      </w:r>
      <w:r w:rsidRPr="004D3593">
        <w:rPr>
          <w:rFonts w:ascii="Calibri" w:hAnsi="Calibri" w:cs="Calibri"/>
          <w:lang w:eastAsia="ar-SA"/>
        </w:rPr>
        <w:t>przyjęt</w:t>
      </w:r>
      <w:r w:rsidRPr="004D3593">
        <w:rPr>
          <w:rFonts w:ascii="Calibri" w:hAnsi="Calibri" w:cs="Calibri"/>
          <w:lang w:eastAsia="ar-SA"/>
        </w:rPr>
        <w:t>ego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uchwałą </w:t>
      </w:r>
      <w:r>
        <w:rPr>
          <w:rFonts w:ascii="Calibri" w:hAnsi="Calibri"/>
        </w:rPr>
        <w:t>n</w:t>
      </w:r>
      <w:r w:rsidRPr="00547029">
        <w:rPr>
          <w:rFonts w:ascii="Calibri" w:hAnsi="Calibri"/>
        </w:rPr>
        <w:t>r</w:t>
      </w:r>
      <w:r w:rsidRPr="005E75C2">
        <w:rPr>
          <w:rFonts w:ascii="Calibri" w:hAnsi="Calibri"/>
        </w:rPr>
        <w:t xml:space="preserve"> XXXI/135/2001</w:t>
      </w:r>
      <w:r w:rsidRPr="00547029">
        <w:rPr>
          <w:rFonts w:ascii="Calibri" w:hAnsi="Calibri"/>
        </w:rPr>
        <w:t xml:space="preserve"> Rady Gminy </w:t>
      </w:r>
      <w:r>
        <w:rPr>
          <w:rFonts w:ascii="Calibri" w:hAnsi="Calibri"/>
        </w:rPr>
        <w:t xml:space="preserve">w Kuczborku-Osadzie </w:t>
      </w:r>
      <w:r>
        <w:rPr>
          <w:rFonts w:ascii="Calibri" w:hAnsi="Calibri"/>
        </w:rPr>
        <w:br/>
      </w:r>
      <w:r w:rsidRPr="00547029">
        <w:rPr>
          <w:rFonts w:ascii="Calibri" w:hAnsi="Calibri"/>
        </w:rPr>
        <w:t>z dnia 2</w:t>
      </w:r>
      <w:r>
        <w:rPr>
          <w:rFonts w:ascii="Calibri" w:hAnsi="Calibri"/>
        </w:rPr>
        <w:t>8 sierpnia 2001 r.</w:t>
      </w:r>
      <w:r w:rsidRPr="00547029">
        <w:rPr>
          <w:rFonts w:ascii="Calibri" w:hAnsi="Calibri"/>
        </w:rPr>
        <w:t xml:space="preserve"> w sprawie uchwalenia </w:t>
      </w:r>
      <w:r>
        <w:rPr>
          <w:rFonts w:ascii="Calibri" w:hAnsi="Calibri"/>
        </w:rPr>
        <w:t>s</w:t>
      </w:r>
      <w:r w:rsidRPr="00547029">
        <w:rPr>
          <w:rFonts w:ascii="Calibri" w:hAnsi="Calibri"/>
        </w:rPr>
        <w:t xml:space="preserve">tudium uwarunkowań i kierunków zagospodarowania przestrzennego gminy </w:t>
      </w:r>
      <w:r>
        <w:rPr>
          <w:rFonts w:ascii="Calibri" w:hAnsi="Calibri"/>
        </w:rPr>
        <w:t xml:space="preserve">Kuczbork-Osada, </w:t>
      </w:r>
      <w:r w:rsidRPr="004D3593">
        <w:rPr>
          <w:rFonts w:ascii="Calibri" w:hAnsi="Calibri" w:cs="Calibri"/>
        </w:rPr>
        <w:t>zmienionego</w:t>
      </w:r>
      <w:r>
        <w:rPr>
          <w:rFonts w:ascii="Calibri" w:hAnsi="Calibri" w:cs="Calibri"/>
        </w:rPr>
        <w:t xml:space="preserve"> uchwałą </w:t>
      </w:r>
      <w:r>
        <w:rPr>
          <w:rFonts w:ascii="Calibri" w:hAnsi="Calibri" w:cs="Calibri"/>
        </w:rPr>
        <w:br/>
      </w:r>
      <w:r w:rsidRPr="004D3593">
        <w:rPr>
          <w:rFonts w:ascii="Calibri" w:hAnsi="Calibri" w:cs="Calibri"/>
        </w:rPr>
        <w:t>nr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VI/26/2015</w:t>
      </w:r>
      <w:r w:rsidRPr="004D3593">
        <w:rPr>
          <w:rFonts w:ascii="Calibri" w:hAnsi="Calibri" w:cs="Calibri"/>
        </w:rPr>
        <w:t xml:space="preserve"> </w:t>
      </w:r>
      <w:r w:rsidRPr="004D3593">
        <w:rPr>
          <w:rFonts w:ascii="Calibri" w:hAnsi="Calibri" w:cs="Calibri"/>
        </w:rPr>
        <w:t xml:space="preserve">z dnia </w:t>
      </w:r>
      <w:r>
        <w:rPr>
          <w:rFonts w:ascii="Calibri" w:hAnsi="Calibri" w:cs="Calibri"/>
        </w:rPr>
        <w:t>31</w:t>
      </w:r>
      <w:r w:rsidRPr="004D35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marca</w:t>
      </w:r>
      <w:r w:rsidRPr="004D3593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4D3593">
        <w:rPr>
          <w:rFonts w:ascii="Calibri" w:hAnsi="Calibri" w:cs="Calibri"/>
        </w:rPr>
        <w:t xml:space="preserve"> </w:t>
      </w:r>
      <w:r w:rsidRPr="004D3593">
        <w:rPr>
          <w:rFonts w:ascii="Calibri" w:hAnsi="Calibri" w:cs="Calibri"/>
        </w:rPr>
        <w:t xml:space="preserve">r. </w:t>
      </w:r>
      <w:r>
        <w:rPr>
          <w:rFonts w:ascii="Calibri" w:hAnsi="Calibri" w:cs="Calibri"/>
        </w:rPr>
        <w:t>oraz</w:t>
      </w:r>
      <w:r w:rsidRPr="004D3593">
        <w:rPr>
          <w:rFonts w:ascii="Calibri" w:hAnsi="Calibri" w:cs="Calibri"/>
        </w:rPr>
        <w:t xml:space="preserve"> </w:t>
      </w:r>
      <w:r w:rsidRPr="004D3593">
        <w:rPr>
          <w:rFonts w:ascii="Calibri" w:hAnsi="Calibri" w:cs="Calibri"/>
        </w:rPr>
        <w:t>n</w:t>
      </w:r>
      <w:r w:rsidRPr="004D3593">
        <w:rPr>
          <w:rFonts w:ascii="Calibri" w:hAnsi="Calibri" w:cs="Calibri"/>
        </w:rPr>
        <w:t xml:space="preserve">r </w:t>
      </w:r>
      <w:r>
        <w:rPr>
          <w:rFonts w:ascii="Calibri" w:hAnsi="Calibri" w:cs="Calibri"/>
        </w:rPr>
        <w:t>XXXX/284/2018</w:t>
      </w:r>
      <w:r>
        <w:rPr>
          <w:rFonts w:ascii="Calibri" w:hAnsi="Calibri" w:cs="Calibri"/>
        </w:rPr>
        <w:t xml:space="preserve"> </w:t>
      </w:r>
      <w:r w:rsidRPr="004D3593">
        <w:rPr>
          <w:rFonts w:ascii="Calibri" w:hAnsi="Calibri" w:cs="Calibri"/>
        </w:rPr>
        <w:t xml:space="preserve">z dnia 10 </w:t>
      </w:r>
      <w:r>
        <w:rPr>
          <w:rFonts w:ascii="Calibri" w:hAnsi="Calibri" w:cs="Calibri"/>
        </w:rPr>
        <w:t>października</w:t>
      </w:r>
      <w:r w:rsidRPr="004D3593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8</w:t>
      </w:r>
      <w:r w:rsidRPr="004D3593">
        <w:rPr>
          <w:rFonts w:ascii="Calibri" w:hAnsi="Calibri" w:cs="Calibri"/>
        </w:rPr>
        <w:t xml:space="preserve"> </w:t>
      </w:r>
      <w:r w:rsidRPr="004D3593">
        <w:rPr>
          <w:rFonts w:ascii="Calibri" w:hAnsi="Calibri" w:cs="Calibri"/>
        </w:rPr>
        <w:t>r.</w:t>
      </w:r>
      <w:r w:rsidRPr="004D3593">
        <w:rPr>
          <w:rFonts w:ascii="Calibri" w:hAnsi="Calibri" w:cs="Calibri"/>
        </w:rPr>
        <w:t xml:space="preserve">, </w:t>
      </w:r>
      <w:r w:rsidRPr="004D3593">
        <w:rPr>
          <w:rFonts w:ascii="Calibri" w:hAnsi="Calibri" w:cs="Calibri"/>
          <w:lang w:eastAsia="ar-SA"/>
        </w:rPr>
        <w:t>wprowadza się obszar</w:t>
      </w:r>
      <w:r w:rsidRPr="004D3593">
        <w:rPr>
          <w:rFonts w:ascii="Calibri" w:hAnsi="Calibri" w:cs="Calibri"/>
          <w:lang w:eastAsia="ar-SA"/>
        </w:rPr>
        <w:t>y</w:t>
      </w:r>
      <w:r w:rsidRPr="004D3593">
        <w:rPr>
          <w:rFonts w:ascii="Calibri" w:hAnsi="Calibri" w:cs="Calibri"/>
          <w:lang w:eastAsia="ar-SA"/>
        </w:rPr>
        <w:t xml:space="preserve"> udokumentowan</w:t>
      </w:r>
      <w:r w:rsidRPr="004D3593">
        <w:rPr>
          <w:rFonts w:ascii="Calibri" w:hAnsi="Calibri" w:cs="Calibri"/>
          <w:lang w:eastAsia="ar-SA"/>
        </w:rPr>
        <w:t>ych</w:t>
      </w:r>
      <w:r w:rsidRPr="004D3593">
        <w:rPr>
          <w:rFonts w:ascii="Calibri" w:hAnsi="Calibri" w:cs="Calibri"/>
          <w:lang w:eastAsia="ar-SA"/>
        </w:rPr>
        <w:t xml:space="preserve"> zł</w:t>
      </w:r>
      <w:r w:rsidRPr="004D3593">
        <w:rPr>
          <w:rFonts w:ascii="Calibri" w:hAnsi="Calibri" w:cs="Calibri"/>
          <w:lang w:eastAsia="ar-SA"/>
        </w:rPr>
        <w:t>ó</w:t>
      </w:r>
      <w:r w:rsidRPr="004D3593">
        <w:rPr>
          <w:rFonts w:ascii="Calibri" w:hAnsi="Calibri" w:cs="Calibri"/>
          <w:lang w:eastAsia="ar-SA"/>
        </w:rPr>
        <w:t>ż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kopalin</w:t>
      </w:r>
      <w:r w:rsidRPr="004D3593">
        <w:rPr>
          <w:rFonts w:ascii="Calibri" w:hAnsi="Calibri" w:cs="Calibri"/>
          <w:lang w:eastAsia="ar-SA"/>
        </w:rPr>
        <w:t>:</w:t>
      </w:r>
    </w:p>
    <w:p w:rsidR="00FC6BF0" w:rsidRDefault="00CE1152" w:rsidP="00077762">
      <w:pPr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1) w części tekstowej i graficznej</w:t>
      </w:r>
      <w:r>
        <w:rPr>
          <w:rFonts w:ascii="Calibri" w:hAnsi="Calibri" w:cs="Calibri"/>
          <w:lang w:eastAsia="ar-SA"/>
        </w:rPr>
        <w:t>:</w:t>
      </w:r>
    </w:p>
    <w:p w:rsidR="00FC6BF0" w:rsidRDefault="00CE1152" w:rsidP="00AF3F3E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lang w:eastAsia="ar-SA"/>
        </w:rPr>
      </w:pPr>
      <w:r w:rsidRPr="00AF3F3E">
        <w:rPr>
          <w:rFonts w:ascii="Calibri" w:hAnsi="Calibri" w:cs="Calibri"/>
          <w:lang w:eastAsia="ar-SA"/>
        </w:rPr>
        <w:t>złoże kruszywa naturalnego „</w:t>
      </w:r>
      <w:r>
        <w:rPr>
          <w:rFonts w:ascii="Calibri" w:hAnsi="Calibri" w:cs="Calibri"/>
          <w:lang w:eastAsia="ar-SA"/>
        </w:rPr>
        <w:t>Gnojno-</w:t>
      </w:r>
      <w:proofErr w:type="spellStart"/>
      <w:r>
        <w:rPr>
          <w:rFonts w:ascii="Calibri" w:hAnsi="Calibri" w:cs="Calibri"/>
          <w:lang w:eastAsia="ar-SA"/>
        </w:rPr>
        <w:t>Pertykozy</w:t>
      </w:r>
      <w:proofErr w:type="spellEnd"/>
      <w:r>
        <w:rPr>
          <w:rFonts w:ascii="Calibri" w:hAnsi="Calibri" w:cs="Calibri"/>
          <w:lang w:eastAsia="ar-SA"/>
        </w:rPr>
        <w:t xml:space="preserve"> I 1</w:t>
      </w:r>
      <w:r w:rsidRPr="00AF3F3E">
        <w:rPr>
          <w:rFonts w:ascii="Calibri" w:hAnsi="Calibri" w:cs="Calibri"/>
          <w:lang w:eastAsia="ar-SA"/>
        </w:rPr>
        <w:t xml:space="preserve">” w miejscowości </w:t>
      </w:r>
      <w:r>
        <w:rPr>
          <w:rFonts w:ascii="Calibri" w:hAnsi="Calibri" w:cs="Calibri"/>
          <w:lang w:eastAsia="ar-SA"/>
        </w:rPr>
        <w:t>Łążek,</w:t>
      </w:r>
    </w:p>
    <w:p w:rsidR="00F31BC1" w:rsidRPr="00AF3F3E" w:rsidRDefault="00CE1152" w:rsidP="00AF3F3E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lang w:eastAsia="ar-SA"/>
        </w:rPr>
      </w:pPr>
      <w:r w:rsidRPr="00725B23">
        <w:rPr>
          <w:rFonts w:ascii="Calibri" w:hAnsi="Calibri" w:cs="Calibri"/>
          <w:lang w:eastAsia="ar-SA"/>
        </w:rPr>
        <w:t xml:space="preserve">złoże </w:t>
      </w:r>
      <w:r w:rsidRPr="00725B23">
        <w:rPr>
          <w:rFonts w:ascii="Calibri" w:hAnsi="Calibri" w:cs="Calibri"/>
          <w:lang w:eastAsia="ar-SA"/>
        </w:rPr>
        <w:t>kruszywa naturalnego „</w:t>
      </w:r>
      <w:r>
        <w:rPr>
          <w:rFonts w:ascii="Calibri" w:hAnsi="Calibri" w:cs="Calibri"/>
          <w:lang w:eastAsia="ar-SA"/>
        </w:rPr>
        <w:t>Gościszka dz. 319</w:t>
      </w:r>
      <w:r w:rsidRPr="00725B23">
        <w:rPr>
          <w:rFonts w:ascii="Calibri" w:hAnsi="Calibri" w:cs="Calibri"/>
          <w:lang w:eastAsia="ar-SA"/>
        </w:rPr>
        <w:t>” w miejscowości</w:t>
      </w:r>
      <w:r>
        <w:rPr>
          <w:rFonts w:ascii="Calibri" w:hAnsi="Calibri" w:cs="Calibri"/>
          <w:lang w:eastAsia="ar-SA"/>
        </w:rPr>
        <w:t xml:space="preserve"> Gościszka;</w:t>
      </w:r>
    </w:p>
    <w:p w:rsidR="00D35683" w:rsidRPr="004D3593" w:rsidRDefault="00CE1152" w:rsidP="00F31BC1">
      <w:pPr>
        <w:tabs>
          <w:tab w:val="left" w:pos="284"/>
        </w:tabs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2)</w:t>
      </w:r>
      <w:r w:rsidRPr="004D3593">
        <w:rPr>
          <w:rFonts w:ascii="Calibri" w:hAnsi="Calibri" w:cs="Calibri"/>
          <w:lang w:eastAsia="ar-SA"/>
        </w:rPr>
        <w:tab/>
        <w:t>w części graficznej:</w:t>
      </w:r>
    </w:p>
    <w:p w:rsidR="00F31BC1" w:rsidRPr="004D3593" w:rsidRDefault="00CE1152" w:rsidP="003708D3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złoże kruszywa naturalnego „</w:t>
      </w:r>
      <w:r>
        <w:rPr>
          <w:rFonts w:ascii="Calibri" w:hAnsi="Calibri" w:cs="Calibri"/>
          <w:lang w:eastAsia="ar-SA"/>
        </w:rPr>
        <w:t>Łążek</w:t>
      </w:r>
      <w:r w:rsidRPr="004D3593">
        <w:rPr>
          <w:rFonts w:ascii="Calibri" w:hAnsi="Calibri" w:cs="Calibri"/>
          <w:lang w:eastAsia="ar-SA"/>
        </w:rPr>
        <w:t xml:space="preserve">” w miejscowości </w:t>
      </w:r>
      <w:r>
        <w:rPr>
          <w:rFonts w:ascii="Calibri" w:hAnsi="Calibri" w:cs="Calibri"/>
          <w:lang w:eastAsia="ar-SA"/>
        </w:rPr>
        <w:t>Łążek</w:t>
      </w:r>
      <w:r w:rsidRPr="004D3593">
        <w:rPr>
          <w:rFonts w:ascii="Calibri" w:hAnsi="Calibri" w:cs="Calibri"/>
          <w:lang w:eastAsia="ar-SA"/>
        </w:rPr>
        <w:t>,</w:t>
      </w:r>
    </w:p>
    <w:p w:rsidR="003708D3" w:rsidRPr="004D3593" w:rsidRDefault="00CE1152" w:rsidP="00077762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złoże kruszywa naturalnego „</w:t>
      </w:r>
      <w:r>
        <w:rPr>
          <w:rFonts w:ascii="Calibri" w:hAnsi="Calibri" w:cs="Calibri"/>
          <w:lang w:eastAsia="ar-SA"/>
        </w:rPr>
        <w:t>Łążek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II” w miejscowości </w:t>
      </w:r>
      <w:r>
        <w:rPr>
          <w:rFonts w:ascii="Calibri" w:hAnsi="Calibri" w:cs="Calibri"/>
          <w:lang w:eastAsia="ar-SA"/>
        </w:rPr>
        <w:t>Łążek</w:t>
      </w:r>
      <w:r w:rsidRPr="004D3593">
        <w:rPr>
          <w:rFonts w:ascii="Calibri" w:hAnsi="Calibri" w:cs="Calibri"/>
          <w:lang w:eastAsia="ar-SA"/>
        </w:rPr>
        <w:t>,</w:t>
      </w:r>
    </w:p>
    <w:p w:rsidR="003708D3" w:rsidRPr="004D3593" w:rsidRDefault="00CE1152" w:rsidP="003708D3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złoże kruszywa naturalnego „</w:t>
      </w:r>
      <w:r>
        <w:rPr>
          <w:rFonts w:ascii="Calibri" w:hAnsi="Calibri" w:cs="Calibri"/>
          <w:lang w:eastAsia="ar-SA"/>
        </w:rPr>
        <w:t>Nowa Wieś</w:t>
      </w:r>
      <w:r w:rsidRPr="004D3593">
        <w:rPr>
          <w:rFonts w:ascii="Calibri" w:hAnsi="Calibri" w:cs="Calibri"/>
          <w:lang w:eastAsia="ar-SA"/>
        </w:rPr>
        <w:t xml:space="preserve">” w </w:t>
      </w:r>
      <w:r w:rsidRPr="004D3593">
        <w:rPr>
          <w:rFonts w:ascii="Calibri" w:hAnsi="Calibri" w:cs="Calibri"/>
          <w:lang w:eastAsia="ar-SA"/>
        </w:rPr>
        <w:t>miejscowości</w:t>
      </w:r>
      <w:r w:rsidRPr="004D3593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Nowa Wieś.</w:t>
      </w:r>
    </w:p>
    <w:p w:rsidR="00300CC5" w:rsidRPr="004D3593" w:rsidRDefault="00CE1152" w:rsidP="00300CC5">
      <w:pPr>
        <w:tabs>
          <w:tab w:val="left" w:pos="-1260"/>
          <w:tab w:val="left" w:pos="-900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CE1152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2. </w:t>
      </w:r>
      <w:r w:rsidRPr="004D3593">
        <w:rPr>
          <w:rFonts w:ascii="Calibri" w:hAnsi="Calibri" w:cs="Calibri"/>
          <w:lang w:eastAsia="ar-SA"/>
        </w:rPr>
        <w:t>1.</w:t>
      </w:r>
      <w:r w:rsidRPr="004D3593">
        <w:rPr>
          <w:rFonts w:ascii="Calibri" w:hAnsi="Calibri" w:cs="Calibri"/>
          <w:b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Część studium uwarunkowań i kierunków zagospodarowania przestrzennego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>gminy</w:t>
      </w:r>
      <w:r w:rsidRPr="004D3593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Kuczbork-Osada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określająca uwarunkowania obowiązuje łącznie z </w:t>
      </w:r>
      <w:r w:rsidRPr="004D3593">
        <w:rPr>
          <w:rFonts w:ascii="Calibri" w:hAnsi="Calibri" w:cs="Calibri"/>
          <w:lang w:eastAsia="ar-SA"/>
        </w:rPr>
        <w:t xml:space="preserve">załącznikami </w:t>
      </w:r>
      <w:r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>do zarządzenia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zastępczego</w:t>
      </w:r>
      <w:r w:rsidRPr="004D3593">
        <w:rPr>
          <w:rFonts w:ascii="Calibri" w:hAnsi="Calibri" w:cs="Calibri"/>
          <w:lang w:eastAsia="ar-SA"/>
        </w:rPr>
        <w:t>, o których mowa w ust. 2 pkt 1 i 2.</w:t>
      </w:r>
    </w:p>
    <w:p w:rsidR="00F568E0" w:rsidRPr="004D3593" w:rsidRDefault="00CE1152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 xml:space="preserve">2. </w:t>
      </w:r>
      <w:r w:rsidRPr="004D3593">
        <w:rPr>
          <w:rFonts w:ascii="Calibri" w:hAnsi="Calibri" w:cs="Calibri"/>
          <w:lang w:eastAsia="ar-SA"/>
        </w:rPr>
        <w:t>Załącznikami do zarządzenia zastępczego są:</w:t>
      </w:r>
    </w:p>
    <w:p w:rsidR="00FE1FCF" w:rsidRPr="004D3593" w:rsidRDefault="00CE1152" w:rsidP="00FE1FCF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 xml:space="preserve">załącznik tekstowy określający </w:t>
      </w:r>
      <w:r w:rsidRPr="004D3593">
        <w:rPr>
          <w:rFonts w:ascii="Calibri" w:hAnsi="Calibri" w:cs="Calibri"/>
          <w:lang w:eastAsia="ar-SA"/>
        </w:rPr>
        <w:t>obsza</w:t>
      </w:r>
      <w:r>
        <w:rPr>
          <w:rFonts w:ascii="Calibri" w:hAnsi="Calibri" w:cs="Calibri"/>
          <w:lang w:eastAsia="ar-SA"/>
        </w:rPr>
        <w:t>ry</w:t>
      </w:r>
      <w:r w:rsidRPr="004D3593">
        <w:rPr>
          <w:rFonts w:ascii="Calibri" w:hAnsi="Calibri" w:cs="Calibri"/>
          <w:lang w:eastAsia="ar-SA"/>
        </w:rPr>
        <w:t xml:space="preserve">, o </w:t>
      </w:r>
      <w:r w:rsidRPr="004D3593">
        <w:rPr>
          <w:rFonts w:ascii="Calibri" w:hAnsi="Calibri" w:cs="Calibri"/>
          <w:lang w:eastAsia="ar-SA"/>
        </w:rPr>
        <w:t>który</w:t>
      </w:r>
      <w:r>
        <w:rPr>
          <w:rFonts w:ascii="Calibri" w:hAnsi="Calibri" w:cs="Calibri"/>
          <w:lang w:eastAsia="ar-SA"/>
        </w:rPr>
        <w:t xml:space="preserve">ch </w:t>
      </w:r>
      <w:r w:rsidRPr="004D3593">
        <w:rPr>
          <w:rFonts w:ascii="Calibri" w:hAnsi="Calibri" w:cs="Calibri"/>
          <w:lang w:eastAsia="ar-SA"/>
        </w:rPr>
        <w:t>mowa w § 1 pkt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1;</w:t>
      </w:r>
    </w:p>
    <w:p w:rsidR="00FE1FCF" w:rsidRPr="004D3593" w:rsidRDefault="00CE1152" w:rsidP="00077762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załącznik graficzny określający obszary, o których mowa w § 1</w:t>
      </w:r>
      <w:r w:rsidRPr="004D3593">
        <w:rPr>
          <w:rFonts w:ascii="Calibri" w:hAnsi="Calibri" w:cs="Calibri"/>
          <w:lang w:eastAsia="ar-SA"/>
        </w:rPr>
        <w:t>;</w:t>
      </w:r>
    </w:p>
    <w:p w:rsidR="00F568E0" w:rsidRPr="004D3593" w:rsidRDefault="00CE1152" w:rsidP="00F568E0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 xml:space="preserve">dane przestrzenne stworzone dla studium gminy </w:t>
      </w:r>
      <w:r>
        <w:rPr>
          <w:rFonts w:ascii="Calibri" w:hAnsi="Calibri" w:cs="Calibri"/>
          <w:lang w:eastAsia="ar-SA"/>
        </w:rPr>
        <w:t>Kuczbork-Osada</w:t>
      </w:r>
      <w:r w:rsidRPr="004D3593">
        <w:rPr>
          <w:rFonts w:ascii="Calibri" w:hAnsi="Calibri" w:cs="Calibri"/>
          <w:lang w:eastAsia="ar-SA"/>
        </w:rPr>
        <w:t>.</w:t>
      </w:r>
    </w:p>
    <w:p w:rsidR="00300CC5" w:rsidRPr="004D3593" w:rsidRDefault="00CE1152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CE1152" w:rsidP="00300CC5">
      <w:pPr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3. </w:t>
      </w:r>
      <w:r w:rsidRPr="004D3593">
        <w:rPr>
          <w:rFonts w:ascii="Calibri" w:hAnsi="Calibri" w:cs="Calibri"/>
          <w:lang w:eastAsia="ar-SA"/>
        </w:rPr>
        <w:t>Koszty sporzą</w:t>
      </w:r>
      <w:r w:rsidRPr="004D3593">
        <w:rPr>
          <w:rFonts w:ascii="Calibri" w:hAnsi="Calibri" w:cs="Calibri"/>
          <w:lang w:eastAsia="ar-SA"/>
        </w:rPr>
        <w:t>dzenia zmiany studium ponosi w całości gmina, której obszaru dotyczy zarządzenie zastępcze.</w:t>
      </w:r>
    </w:p>
    <w:p w:rsidR="00300CC5" w:rsidRPr="004D3593" w:rsidRDefault="00CE1152" w:rsidP="00300CC5">
      <w:pPr>
        <w:suppressAutoHyphens/>
        <w:jc w:val="both"/>
        <w:rPr>
          <w:rFonts w:ascii="Calibri" w:hAnsi="Calibri" w:cs="Calibri"/>
        </w:rPr>
      </w:pPr>
    </w:p>
    <w:p w:rsidR="00300CC5" w:rsidRPr="004D3593" w:rsidRDefault="00CE1152" w:rsidP="00300CC5">
      <w:pPr>
        <w:pStyle w:val="Tekstprzypisukocowego"/>
        <w:ind w:left="360" w:hanging="360"/>
        <w:jc w:val="both"/>
        <w:rPr>
          <w:rFonts w:ascii="Calibri" w:hAnsi="Calibri" w:cs="Calibri"/>
          <w:sz w:val="24"/>
          <w:szCs w:val="24"/>
          <w:lang w:eastAsia="ar-SA"/>
        </w:rPr>
      </w:pPr>
      <w:r w:rsidRPr="004D3593">
        <w:rPr>
          <w:rFonts w:ascii="Calibri" w:hAnsi="Calibri" w:cs="Calibri"/>
          <w:b/>
          <w:sz w:val="24"/>
          <w:szCs w:val="24"/>
          <w:lang w:eastAsia="ar-SA"/>
        </w:rPr>
        <w:t xml:space="preserve">§ 4. </w:t>
      </w:r>
      <w:r w:rsidRPr="004D3593">
        <w:rPr>
          <w:rFonts w:ascii="Calibri" w:hAnsi="Calibri" w:cs="Calibri"/>
          <w:sz w:val="24"/>
          <w:szCs w:val="24"/>
          <w:lang w:eastAsia="ar-SA"/>
        </w:rPr>
        <w:t xml:space="preserve">Wykonanie zarządzenia powierza się </w:t>
      </w:r>
      <w:r w:rsidRPr="004D3593">
        <w:rPr>
          <w:rFonts w:ascii="Calibri" w:hAnsi="Calibri" w:cs="Calibri"/>
          <w:sz w:val="24"/>
          <w:szCs w:val="24"/>
          <w:lang w:eastAsia="ar-SA"/>
        </w:rPr>
        <w:t xml:space="preserve">Wójtowi Gminy </w:t>
      </w:r>
      <w:r>
        <w:rPr>
          <w:rFonts w:ascii="Calibri" w:hAnsi="Calibri" w:cs="Calibri"/>
          <w:sz w:val="24"/>
          <w:szCs w:val="24"/>
          <w:lang w:eastAsia="ar-SA"/>
        </w:rPr>
        <w:t>Kuczbork-Osada</w:t>
      </w:r>
      <w:r w:rsidRPr="004D3593">
        <w:rPr>
          <w:rFonts w:ascii="Calibri" w:hAnsi="Calibri" w:cs="Calibri"/>
          <w:sz w:val="24"/>
          <w:szCs w:val="24"/>
          <w:lang w:eastAsia="ar-SA"/>
        </w:rPr>
        <w:t>.</w:t>
      </w:r>
    </w:p>
    <w:p w:rsidR="00232403" w:rsidRPr="004D3593" w:rsidRDefault="00CE1152" w:rsidP="00300CC5">
      <w:pPr>
        <w:pStyle w:val="Tekstprzypisukocowego"/>
        <w:ind w:left="360" w:hanging="360"/>
        <w:jc w:val="both"/>
        <w:rPr>
          <w:rFonts w:ascii="Calibri" w:hAnsi="Calibri" w:cs="Calibri"/>
          <w:b/>
          <w:sz w:val="24"/>
          <w:szCs w:val="24"/>
          <w:lang w:eastAsia="ar-SA"/>
        </w:rPr>
      </w:pPr>
    </w:p>
    <w:p w:rsidR="00D0139C" w:rsidRDefault="00CE1152" w:rsidP="00AF3F3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5. </w:t>
      </w:r>
      <w:r w:rsidRPr="004D3593">
        <w:rPr>
          <w:rFonts w:ascii="Calibri" w:hAnsi="Calibri" w:cs="Calibri"/>
          <w:lang w:eastAsia="ar-SA"/>
        </w:rPr>
        <w:t xml:space="preserve"> Zarządzenie wchodzi w życie z dniem podpisania.</w:t>
      </w:r>
    </w:p>
    <w:p w:rsidR="00CE1152" w:rsidRDefault="00CE1152" w:rsidP="00AF3F3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CE1152" w:rsidRDefault="00CE1152" w:rsidP="00AF3F3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CE1152" w:rsidRDefault="00CE1152" w:rsidP="00AF3F3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CE1152" w:rsidRDefault="00CE1152" w:rsidP="00AF3F3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CE1152" w:rsidRDefault="00CE1152" w:rsidP="00AF3F3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CE1152" w:rsidRPr="00E60418" w:rsidRDefault="00CE1152" w:rsidP="00CE1152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lastRenderedPageBreak/>
        <w:t>WOJEWODA MAZOWIECKI</w:t>
      </w:r>
    </w:p>
    <w:p w:rsidR="00CE1152" w:rsidRPr="00813065" w:rsidRDefault="00CE1152" w:rsidP="00CE1152">
      <w:pPr>
        <w:jc w:val="center"/>
        <w:rPr>
          <w:rFonts w:ascii="Calibri" w:hAnsi="Calibri"/>
          <w:highlight w:val="yellow"/>
        </w:rPr>
      </w:pPr>
    </w:p>
    <w:p w:rsidR="00CE1152" w:rsidRPr="00813065" w:rsidRDefault="00CE1152" w:rsidP="00CE1152">
      <w:pPr>
        <w:jc w:val="center"/>
        <w:rPr>
          <w:rFonts w:ascii="Calibri" w:hAnsi="Calibri"/>
          <w:highlight w:val="yellow"/>
        </w:rPr>
      </w:pPr>
    </w:p>
    <w:p w:rsidR="00CE1152" w:rsidRPr="00E60418" w:rsidRDefault="00CE1152" w:rsidP="00CE1152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ZAŁĄCZNIK TEKSTOWY</w:t>
      </w:r>
    </w:p>
    <w:p w:rsidR="00CE1152" w:rsidRPr="00E60418" w:rsidRDefault="00CE1152" w:rsidP="00CE1152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do ZARZĄDZENIA ZASTĘPCZEGO</w:t>
      </w:r>
    </w:p>
    <w:p w:rsidR="00CE1152" w:rsidRPr="00E60418" w:rsidRDefault="00CE1152" w:rsidP="00CE1152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WOJEWODY MAZOWIECKIEGO</w:t>
      </w:r>
    </w:p>
    <w:p w:rsidR="00CE1152" w:rsidRPr="00E60418" w:rsidRDefault="00CE1152" w:rsidP="00CE1152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 xml:space="preserve">z dnia </w:t>
      </w:r>
      <w:r>
        <w:rPr>
          <w:rFonts w:ascii="Calibri" w:hAnsi="Calibri"/>
          <w:b/>
        </w:rPr>
        <w:t xml:space="preserve">23 grudnia </w:t>
      </w:r>
      <w:r w:rsidRPr="00E60418">
        <w:rPr>
          <w:rFonts w:ascii="Calibri" w:hAnsi="Calibri"/>
          <w:b/>
        </w:rPr>
        <w:t>2020 r.</w:t>
      </w:r>
    </w:p>
    <w:p w:rsidR="00CE1152" w:rsidRDefault="00CE1152" w:rsidP="00CE1152">
      <w:pPr>
        <w:jc w:val="center"/>
        <w:rPr>
          <w:rFonts w:ascii="Calibri" w:hAnsi="Calibri"/>
          <w:b/>
        </w:rPr>
      </w:pPr>
      <w:r w:rsidRPr="005E75C2">
        <w:rPr>
          <w:rFonts w:ascii="Calibri" w:hAnsi="Calibri"/>
          <w:b/>
        </w:rPr>
        <w:t>WNP-II.742.36.2020</w:t>
      </w:r>
    </w:p>
    <w:p w:rsidR="00CE1152" w:rsidRPr="00E60418" w:rsidRDefault="00CE1152" w:rsidP="00CE1152">
      <w:pPr>
        <w:jc w:val="center"/>
        <w:rPr>
          <w:rFonts w:ascii="Calibri" w:hAnsi="Calibri"/>
        </w:rPr>
      </w:pPr>
      <w:r w:rsidRPr="00E60418">
        <w:rPr>
          <w:rFonts w:ascii="Calibri" w:hAnsi="Calibri"/>
        </w:rPr>
        <w:t xml:space="preserve">w sprawie wprowadzenia </w:t>
      </w:r>
      <w:r>
        <w:rPr>
          <w:rFonts w:ascii="Calibri" w:hAnsi="Calibri"/>
        </w:rPr>
        <w:t xml:space="preserve">obszarów </w:t>
      </w:r>
      <w:r w:rsidRPr="00E60418">
        <w:rPr>
          <w:rFonts w:ascii="Calibri" w:hAnsi="Calibri"/>
        </w:rPr>
        <w:t>udokumentowanych złóż kopalin</w:t>
      </w:r>
      <w:r w:rsidRPr="00E60418">
        <w:rPr>
          <w:rFonts w:ascii="Calibri" w:hAnsi="Calibri"/>
        </w:rPr>
        <w:br/>
        <w:t>do studium uwarunkowań i kierunków zagospodarowania</w:t>
      </w:r>
      <w:r w:rsidRPr="00E60418">
        <w:rPr>
          <w:rFonts w:ascii="Calibri" w:hAnsi="Calibri"/>
        </w:rPr>
        <w:br/>
        <w:t xml:space="preserve">przestrzennego gminy </w:t>
      </w:r>
      <w:r>
        <w:rPr>
          <w:rFonts w:ascii="Calibri" w:hAnsi="Calibri"/>
        </w:rPr>
        <w:t>Kuczbork-Osada</w:t>
      </w:r>
    </w:p>
    <w:p w:rsidR="00CE1152" w:rsidRPr="00813065" w:rsidRDefault="00CE1152" w:rsidP="00CE1152">
      <w:pPr>
        <w:jc w:val="center"/>
        <w:rPr>
          <w:rFonts w:ascii="Calibri" w:hAnsi="Calibri"/>
          <w:highlight w:val="yellow"/>
        </w:rPr>
      </w:pPr>
    </w:p>
    <w:p w:rsidR="00CE1152" w:rsidRPr="00813065" w:rsidRDefault="00CE1152" w:rsidP="00CE1152">
      <w:pPr>
        <w:jc w:val="center"/>
        <w:rPr>
          <w:rFonts w:ascii="Calibri" w:hAnsi="Calibri"/>
          <w:highlight w:val="yellow"/>
        </w:rPr>
      </w:pPr>
    </w:p>
    <w:p w:rsidR="00CE1152" w:rsidRPr="00813065" w:rsidRDefault="00CE1152" w:rsidP="00CE1152">
      <w:pPr>
        <w:jc w:val="center"/>
        <w:rPr>
          <w:rFonts w:ascii="Calibri" w:hAnsi="Calibri"/>
          <w:highlight w:val="yellow"/>
        </w:rPr>
      </w:pPr>
    </w:p>
    <w:p w:rsidR="00CE1152" w:rsidRPr="00813065" w:rsidRDefault="00CE1152" w:rsidP="00CE1152">
      <w:pPr>
        <w:jc w:val="center"/>
        <w:rPr>
          <w:rFonts w:ascii="Calibri" w:hAnsi="Calibri"/>
          <w:highlight w:val="yellow"/>
        </w:rPr>
      </w:pPr>
    </w:p>
    <w:p w:rsidR="00CE1152" w:rsidRPr="00813065" w:rsidRDefault="00CE1152" w:rsidP="00CE1152">
      <w:pPr>
        <w:jc w:val="center"/>
        <w:rPr>
          <w:rFonts w:ascii="Calibri" w:hAnsi="Calibri"/>
          <w:highlight w:val="yellow"/>
        </w:rPr>
      </w:pPr>
    </w:p>
    <w:p w:rsidR="00CE1152" w:rsidRPr="00813065" w:rsidRDefault="00CE1152" w:rsidP="00CE1152">
      <w:pPr>
        <w:jc w:val="center"/>
        <w:rPr>
          <w:rFonts w:ascii="Calibri" w:hAnsi="Calibri"/>
          <w:highlight w:val="yellow"/>
        </w:rPr>
      </w:pPr>
    </w:p>
    <w:p w:rsidR="00CE1152" w:rsidRPr="00243751" w:rsidRDefault="00CE1152" w:rsidP="00CE1152">
      <w:pPr>
        <w:jc w:val="center"/>
        <w:rPr>
          <w:rFonts w:ascii="Calibri" w:hAnsi="Calibri"/>
        </w:rPr>
      </w:pPr>
    </w:p>
    <w:p w:rsidR="00CE1152" w:rsidRPr="00243751" w:rsidRDefault="00CE1152" w:rsidP="00CE1152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>Opracowanie:</w:t>
      </w:r>
    </w:p>
    <w:p w:rsidR="00CE1152" w:rsidRPr="00243751" w:rsidRDefault="00CE1152" w:rsidP="00CE1152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>BUDPLAN Sp. z o.o.</w:t>
      </w:r>
      <w:r w:rsidRPr="00243751">
        <w:rPr>
          <w:rFonts w:ascii="Calibri" w:hAnsi="Calibri"/>
          <w:i/>
        </w:rPr>
        <w:br/>
        <w:t>Kordeckiego 20</w:t>
      </w:r>
      <w:r w:rsidRPr="00243751">
        <w:rPr>
          <w:rFonts w:ascii="Calibri" w:hAnsi="Calibri"/>
          <w:i/>
        </w:rPr>
        <w:br/>
        <w:t>04-327 Warszawa</w:t>
      </w:r>
    </w:p>
    <w:p w:rsidR="00CE1152" w:rsidRPr="00243751" w:rsidRDefault="00CE1152" w:rsidP="00CE1152">
      <w:pPr>
        <w:jc w:val="right"/>
        <w:rPr>
          <w:rFonts w:ascii="Calibri" w:hAnsi="Calibri"/>
          <w:i/>
        </w:rPr>
      </w:pPr>
    </w:p>
    <w:p w:rsidR="00CE1152" w:rsidRPr="00243751" w:rsidRDefault="00CE1152" w:rsidP="00CE1152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 xml:space="preserve">inż. Zuzanna </w:t>
      </w:r>
      <w:proofErr w:type="spellStart"/>
      <w:r w:rsidRPr="00243751">
        <w:rPr>
          <w:rFonts w:ascii="Calibri" w:hAnsi="Calibri"/>
          <w:i/>
        </w:rPr>
        <w:t>Górecka-Gąbka</w:t>
      </w:r>
      <w:proofErr w:type="spellEnd"/>
    </w:p>
    <w:p w:rsidR="00CE1152" w:rsidRPr="00243751" w:rsidRDefault="00CE1152" w:rsidP="00CE1152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>mgr Agata Grzelak</w:t>
      </w:r>
      <w:r w:rsidRPr="00243751">
        <w:rPr>
          <w:rFonts w:ascii="Calibri" w:hAnsi="Calibri"/>
          <w:i/>
        </w:rPr>
        <w:br/>
      </w:r>
    </w:p>
    <w:p w:rsidR="00CE1152" w:rsidRPr="00243751" w:rsidRDefault="00CE1152" w:rsidP="00CE1152">
      <w:pPr>
        <w:jc w:val="right"/>
        <w:rPr>
          <w:rFonts w:ascii="Calibri" w:hAnsi="Calibri"/>
          <w:i/>
        </w:rPr>
      </w:pPr>
    </w:p>
    <w:p w:rsidR="00CE1152" w:rsidRPr="00243751" w:rsidRDefault="00CE1152" w:rsidP="00CE1152">
      <w:pPr>
        <w:jc w:val="center"/>
        <w:rPr>
          <w:rFonts w:ascii="Calibri" w:hAnsi="Calibri"/>
        </w:rPr>
      </w:pPr>
      <w:r w:rsidRPr="00243751">
        <w:rPr>
          <w:rFonts w:ascii="Calibri" w:hAnsi="Calibri"/>
        </w:rPr>
        <w:t>Warszawa 2020</w:t>
      </w:r>
    </w:p>
    <w:p w:rsidR="00CE1152" w:rsidRPr="00813065" w:rsidRDefault="00CE1152" w:rsidP="00CE1152">
      <w:pPr>
        <w:jc w:val="right"/>
        <w:rPr>
          <w:rFonts w:ascii="Calibri" w:hAnsi="Calibri"/>
          <w:i/>
          <w:highlight w:val="yellow"/>
        </w:rPr>
      </w:pPr>
    </w:p>
    <w:p w:rsidR="00CE1152" w:rsidRPr="00813065" w:rsidRDefault="00CE1152" w:rsidP="00CE1152">
      <w:pPr>
        <w:rPr>
          <w:rFonts w:ascii="Calibri" w:hAnsi="Calibri"/>
          <w:highlight w:val="yellow"/>
        </w:rPr>
        <w:sectPr w:rsidR="00CE1152" w:rsidRPr="008130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1152" w:rsidRPr="00547029" w:rsidRDefault="00CE1152" w:rsidP="00CE1152">
      <w:pPr>
        <w:jc w:val="center"/>
        <w:rPr>
          <w:rFonts w:ascii="Calibri" w:hAnsi="Calibri"/>
          <w:b/>
        </w:rPr>
      </w:pPr>
    </w:p>
    <w:p w:rsidR="00CE1152" w:rsidRPr="00547029" w:rsidRDefault="00CE1152" w:rsidP="00CE1152">
      <w:pPr>
        <w:jc w:val="center"/>
        <w:rPr>
          <w:rFonts w:ascii="Calibri" w:hAnsi="Calibri"/>
          <w:b/>
        </w:rPr>
      </w:pPr>
      <w:r w:rsidRPr="00547029">
        <w:rPr>
          <w:rFonts w:ascii="Calibri" w:hAnsi="Calibri"/>
          <w:b/>
        </w:rPr>
        <w:t>OBSZARY UDOKUMENTOWANYCH ZŁÓŻ KOPALIN</w:t>
      </w:r>
    </w:p>
    <w:p w:rsidR="00CE1152" w:rsidRPr="00547029" w:rsidRDefault="00CE1152" w:rsidP="00CE1152">
      <w:pPr>
        <w:jc w:val="center"/>
        <w:rPr>
          <w:rFonts w:ascii="Calibri" w:hAnsi="Calibri"/>
          <w:b/>
        </w:rPr>
      </w:pPr>
      <w:r w:rsidRPr="00547029">
        <w:rPr>
          <w:rFonts w:ascii="Calibri" w:hAnsi="Calibri"/>
          <w:b/>
        </w:rPr>
        <w:t>WPROWADZONE ZARZĄDZENIEM ZASTĘPCZYM WOJEWODY MAZOWIECKIEGO</w:t>
      </w:r>
    </w:p>
    <w:p w:rsidR="00CE1152" w:rsidRPr="00547029" w:rsidRDefault="00CE1152" w:rsidP="00CE1152">
      <w:pPr>
        <w:jc w:val="center"/>
        <w:rPr>
          <w:rFonts w:ascii="Calibri" w:hAnsi="Calibri"/>
          <w:b/>
        </w:rPr>
      </w:pPr>
      <w:r w:rsidRPr="00547029">
        <w:rPr>
          <w:rFonts w:ascii="Calibri" w:hAnsi="Calibri"/>
          <w:b/>
        </w:rPr>
        <w:t xml:space="preserve">położone w gminie </w:t>
      </w:r>
      <w:r>
        <w:rPr>
          <w:rFonts w:ascii="Calibri" w:hAnsi="Calibri"/>
          <w:b/>
        </w:rPr>
        <w:t>Kuczbork-Osada</w:t>
      </w:r>
    </w:p>
    <w:p w:rsidR="00CE1152" w:rsidRPr="00547029" w:rsidRDefault="00CE1152" w:rsidP="00CE1152">
      <w:pPr>
        <w:jc w:val="center"/>
        <w:rPr>
          <w:rFonts w:ascii="Calibri" w:hAnsi="Calibri"/>
          <w:highlight w:val="yellow"/>
        </w:rPr>
      </w:pPr>
    </w:p>
    <w:p w:rsidR="00CE1152" w:rsidRPr="00547029" w:rsidRDefault="00CE1152" w:rsidP="00CE1152">
      <w:pPr>
        <w:jc w:val="both"/>
        <w:rPr>
          <w:rFonts w:ascii="Calibri" w:hAnsi="Calibri"/>
          <w:highlight w:val="yellow"/>
        </w:rPr>
      </w:pPr>
      <w:r w:rsidRPr="00547029">
        <w:rPr>
          <w:rFonts w:ascii="Calibri" w:hAnsi="Calibri"/>
        </w:rPr>
        <w:t xml:space="preserve">W Studium uwarunkowań i kierunków zagospodarowania przestrzennego gminy </w:t>
      </w:r>
      <w:r>
        <w:rPr>
          <w:rFonts w:ascii="Calibri" w:hAnsi="Calibri"/>
        </w:rPr>
        <w:br/>
        <w:t>Kuczbork-Osada</w:t>
      </w:r>
      <w:r w:rsidRPr="00547029">
        <w:rPr>
          <w:rFonts w:ascii="Calibri" w:hAnsi="Calibri"/>
        </w:rPr>
        <w:t>, przyjętym uchwałą Nr</w:t>
      </w:r>
      <w:r w:rsidRPr="005E75C2">
        <w:rPr>
          <w:rFonts w:ascii="Calibri" w:hAnsi="Calibri"/>
        </w:rPr>
        <w:t xml:space="preserve"> XXXI/135/2001</w:t>
      </w:r>
      <w:r w:rsidRPr="00547029">
        <w:rPr>
          <w:rFonts w:ascii="Calibri" w:hAnsi="Calibri"/>
        </w:rPr>
        <w:t xml:space="preserve"> Rady Gminy </w:t>
      </w:r>
      <w:r>
        <w:rPr>
          <w:rFonts w:ascii="Calibri" w:hAnsi="Calibri"/>
        </w:rPr>
        <w:t xml:space="preserve">w Kuczborku </w:t>
      </w:r>
      <w:r>
        <w:rPr>
          <w:rFonts w:ascii="Calibri" w:hAnsi="Calibri"/>
        </w:rPr>
        <w:br/>
        <w:t>Osadzie</w:t>
      </w:r>
      <w:r w:rsidRPr="00547029">
        <w:rPr>
          <w:rFonts w:ascii="Calibri" w:hAnsi="Calibri"/>
        </w:rPr>
        <w:t xml:space="preserve"> z dnia 2</w:t>
      </w:r>
      <w:r>
        <w:rPr>
          <w:rFonts w:ascii="Calibri" w:hAnsi="Calibri"/>
        </w:rPr>
        <w:t>8 sierpnia 2001 r.</w:t>
      </w:r>
      <w:r w:rsidRPr="00547029">
        <w:rPr>
          <w:rFonts w:ascii="Calibri" w:hAnsi="Calibri"/>
        </w:rPr>
        <w:t xml:space="preserve"> w sprawie uchwalenia </w:t>
      </w:r>
      <w:r>
        <w:rPr>
          <w:rFonts w:ascii="Calibri" w:hAnsi="Calibri"/>
        </w:rPr>
        <w:t>s</w:t>
      </w:r>
      <w:r w:rsidRPr="00547029">
        <w:rPr>
          <w:rFonts w:ascii="Calibri" w:hAnsi="Calibri"/>
        </w:rPr>
        <w:t xml:space="preserve">tudium uwarunkowań </w:t>
      </w:r>
      <w:r>
        <w:rPr>
          <w:rFonts w:ascii="Calibri" w:hAnsi="Calibri"/>
        </w:rPr>
        <w:br/>
      </w:r>
      <w:r w:rsidRPr="00547029">
        <w:rPr>
          <w:rFonts w:ascii="Calibri" w:hAnsi="Calibri"/>
        </w:rPr>
        <w:t xml:space="preserve">i kierunków zagospodarowania przestrzennego gminy </w:t>
      </w:r>
      <w:r>
        <w:rPr>
          <w:rFonts w:ascii="Calibri" w:hAnsi="Calibri"/>
        </w:rPr>
        <w:t>Kuczbork-Osada</w:t>
      </w:r>
      <w:r w:rsidRPr="005E75C2">
        <w:rPr>
          <w:rFonts w:ascii="Calibri" w:hAnsi="Calibri"/>
        </w:rPr>
        <w:t xml:space="preserve">, zmienionym </w:t>
      </w:r>
      <w:r>
        <w:rPr>
          <w:rFonts w:ascii="Calibri" w:hAnsi="Calibri"/>
        </w:rPr>
        <w:br/>
      </w:r>
      <w:r w:rsidRPr="005E75C2">
        <w:rPr>
          <w:rFonts w:ascii="Calibri" w:hAnsi="Calibri"/>
        </w:rPr>
        <w:t>uchwałą Nr VI/26/2015</w:t>
      </w:r>
      <w:r>
        <w:rPr>
          <w:rFonts w:ascii="Calibri" w:hAnsi="Calibri"/>
        </w:rPr>
        <w:t xml:space="preserve"> </w:t>
      </w:r>
      <w:r w:rsidRPr="00547029">
        <w:rPr>
          <w:rFonts w:ascii="Calibri" w:hAnsi="Calibri"/>
        </w:rPr>
        <w:t xml:space="preserve">Rady Gminy </w:t>
      </w:r>
      <w:r>
        <w:rPr>
          <w:rFonts w:ascii="Calibri" w:hAnsi="Calibri"/>
        </w:rPr>
        <w:t>w Kuczborku - Osadzie</w:t>
      </w:r>
      <w:r w:rsidRPr="005E75C2">
        <w:rPr>
          <w:rFonts w:ascii="Calibri" w:hAnsi="Calibri"/>
        </w:rPr>
        <w:t xml:space="preserve"> z dnia 31 marca 2015 r.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  <w:t xml:space="preserve">oraz Nr XXXX/284/2018 </w:t>
      </w:r>
      <w:r w:rsidRPr="00547029">
        <w:rPr>
          <w:rFonts w:ascii="Calibri" w:hAnsi="Calibri"/>
        </w:rPr>
        <w:t xml:space="preserve">Rady Gminy </w:t>
      </w:r>
      <w:r>
        <w:rPr>
          <w:rFonts w:ascii="Calibri" w:hAnsi="Calibri"/>
        </w:rPr>
        <w:t>w Kuczborku-Osadzie</w:t>
      </w:r>
      <w:r w:rsidRPr="0054702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dnia 10 października 2018 r., </w:t>
      </w:r>
      <w:r>
        <w:rPr>
          <w:rFonts w:ascii="Calibri" w:hAnsi="Calibri"/>
        </w:rPr>
        <w:br/>
      </w:r>
      <w:r w:rsidRPr="005E75C2">
        <w:rPr>
          <w:rFonts w:ascii="Calibri" w:hAnsi="Calibri"/>
        </w:rPr>
        <w:t xml:space="preserve">w </w:t>
      </w:r>
      <w:r>
        <w:rPr>
          <w:rFonts w:ascii="Calibri" w:hAnsi="Calibri"/>
        </w:rPr>
        <w:t>C</w:t>
      </w:r>
      <w:r w:rsidRPr="005E75C2">
        <w:rPr>
          <w:rFonts w:ascii="Calibri" w:hAnsi="Calibri"/>
        </w:rPr>
        <w:t>zęści</w:t>
      </w:r>
      <w:r w:rsidRPr="00547029">
        <w:rPr>
          <w:rFonts w:ascii="Calibri" w:hAnsi="Calibri"/>
        </w:rPr>
        <w:t xml:space="preserve"> I pn. Uwarunkowania </w:t>
      </w:r>
      <w:r>
        <w:rPr>
          <w:rFonts w:ascii="Calibri" w:hAnsi="Calibri"/>
        </w:rPr>
        <w:t>zagospodarowania przestrzennego</w:t>
      </w:r>
      <w:r w:rsidRPr="00547029">
        <w:rPr>
          <w:rFonts w:ascii="Calibri" w:hAnsi="Calibri"/>
        </w:rPr>
        <w:t xml:space="preserve">, w dziale </w:t>
      </w:r>
      <w:r>
        <w:rPr>
          <w:rFonts w:ascii="Calibri" w:hAnsi="Calibri"/>
        </w:rPr>
        <w:t>I. Uwarunkowania rozwoju,</w:t>
      </w:r>
      <w:r w:rsidRPr="00547029">
        <w:rPr>
          <w:rFonts w:ascii="Calibri" w:hAnsi="Calibri"/>
        </w:rPr>
        <w:t xml:space="preserve"> pkt 1</w:t>
      </w:r>
      <w:r>
        <w:rPr>
          <w:rFonts w:ascii="Calibri" w:hAnsi="Calibri"/>
        </w:rPr>
        <w:t>2</w:t>
      </w:r>
      <w:r w:rsidRPr="00547029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Występowanie udokumentowanych złóż kopalin oraz zasobów wód podziemnych, </w:t>
      </w:r>
      <w:proofErr w:type="spellStart"/>
      <w:r>
        <w:rPr>
          <w:rFonts w:ascii="Calibri" w:hAnsi="Calibri"/>
        </w:rPr>
        <w:t>ppkt</w:t>
      </w:r>
      <w:proofErr w:type="spellEnd"/>
      <w:r>
        <w:rPr>
          <w:rFonts w:ascii="Calibri" w:hAnsi="Calibri"/>
        </w:rPr>
        <w:t xml:space="preserve"> 12.1. </w:t>
      </w:r>
      <w:r w:rsidRPr="00547029">
        <w:rPr>
          <w:rFonts w:ascii="Calibri" w:hAnsi="Calibri"/>
        </w:rPr>
        <w:t>Złoża kopalin, na końcu dodano zapis zgodnie z Zarządzeni</w:t>
      </w:r>
      <w:r>
        <w:rPr>
          <w:rFonts w:ascii="Calibri" w:hAnsi="Calibri"/>
        </w:rPr>
        <w:t xml:space="preserve">em </w:t>
      </w:r>
      <w:r w:rsidRPr="00547029">
        <w:rPr>
          <w:rFonts w:ascii="Calibri" w:hAnsi="Calibri"/>
        </w:rPr>
        <w:t xml:space="preserve">zastępczym Wojewody Mazowieckiego z dnia </w:t>
      </w:r>
      <w:r>
        <w:rPr>
          <w:rFonts w:ascii="Calibri" w:hAnsi="Calibri"/>
        </w:rPr>
        <w:t xml:space="preserve">29 grudnia </w:t>
      </w:r>
      <w:r w:rsidRPr="00547029">
        <w:rPr>
          <w:rFonts w:ascii="Calibri" w:hAnsi="Calibri"/>
        </w:rPr>
        <w:t>2016 r.</w:t>
      </w:r>
      <w:r w:rsidRPr="00C003AA">
        <w:rPr>
          <w:rFonts w:ascii="Calibri" w:hAnsi="Calibri"/>
        </w:rPr>
        <w:t xml:space="preserve"> </w:t>
      </w:r>
      <w:r w:rsidRPr="00547029">
        <w:rPr>
          <w:rFonts w:ascii="Calibri" w:hAnsi="Calibri"/>
        </w:rPr>
        <w:t xml:space="preserve">w sprawie wprowadzenia obszarów udokumentowanych złóż kopalin do studium uwarunkowań i kierunków zagospodarowania przestrzennego gminy </w:t>
      </w:r>
      <w:r>
        <w:rPr>
          <w:rFonts w:ascii="Calibri" w:hAnsi="Calibri"/>
        </w:rPr>
        <w:t>Kuczbork-Osada</w:t>
      </w:r>
      <w:r w:rsidRPr="0054702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oraz </w:t>
      </w:r>
      <w:r w:rsidRPr="00547029">
        <w:rPr>
          <w:rFonts w:ascii="Calibri" w:hAnsi="Calibri"/>
        </w:rPr>
        <w:t>zgodnie z Zarządzeni</w:t>
      </w:r>
      <w:r>
        <w:rPr>
          <w:rFonts w:ascii="Calibri" w:hAnsi="Calibri"/>
        </w:rPr>
        <w:t xml:space="preserve">em </w:t>
      </w:r>
      <w:r w:rsidRPr="00547029">
        <w:rPr>
          <w:rFonts w:ascii="Calibri" w:hAnsi="Calibri"/>
        </w:rPr>
        <w:t>zastępczym Wojewody Mazowieckiego</w:t>
      </w:r>
      <w:r>
        <w:rPr>
          <w:rFonts w:ascii="Calibri" w:hAnsi="Calibri"/>
        </w:rPr>
        <w:t xml:space="preserve"> z dnia 6 kwietnia 2018 r. </w:t>
      </w:r>
      <w:r w:rsidRPr="00547029">
        <w:rPr>
          <w:rFonts w:ascii="Calibri" w:hAnsi="Calibri"/>
        </w:rPr>
        <w:t>w sprawie wprowadzenia obszar</w:t>
      </w:r>
      <w:r>
        <w:rPr>
          <w:rFonts w:ascii="Calibri" w:hAnsi="Calibri"/>
        </w:rPr>
        <w:t>u</w:t>
      </w:r>
      <w:r w:rsidRPr="00547029">
        <w:rPr>
          <w:rFonts w:ascii="Calibri" w:hAnsi="Calibri"/>
        </w:rPr>
        <w:t xml:space="preserve"> udokumentowan</w:t>
      </w:r>
      <w:r>
        <w:rPr>
          <w:rFonts w:ascii="Calibri" w:hAnsi="Calibri"/>
        </w:rPr>
        <w:t>ego</w:t>
      </w:r>
      <w:r w:rsidRPr="00547029">
        <w:rPr>
          <w:rFonts w:ascii="Calibri" w:hAnsi="Calibri"/>
        </w:rPr>
        <w:t xml:space="preserve"> zł</w:t>
      </w:r>
      <w:r>
        <w:rPr>
          <w:rFonts w:ascii="Calibri" w:hAnsi="Calibri"/>
        </w:rPr>
        <w:t>o</w:t>
      </w:r>
      <w:r w:rsidRPr="00547029">
        <w:rPr>
          <w:rFonts w:ascii="Calibri" w:hAnsi="Calibri"/>
        </w:rPr>
        <w:t>ż</w:t>
      </w:r>
      <w:r>
        <w:rPr>
          <w:rFonts w:ascii="Calibri" w:hAnsi="Calibri"/>
        </w:rPr>
        <w:t>a</w:t>
      </w:r>
      <w:r w:rsidRPr="00547029">
        <w:rPr>
          <w:rFonts w:ascii="Calibri" w:hAnsi="Calibri"/>
        </w:rPr>
        <w:t xml:space="preserve"> kopalin</w:t>
      </w:r>
      <w:r>
        <w:rPr>
          <w:rFonts w:ascii="Calibri" w:hAnsi="Calibri"/>
        </w:rPr>
        <w:t>y</w:t>
      </w:r>
      <w:r w:rsidRPr="00547029">
        <w:rPr>
          <w:rFonts w:ascii="Calibri" w:hAnsi="Calibri"/>
        </w:rPr>
        <w:t xml:space="preserve"> do studium uwarunkowań i kierunków zagospodarowania przestrzennego gminy </w:t>
      </w:r>
      <w:r>
        <w:rPr>
          <w:rFonts w:ascii="Calibri" w:hAnsi="Calibri"/>
        </w:rPr>
        <w:t>Kuczbork-Osada:</w:t>
      </w:r>
    </w:p>
    <w:p w:rsidR="00CE1152" w:rsidRPr="00547029" w:rsidRDefault="00CE1152" w:rsidP="00CE1152">
      <w:pPr>
        <w:jc w:val="center"/>
        <w:rPr>
          <w:rFonts w:ascii="Calibri" w:hAnsi="Calibri"/>
          <w:highlight w:val="yellow"/>
        </w:rPr>
      </w:pPr>
    </w:p>
    <w:p w:rsidR="00CE1152" w:rsidRPr="00073365" w:rsidRDefault="00CE1152" w:rsidP="00CE1152">
      <w:pPr>
        <w:pStyle w:val="Default"/>
        <w:spacing w:after="200" w:line="276" w:lineRule="auto"/>
        <w:jc w:val="both"/>
      </w:pPr>
      <w:r w:rsidRPr="00CB05D1">
        <w:rPr>
          <w:rFonts w:ascii="Calibri" w:hAnsi="Calibri" w:cstheme="minorBidi"/>
          <w:color w:val="auto"/>
        </w:rPr>
        <w:t xml:space="preserve">„Ponadto na terenie gminy </w:t>
      </w:r>
      <w:r>
        <w:rPr>
          <w:rFonts w:ascii="Calibri" w:hAnsi="Calibri" w:cstheme="minorBidi"/>
          <w:color w:val="auto"/>
        </w:rPr>
        <w:t xml:space="preserve">Kuczbork-Osada </w:t>
      </w:r>
      <w:r w:rsidRPr="00CB05D1">
        <w:rPr>
          <w:rFonts w:ascii="Calibri" w:hAnsi="Calibri" w:cstheme="minorBidi"/>
          <w:color w:val="auto"/>
        </w:rPr>
        <w:t xml:space="preserve">znajdują się następujące obszary </w:t>
      </w:r>
      <w:r w:rsidRPr="00073365">
        <w:rPr>
          <w:rFonts w:ascii="Calibri" w:hAnsi="Calibri" w:cstheme="minorBidi"/>
          <w:color w:val="auto"/>
        </w:rPr>
        <w:t>udokumentowanych złóż kopalin</w:t>
      </w:r>
      <w:r w:rsidRPr="00073365">
        <w:rPr>
          <w:rFonts w:asciiTheme="minorHAnsi" w:hAnsiTheme="minorHAnsi" w:cstheme="minorBidi"/>
          <w:color w:val="auto"/>
        </w:rPr>
        <w:t>:</w:t>
      </w:r>
    </w:p>
    <w:p w:rsidR="00CE1152" w:rsidRPr="00073365" w:rsidRDefault="00CE1152" w:rsidP="00CE11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Calibri" w:hAnsi="Calibri"/>
        </w:rPr>
      </w:pPr>
      <w:bookmarkStart w:id="1" w:name="_Hlk55329550"/>
      <w:bookmarkStart w:id="2" w:name="_Hlk42089722"/>
      <w:r w:rsidRPr="00073365">
        <w:rPr>
          <w:rFonts w:ascii="Calibri" w:hAnsi="Calibri"/>
        </w:rPr>
        <w:t xml:space="preserve">ZŁOŻE KRUSZYWA NATURALNEGO – </w:t>
      </w:r>
      <w:r>
        <w:rPr>
          <w:rFonts w:ascii="Calibri" w:hAnsi="Calibri"/>
        </w:rPr>
        <w:t>GNOJNO-PERTYKOZY I 1</w:t>
      </w:r>
    </w:p>
    <w:p w:rsidR="00CE1152" w:rsidRPr="00073365" w:rsidRDefault="00CE1152" w:rsidP="00CE1152">
      <w:pPr>
        <w:pStyle w:val="Akapitzlist"/>
        <w:numPr>
          <w:ilvl w:val="0"/>
          <w:numId w:val="8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073365">
        <w:rPr>
          <w:rFonts w:ascii="Calibri" w:hAnsi="Calibri"/>
        </w:rPr>
        <w:t>kopalina: kruszywa naturalne – piaski ze żwirem</w:t>
      </w:r>
    </w:p>
    <w:p w:rsidR="00CE1152" w:rsidRPr="00073365" w:rsidRDefault="00CE1152" w:rsidP="00CE1152">
      <w:pPr>
        <w:pStyle w:val="Akapitzlist"/>
        <w:numPr>
          <w:ilvl w:val="0"/>
          <w:numId w:val="8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073365">
        <w:rPr>
          <w:rFonts w:ascii="Calibri" w:hAnsi="Calibri"/>
        </w:rPr>
        <w:t xml:space="preserve">miejscowość: </w:t>
      </w:r>
      <w:r>
        <w:rPr>
          <w:rFonts w:ascii="Calibri" w:hAnsi="Calibri"/>
        </w:rPr>
        <w:t>Łążek</w:t>
      </w:r>
    </w:p>
    <w:p w:rsidR="00CE1152" w:rsidRDefault="00CE1152" w:rsidP="00CE1152">
      <w:pPr>
        <w:pStyle w:val="Akapitzlist"/>
        <w:numPr>
          <w:ilvl w:val="0"/>
          <w:numId w:val="8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3732F0">
        <w:rPr>
          <w:rFonts w:ascii="Calibri" w:hAnsi="Calibri"/>
        </w:rPr>
        <w:t xml:space="preserve">nr MIDAS: </w:t>
      </w:r>
      <w:r>
        <w:rPr>
          <w:rFonts w:ascii="Calibri" w:hAnsi="Calibri"/>
        </w:rPr>
        <w:t>18881</w:t>
      </w:r>
      <w:r w:rsidRPr="003732F0">
        <w:rPr>
          <w:rFonts w:ascii="Calibri" w:hAnsi="Calibri"/>
        </w:rPr>
        <w:t xml:space="preserve"> K</w:t>
      </w:r>
      <w:r>
        <w:rPr>
          <w:rFonts w:ascii="Calibri" w:hAnsi="Calibri"/>
        </w:rPr>
        <w:t>N</w:t>
      </w:r>
    </w:p>
    <w:p w:rsidR="00CE1152" w:rsidRPr="00073365" w:rsidRDefault="00CE1152" w:rsidP="00CE11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Calibri" w:hAnsi="Calibri"/>
        </w:rPr>
      </w:pPr>
      <w:r w:rsidRPr="00073365">
        <w:rPr>
          <w:rFonts w:ascii="Calibri" w:hAnsi="Calibri"/>
        </w:rPr>
        <w:t xml:space="preserve">ZŁOŻE KRUSZYWA NATURALNEGO – GOŚCISZKA </w:t>
      </w:r>
      <w:r>
        <w:rPr>
          <w:rFonts w:ascii="Calibri" w:hAnsi="Calibri"/>
        </w:rPr>
        <w:t>DZ. 319</w:t>
      </w:r>
    </w:p>
    <w:p w:rsidR="00CE1152" w:rsidRPr="00073365" w:rsidRDefault="00CE1152" w:rsidP="00CE1152">
      <w:pPr>
        <w:pStyle w:val="Akapitzlist"/>
        <w:numPr>
          <w:ilvl w:val="0"/>
          <w:numId w:val="8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073365">
        <w:rPr>
          <w:rFonts w:ascii="Calibri" w:hAnsi="Calibri"/>
        </w:rPr>
        <w:t>kopalina: kruszywa naturalne – piaski ze żwirem</w:t>
      </w:r>
    </w:p>
    <w:p w:rsidR="00CE1152" w:rsidRPr="00073365" w:rsidRDefault="00CE1152" w:rsidP="00CE1152">
      <w:pPr>
        <w:pStyle w:val="Akapitzlist"/>
        <w:numPr>
          <w:ilvl w:val="0"/>
          <w:numId w:val="8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073365">
        <w:rPr>
          <w:rFonts w:ascii="Calibri" w:hAnsi="Calibri"/>
        </w:rPr>
        <w:t>miejscowość: Gościszka</w:t>
      </w:r>
    </w:p>
    <w:p w:rsidR="00CE1152" w:rsidRPr="00F75893" w:rsidRDefault="00CE1152" w:rsidP="00CE1152">
      <w:pPr>
        <w:pStyle w:val="Akapitzlist"/>
        <w:numPr>
          <w:ilvl w:val="0"/>
          <w:numId w:val="8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3732F0">
        <w:rPr>
          <w:rFonts w:ascii="Calibri" w:hAnsi="Calibri"/>
        </w:rPr>
        <w:t xml:space="preserve">nr MIDAS: </w:t>
      </w:r>
      <w:r>
        <w:rPr>
          <w:rFonts w:ascii="Calibri" w:hAnsi="Calibri"/>
        </w:rPr>
        <w:t>18838</w:t>
      </w:r>
      <w:r w:rsidRPr="003732F0">
        <w:rPr>
          <w:rFonts w:ascii="Calibri" w:hAnsi="Calibri"/>
        </w:rPr>
        <w:t xml:space="preserve"> K</w:t>
      </w:r>
      <w:r>
        <w:rPr>
          <w:rFonts w:ascii="Calibri" w:hAnsi="Calibri"/>
        </w:rPr>
        <w:t>N”</w:t>
      </w:r>
      <w:bookmarkEnd w:id="1"/>
      <w:bookmarkEnd w:id="2"/>
    </w:p>
    <w:p w:rsidR="00CE1152" w:rsidRDefault="00CE1152" w:rsidP="00AF3F3E">
      <w:pPr>
        <w:tabs>
          <w:tab w:val="left" w:pos="284"/>
        </w:tabs>
        <w:suppressAutoHyphens/>
        <w:jc w:val="both"/>
        <w:rPr>
          <w:rFonts w:ascii="Calibri" w:hAnsi="Calibri" w:cs="Calibri"/>
        </w:rPr>
      </w:pPr>
    </w:p>
    <w:p w:rsidR="00CE1152" w:rsidRDefault="00CE1152" w:rsidP="00AF3F3E">
      <w:pPr>
        <w:tabs>
          <w:tab w:val="left" w:pos="284"/>
        </w:tabs>
        <w:suppressAutoHyphens/>
        <w:jc w:val="both"/>
        <w:rPr>
          <w:rFonts w:ascii="Calibri" w:hAnsi="Calibri" w:cs="Calibri"/>
        </w:rPr>
      </w:pPr>
    </w:p>
    <w:p w:rsidR="00CE1152" w:rsidRDefault="00CE1152" w:rsidP="00AF3F3E">
      <w:pPr>
        <w:tabs>
          <w:tab w:val="left" w:pos="284"/>
        </w:tabs>
        <w:suppressAutoHyphens/>
        <w:jc w:val="both"/>
        <w:rPr>
          <w:rFonts w:ascii="Calibri" w:hAnsi="Calibri" w:cs="Calibri"/>
        </w:rPr>
      </w:pPr>
    </w:p>
    <w:p w:rsidR="00CE1152" w:rsidRDefault="00CE1152" w:rsidP="00AF3F3E">
      <w:pPr>
        <w:tabs>
          <w:tab w:val="left" w:pos="284"/>
        </w:tabs>
        <w:suppressAutoHyphens/>
        <w:jc w:val="both"/>
        <w:rPr>
          <w:rFonts w:ascii="Calibri" w:hAnsi="Calibri" w:cs="Calibri"/>
        </w:rPr>
      </w:pPr>
    </w:p>
    <w:p w:rsidR="00CE1152" w:rsidRDefault="00CE1152" w:rsidP="00AF3F3E">
      <w:pPr>
        <w:tabs>
          <w:tab w:val="left" w:pos="284"/>
        </w:tabs>
        <w:suppressAutoHyphens/>
        <w:jc w:val="both"/>
        <w:rPr>
          <w:rFonts w:ascii="Calibri" w:hAnsi="Calibri" w:cs="Calibri"/>
        </w:rPr>
      </w:pPr>
    </w:p>
    <w:p w:rsidR="00CE1152" w:rsidRDefault="00CE1152" w:rsidP="00AF3F3E">
      <w:pPr>
        <w:tabs>
          <w:tab w:val="left" w:pos="284"/>
        </w:tabs>
        <w:suppressAutoHyphens/>
        <w:jc w:val="both"/>
        <w:rPr>
          <w:rFonts w:ascii="Calibri" w:hAnsi="Calibri" w:cs="Calibri"/>
        </w:rPr>
      </w:pPr>
    </w:p>
    <w:p w:rsidR="00CE1152" w:rsidRDefault="00CE1152" w:rsidP="00AF3F3E">
      <w:pPr>
        <w:tabs>
          <w:tab w:val="left" w:pos="284"/>
        </w:tabs>
        <w:suppressAutoHyphens/>
        <w:jc w:val="both"/>
        <w:rPr>
          <w:rFonts w:ascii="Calibri" w:hAnsi="Calibri" w:cs="Calibri"/>
        </w:rPr>
      </w:pPr>
    </w:p>
    <w:p w:rsidR="00CE1152" w:rsidRDefault="00CE1152" w:rsidP="00AF3F3E">
      <w:pPr>
        <w:tabs>
          <w:tab w:val="left" w:pos="284"/>
        </w:tabs>
        <w:suppressAutoHyphens/>
        <w:jc w:val="both"/>
        <w:rPr>
          <w:rFonts w:ascii="Calibri" w:hAnsi="Calibri" w:cs="Calibri"/>
        </w:rPr>
      </w:pPr>
    </w:p>
    <w:p w:rsidR="00CE1152" w:rsidRDefault="00CE1152" w:rsidP="00AF3F3E">
      <w:pPr>
        <w:tabs>
          <w:tab w:val="left" w:pos="284"/>
        </w:tabs>
        <w:suppressAutoHyphens/>
        <w:jc w:val="both"/>
        <w:rPr>
          <w:rFonts w:ascii="Calibri" w:hAnsi="Calibri" w:cs="Calibri"/>
        </w:rPr>
      </w:pPr>
    </w:p>
    <w:p w:rsidR="00CE1152" w:rsidRDefault="00CE1152" w:rsidP="00AF3F3E">
      <w:pPr>
        <w:tabs>
          <w:tab w:val="left" w:pos="284"/>
        </w:tabs>
        <w:suppressAutoHyphens/>
        <w:jc w:val="both"/>
        <w:rPr>
          <w:rFonts w:ascii="Calibri" w:hAnsi="Calibri" w:cs="Calibri"/>
        </w:rPr>
      </w:pPr>
    </w:p>
    <w:p w:rsidR="00CE1152" w:rsidRDefault="00CE1152" w:rsidP="00AF3F3E">
      <w:pPr>
        <w:tabs>
          <w:tab w:val="left" w:pos="284"/>
        </w:tabs>
        <w:suppressAutoHyphens/>
        <w:jc w:val="both"/>
        <w:rPr>
          <w:rFonts w:ascii="Calibri" w:hAnsi="Calibri" w:cs="Calibri"/>
        </w:rPr>
      </w:pPr>
    </w:p>
    <w:p w:rsidR="00CE1152" w:rsidRDefault="00CE1152" w:rsidP="00AF3F3E">
      <w:pPr>
        <w:tabs>
          <w:tab w:val="left" w:pos="284"/>
        </w:tabs>
        <w:suppressAutoHyphens/>
        <w:jc w:val="both"/>
        <w:rPr>
          <w:rFonts w:ascii="Calibri" w:hAnsi="Calibri" w:cs="Calibri"/>
        </w:rPr>
      </w:pPr>
    </w:p>
    <w:p w:rsidR="00CE1152" w:rsidRDefault="00CE1152" w:rsidP="00AF3F3E">
      <w:pPr>
        <w:tabs>
          <w:tab w:val="left" w:pos="284"/>
        </w:tabs>
        <w:suppressAutoHyphens/>
        <w:jc w:val="both"/>
        <w:rPr>
          <w:rFonts w:ascii="Calibri" w:hAnsi="Calibri" w:cs="Calibri"/>
        </w:rPr>
      </w:pPr>
    </w:p>
    <w:p w:rsidR="00CE1152" w:rsidRPr="00AD23A3" w:rsidRDefault="00CE1152" w:rsidP="00CE1152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AD23A3">
        <w:rPr>
          <w:rFonts w:ascii="Calibri" w:hAnsi="Calibri" w:cs="Calibri"/>
          <w:b/>
          <w:lang w:eastAsia="ar-SA"/>
        </w:rPr>
        <w:lastRenderedPageBreak/>
        <w:t>UZASADNIENIE</w:t>
      </w:r>
    </w:p>
    <w:p w:rsidR="00CE1152" w:rsidRPr="00AD23A3" w:rsidRDefault="00CE1152" w:rsidP="00CE1152">
      <w:pPr>
        <w:suppressAutoHyphens/>
        <w:jc w:val="both"/>
        <w:rPr>
          <w:rFonts w:ascii="Calibri" w:hAnsi="Calibri" w:cs="Calibri"/>
          <w:lang w:eastAsia="ar-SA"/>
        </w:rPr>
      </w:pPr>
    </w:p>
    <w:p w:rsidR="00CE1152" w:rsidRPr="005A027F" w:rsidRDefault="00CE1152" w:rsidP="00CE1152">
      <w:pPr>
        <w:suppressAutoHyphens/>
        <w:ind w:firstLine="708"/>
        <w:jc w:val="both"/>
        <w:rPr>
          <w:rFonts w:ascii="Calibri" w:hAnsi="Calibri" w:cs="Calibri"/>
        </w:rPr>
      </w:pPr>
      <w:r w:rsidRPr="005A027F">
        <w:rPr>
          <w:rFonts w:ascii="Calibri" w:hAnsi="Calibri" w:cs="Calibri"/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5A027F">
        <w:rPr>
          <w:rFonts w:ascii="Calibri" w:hAnsi="Calibri" w:cs="Calibri"/>
          <w:lang w:eastAsia="ar-SA"/>
        </w:rPr>
        <w:t>p.g.g</w:t>
      </w:r>
      <w:proofErr w:type="spellEnd"/>
      <w:r w:rsidRPr="005A027F">
        <w:rPr>
          <w:rFonts w:ascii="Calibri" w:hAnsi="Calibri" w:cs="Calibri"/>
          <w:lang w:eastAsia="ar-SA"/>
        </w:rPr>
        <w:t xml:space="preserve">., która wprowadziła obowiązek ujawniania </w:t>
      </w:r>
      <w:r w:rsidRPr="005A027F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5A027F">
        <w:rPr>
          <w:rFonts w:ascii="Calibri" w:hAnsi="Calibri" w:cs="Calibri"/>
          <w:lang w:eastAsia="ar-SA"/>
        </w:rPr>
        <w:t>p.g.g</w:t>
      </w:r>
      <w:proofErr w:type="spellEnd"/>
      <w:r w:rsidRPr="005A027F">
        <w:rPr>
          <w:rFonts w:ascii="Calibri" w:hAnsi="Calibri" w:cs="Calibri"/>
          <w:lang w:eastAsia="ar-SA"/>
        </w:rPr>
        <w:t xml:space="preserve">. gmina ma obowiązek wprowadzić </w:t>
      </w:r>
      <w:r w:rsidRPr="005A027F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5A027F">
        <w:rPr>
          <w:rFonts w:ascii="Calibri" w:hAnsi="Calibri" w:cs="Calibri"/>
          <w:lang w:eastAsia="ar-SA"/>
        </w:rPr>
        <w:t xml:space="preserve"> w</w:t>
      </w:r>
      <w:r w:rsidRPr="005A027F">
        <w:rPr>
          <w:rFonts w:ascii="Calibri" w:hAnsi="Calibri" w:cs="Calibri"/>
        </w:rPr>
        <w:t xml:space="preserve"> terminie do 2 lat </w:t>
      </w:r>
      <w:r w:rsidRPr="005A027F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5A027F">
        <w:rPr>
          <w:rFonts w:ascii="Calibri" w:hAnsi="Calibri" w:cs="Calibri"/>
        </w:rPr>
        <w:t>p.g.g</w:t>
      </w:r>
      <w:proofErr w:type="spellEnd"/>
      <w:r w:rsidRPr="005A027F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5A027F">
        <w:rPr>
          <w:rFonts w:ascii="Calibri" w:hAnsi="Calibri" w:cs="Calibri"/>
          <w:lang w:eastAsia="ar-SA"/>
        </w:rPr>
        <w:t xml:space="preserve"> </w:t>
      </w:r>
      <w:r w:rsidRPr="005A027F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5A027F">
        <w:rPr>
          <w:rFonts w:ascii="Calibri" w:hAnsi="Calibri" w:cs="Calibri"/>
          <w:lang w:eastAsia="ar-SA"/>
        </w:rPr>
        <w:t xml:space="preserve">Po bezskutecznym upływie </w:t>
      </w:r>
      <w:r w:rsidRPr="005A027F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5A027F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5A027F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5A027F">
        <w:rPr>
          <w:rFonts w:ascii="Calibri" w:hAnsi="Calibri" w:cs="Calibri"/>
          <w:lang w:eastAsia="ar-SA"/>
        </w:rPr>
        <w:t>p.g.g</w:t>
      </w:r>
      <w:proofErr w:type="spellEnd"/>
      <w:r w:rsidRPr="005A027F">
        <w:rPr>
          <w:rFonts w:ascii="Calibri" w:hAnsi="Calibri" w:cs="Calibri"/>
          <w:lang w:eastAsia="ar-SA"/>
        </w:rPr>
        <w:t xml:space="preserve">. oraz art. 208 ust. 2 </w:t>
      </w:r>
      <w:proofErr w:type="spellStart"/>
      <w:r w:rsidRPr="005A027F">
        <w:rPr>
          <w:rFonts w:ascii="Calibri" w:hAnsi="Calibri" w:cs="Calibri"/>
          <w:lang w:eastAsia="ar-SA"/>
        </w:rPr>
        <w:t>p.g.g</w:t>
      </w:r>
      <w:proofErr w:type="spellEnd"/>
      <w:r w:rsidRPr="005A027F">
        <w:rPr>
          <w:rFonts w:ascii="Calibri" w:hAnsi="Calibri" w:cs="Calibri"/>
          <w:lang w:eastAsia="ar-SA"/>
        </w:rPr>
        <w:t>.).</w:t>
      </w:r>
    </w:p>
    <w:p w:rsidR="00CE1152" w:rsidRPr="005A027F" w:rsidRDefault="00CE1152" w:rsidP="00CE1152">
      <w:pPr>
        <w:suppressAutoHyphens/>
        <w:ind w:firstLine="708"/>
        <w:jc w:val="both"/>
        <w:rPr>
          <w:rFonts w:ascii="Calibri" w:hAnsi="Calibri" w:cs="Calibri"/>
        </w:rPr>
      </w:pPr>
      <w:r w:rsidRPr="005A027F">
        <w:rPr>
          <w:rFonts w:ascii="Calibri" w:hAnsi="Calibri" w:cs="Calibri"/>
        </w:rPr>
        <w:t xml:space="preserve">Przepisy </w:t>
      </w:r>
      <w:proofErr w:type="spellStart"/>
      <w:r w:rsidRPr="005A027F">
        <w:rPr>
          <w:rFonts w:ascii="Calibri" w:hAnsi="Calibri" w:cs="Calibri"/>
        </w:rPr>
        <w:t>p.g.g</w:t>
      </w:r>
      <w:proofErr w:type="spellEnd"/>
      <w:r w:rsidRPr="005A027F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5A027F">
        <w:rPr>
          <w:rFonts w:ascii="Calibri" w:hAnsi="Calibri" w:cs="Calibri"/>
        </w:rPr>
        <w:br/>
        <w:t xml:space="preserve">23 marca 2003 r. o planowaniu i zagospodarowaniu przestrzennym (Dz. U. z 2020 r. </w:t>
      </w:r>
      <w:r w:rsidRPr="005A027F">
        <w:rPr>
          <w:rFonts w:ascii="Calibri" w:hAnsi="Calibri" w:cs="Calibri"/>
        </w:rPr>
        <w:br/>
        <w:t xml:space="preserve">poz. 293 z późn. zm., dalej zwana </w:t>
      </w:r>
      <w:proofErr w:type="spellStart"/>
      <w:r w:rsidRPr="005A027F">
        <w:rPr>
          <w:rFonts w:ascii="Calibri" w:hAnsi="Calibri" w:cs="Calibri"/>
        </w:rPr>
        <w:t>p.z.p</w:t>
      </w:r>
      <w:proofErr w:type="spellEnd"/>
      <w:r w:rsidRPr="005A027F">
        <w:rPr>
          <w:rFonts w:ascii="Calibri" w:hAnsi="Calibri" w:cs="Calibri"/>
        </w:rPr>
        <w:t>.). Przepisy</w:t>
      </w:r>
      <w:r w:rsidRPr="005A027F">
        <w:rPr>
          <w:rFonts w:ascii="Calibri" w:hAnsi="Calibri" w:cs="Calibri"/>
          <w:lang w:eastAsia="ar-SA"/>
        </w:rPr>
        <w:t xml:space="preserve"> </w:t>
      </w:r>
      <w:proofErr w:type="spellStart"/>
      <w:r w:rsidRPr="005A027F">
        <w:rPr>
          <w:rFonts w:ascii="Calibri" w:hAnsi="Calibri" w:cs="Calibri"/>
          <w:lang w:eastAsia="ar-SA"/>
        </w:rPr>
        <w:t>p.g.g</w:t>
      </w:r>
      <w:proofErr w:type="spellEnd"/>
      <w:r w:rsidRPr="005A027F">
        <w:rPr>
          <w:rFonts w:ascii="Calibri" w:hAnsi="Calibri" w:cs="Calibri"/>
          <w:lang w:eastAsia="ar-SA"/>
        </w:rPr>
        <w:t>. normują natomiast,</w:t>
      </w:r>
      <w:r w:rsidRPr="005A027F">
        <w:rPr>
          <w:rFonts w:ascii="Calibri" w:hAnsi="Calibri" w:cs="Calibri"/>
        </w:rPr>
        <w:t xml:space="preserve"> że zarządzenie zastępcze wydane w tym trybie, wywołuje skutki prawne takie jak studium oraz to, </w:t>
      </w:r>
      <w:r w:rsidRPr="005A027F">
        <w:rPr>
          <w:rFonts w:ascii="Calibri" w:hAnsi="Calibri" w:cs="Calibri"/>
        </w:rPr>
        <w:br/>
        <w:t xml:space="preserve">iż przepisy ustawy z dnia 8 marca 1990 r. o samorządzie gminnym (Dz. U. z 2020 r. poz. 713 </w:t>
      </w:r>
      <w:r w:rsidRPr="005A027F">
        <w:rPr>
          <w:rFonts w:ascii="Calibri" w:hAnsi="Calibri" w:cs="Calibri"/>
        </w:rPr>
        <w:br/>
        <w:t xml:space="preserve">z późn. zm., </w:t>
      </w:r>
      <w:bookmarkStart w:id="3" w:name="_Hlk14765724"/>
      <w:r w:rsidRPr="005A027F">
        <w:rPr>
          <w:rFonts w:ascii="Calibri" w:hAnsi="Calibri" w:cs="Calibri"/>
        </w:rPr>
        <w:t xml:space="preserve">dalej zwana </w:t>
      </w:r>
      <w:proofErr w:type="spellStart"/>
      <w:r w:rsidRPr="005A027F">
        <w:rPr>
          <w:rFonts w:ascii="Calibri" w:hAnsi="Calibri" w:cs="Calibri"/>
        </w:rPr>
        <w:t>s.g</w:t>
      </w:r>
      <w:proofErr w:type="spellEnd"/>
      <w:r w:rsidRPr="005A027F">
        <w:rPr>
          <w:rFonts w:ascii="Calibri" w:hAnsi="Calibri" w:cs="Calibri"/>
        </w:rPr>
        <w:t>.</w:t>
      </w:r>
      <w:bookmarkEnd w:id="3"/>
      <w:r w:rsidRPr="005A027F">
        <w:rPr>
          <w:rFonts w:ascii="Calibri" w:hAnsi="Calibri" w:cs="Calibri"/>
        </w:rPr>
        <w:t xml:space="preserve"> ) należy stosować odpowiednio.</w:t>
      </w:r>
    </w:p>
    <w:p w:rsidR="00CE1152" w:rsidRPr="005A027F" w:rsidRDefault="00CE1152" w:rsidP="00CE115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A027F">
        <w:rPr>
          <w:rFonts w:ascii="Calibri" w:hAnsi="Calibri" w:cs="Calibri"/>
        </w:rPr>
        <w:t xml:space="preserve">W kontekście powyższego, należy zwrócić uwagę, na to, iż zarządzenie zastępcze wprowadzające do studium obszary udokumentowanych złóż kopalin, ma na celu jedynie </w:t>
      </w:r>
      <w:r w:rsidRPr="005A027F">
        <w:rPr>
          <w:rFonts w:ascii="Calibri" w:hAnsi="Calibri" w:cs="Calibri"/>
        </w:rPr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5A027F">
        <w:rPr>
          <w:rFonts w:ascii="Calibri" w:hAnsi="Calibri" w:cs="Calibri"/>
          <w:i/>
        </w:rPr>
        <w:t>de facto</w:t>
      </w:r>
      <w:r w:rsidRPr="005A027F">
        <w:rPr>
          <w:rFonts w:ascii="Calibri" w:hAnsi="Calibri" w:cs="Calibri"/>
        </w:rPr>
        <w:t xml:space="preserve"> jedynie do naniesienia odpowiednich elementów </w:t>
      </w:r>
      <w:r w:rsidRPr="005A027F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5A027F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czegoś,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5A027F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5A027F">
        <w:rPr>
          <w:rFonts w:ascii="Calibri" w:hAnsi="Calibri" w:cs="Calibri"/>
        </w:rPr>
        <w:t>p.z.p</w:t>
      </w:r>
      <w:proofErr w:type="spellEnd"/>
      <w:r w:rsidRPr="005A027F">
        <w:rPr>
          <w:rFonts w:ascii="Calibri" w:hAnsi="Calibri" w:cs="Calibri"/>
        </w:rPr>
        <w:t xml:space="preserve">. W myśl przywołanego przepisu kształtowanie </w:t>
      </w:r>
      <w:r w:rsidRPr="005A027F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 w:rsidRPr="005A027F">
        <w:rPr>
          <w:rFonts w:ascii="Calibri" w:hAnsi="Calibri" w:cs="Calibri"/>
        </w:rPr>
        <w:t>s.g</w:t>
      </w:r>
      <w:proofErr w:type="spellEnd"/>
      <w:r w:rsidRPr="005A027F">
        <w:rPr>
          <w:rFonts w:ascii="Calibri" w:hAnsi="Calibri" w:cs="Calibri"/>
        </w:rPr>
        <w:t xml:space="preserve">., nadzór nad działalnością gminną sprawowany jest </w:t>
      </w:r>
      <w:r w:rsidRPr="005A027F">
        <w:rPr>
          <w:rFonts w:ascii="Calibri" w:hAnsi="Calibri" w:cs="Calibri"/>
        </w:rPr>
        <w:br/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 w:rsidRPr="005A027F">
        <w:rPr>
          <w:rFonts w:ascii="Calibri" w:hAnsi="Calibri" w:cs="Calibri"/>
        </w:rPr>
        <w:br/>
        <w:t xml:space="preserve">w strukturze przestrzennej gminy, tj. o przeznaczeniu tych terenów, gdzie są zlokalizowane obszary udokumentowanych złóż kopalin. Uzasadnionym wydaje się zatem, że zmiana studium wprowadzona zarządzeniem zastępczym jest dokonywana jedynie w części </w:t>
      </w:r>
      <w:r w:rsidRPr="005A027F">
        <w:rPr>
          <w:rFonts w:ascii="Calibri" w:hAnsi="Calibri" w:cs="Calibri"/>
        </w:rPr>
        <w:lastRenderedPageBreak/>
        <w:t xml:space="preserve">zawierającej uwarunkowania. Powyższe wspiera również stanowisko, że zarządzenie zastępcze dokonujące wymuszonej aktualizacji studium w zakresie obszarów udokumentowanych złóż kopalin jedynie w części uwarunkowań, nie powinno być poprzedzone długotrwałą (angażującą inne organy i instytucje oraz społeczeństwo) </w:t>
      </w:r>
      <w:r w:rsidRPr="005A027F">
        <w:rPr>
          <w:rFonts w:ascii="Calibri" w:hAnsi="Calibri" w:cs="Calibri"/>
        </w:rPr>
        <w:br/>
        <w:t xml:space="preserve">i kosztowną procedurą, w trybie </w:t>
      </w:r>
      <w:proofErr w:type="spellStart"/>
      <w:r w:rsidRPr="005A027F">
        <w:rPr>
          <w:rFonts w:ascii="Calibri" w:hAnsi="Calibri" w:cs="Calibri"/>
        </w:rPr>
        <w:t>p.z.p</w:t>
      </w:r>
      <w:proofErr w:type="spellEnd"/>
      <w:r w:rsidRPr="005A027F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5A027F">
        <w:rPr>
          <w:rFonts w:ascii="Calibri" w:hAnsi="Calibri" w:cs="Calibri"/>
        </w:rPr>
        <w:t>p.z.p</w:t>
      </w:r>
      <w:proofErr w:type="spellEnd"/>
      <w:r w:rsidRPr="005A027F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CE1152" w:rsidRPr="005A027F" w:rsidRDefault="00CE1152" w:rsidP="00CE1152">
      <w:pPr>
        <w:suppressAutoHyphens/>
        <w:ind w:firstLine="708"/>
        <w:jc w:val="both"/>
        <w:rPr>
          <w:rFonts w:ascii="Calibri" w:hAnsi="Calibri" w:cs="Calibri"/>
        </w:rPr>
      </w:pPr>
      <w:r w:rsidRPr="005A027F">
        <w:rPr>
          <w:rFonts w:ascii="Calibri" w:hAnsi="Calibri" w:cs="Calibri"/>
        </w:rPr>
        <w:t xml:space="preserve">W związku z powyższym w przeciwieństwie do gminy, która nowelizując studium </w:t>
      </w:r>
      <w:r w:rsidRPr="005A027F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5A027F">
        <w:rPr>
          <w:rFonts w:ascii="Calibri" w:hAnsi="Calibri" w:cs="Calibri"/>
        </w:rPr>
        <w:t>p.z.p</w:t>
      </w:r>
      <w:proofErr w:type="spellEnd"/>
      <w:r w:rsidRPr="005A027F">
        <w:rPr>
          <w:rFonts w:ascii="Calibri" w:hAnsi="Calibri" w:cs="Calibri"/>
        </w:rPr>
        <w:t>. (art. 33), wojewoda sam określa zakres i tryb wprowadzania ww. obszarów do studium.</w:t>
      </w:r>
    </w:p>
    <w:p w:rsidR="00CE1152" w:rsidRPr="005A027F" w:rsidRDefault="00CE1152" w:rsidP="00CE115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A027F">
        <w:rPr>
          <w:rFonts w:ascii="Calibri" w:hAnsi="Calibri" w:cs="Calibri"/>
        </w:rPr>
        <w:t xml:space="preserve">Po przeprowadzonej analizie studium gminy Kuczbork-Osada, wykazu obszarów udokumentowanych złóż kopalin dla terenu województwa mazowieckiego sporządzonego </w:t>
      </w:r>
      <w:r w:rsidRPr="005A027F">
        <w:rPr>
          <w:rFonts w:ascii="Calibri" w:hAnsi="Calibri" w:cs="Calibri"/>
        </w:rPr>
        <w:br/>
        <w:t xml:space="preserve"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 nieujawnionych dotychczas obszarów udokumentowanych złóż kopalin, tj. w części tekstowej o informacje dotyczące złóż: </w:t>
      </w:r>
      <w:r w:rsidRPr="005A027F">
        <w:rPr>
          <w:rFonts w:ascii="Calibri" w:hAnsi="Calibri" w:cs="Calibri"/>
          <w:lang w:eastAsia="ar-SA"/>
        </w:rPr>
        <w:t>„Gnojno-</w:t>
      </w:r>
      <w:proofErr w:type="spellStart"/>
      <w:r w:rsidRPr="005A027F">
        <w:rPr>
          <w:rFonts w:ascii="Calibri" w:hAnsi="Calibri" w:cs="Calibri"/>
          <w:lang w:eastAsia="ar-SA"/>
        </w:rPr>
        <w:t>Pertykozy</w:t>
      </w:r>
      <w:proofErr w:type="spellEnd"/>
      <w:r w:rsidRPr="005A027F">
        <w:rPr>
          <w:rFonts w:ascii="Calibri" w:hAnsi="Calibri" w:cs="Calibri"/>
          <w:lang w:eastAsia="ar-SA"/>
        </w:rPr>
        <w:t xml:space="preserve"> I 1” i „Gościszka dz. 319”</w:t>
      </w:r>
      <w:r w:rsidRPr="005A027F">
        <w:rPr>
          <w:rFonts w:ascii="Calibri" w:hAnsi="Calibri" w:cs="Calibri"/>
        </w:rPr>
        <w:t xml:space="preserve"> oraz w części graficznej w zakresie złóż: </w:t>
      </w:r>
      <w:r w:rsidRPr="005A027F">
        <w:rPr>
          <w:rFonts w:ascii="Calibri" w:hAnsi="Calibri" w:cs="Calibri"/>
          <w:lang w:eastAsia="ar-SA"/>
        </w:rPr>
        <w:t>„Gnojno-</w:t>
      </w:r>
      <w:proofErr w:type="spellStart"/>
      <w:r w:rsidRPr="005A027F">
        <w:rPr>
          <w:rFonts w:ascii="Calibri" w:hAnsi="Calibri" w:cs="Calibri"/>
          <w:lang w:eastAsia="ar-SA"/>
        </w:rPr>
        <w:t>Pertykozy</w:t>
      </w:r>
      <w:proofErr w:type="spellEnd"/>
      <w:r w:rsidRPr="005A027F">
        <w:rPr>
          <w:rFonts w:ascii="Calibri" w:hAnsi="Calibri" w:cs="Calibri"/>
          <w:lang w:eastAsia="ar-SA"/>
        </w:rPr>
        <w:t xml:space="preserve"> I 1”, „Gościszka dz. 319”, „Łążek”, „Łążek II” </w:t>
      </w:r>
      <w:r w:rsidRPr="005A027F">
        <w:rPr>
          <w:rFonts w:ascii="Calibri" w:hAnsi="Calibri" w:cs="Calibri"/>
          <w:lang w:eastAsia="ar-SA"/>
        </w:rPr>
        <w:br/>
        <w:t>oraz „Nowa Wieś”.</w:t>
      </w:r>
    </w:p>
    <w:p w:rsidR="00CE1152" w:rsidRPr="005A027F" w:rsidRDefault="00CE1152" w:rsidP="00CE1152">
      <w:pPr>
        <w:autoSpaceDE w:val="0"/>
        <w:autoSpaceDN w:val="0"/>
        <w:adjustRightInd w:val="0"/>
        <w:ind w:left="709" w:hanging="1"/>
        <w:jc w:val="both"/>
        <w:rPr>
          <w:rFonts w:ascii="Calibri" w:hAnsi="Calibri" w:cs="Calibri"/>
          <w:lang w:eastAsia="ar-SA"/>
        </w:rPr>
      </w:pPr>
      <w:r w:rsidRPr="005A027F">
        <w:rPr>
          <w:rFonts w:ascii="Calibri" w:hAnsi="Calibri" w:cs="Calibri"/>
          <w:lang w:eastAsia="ar-SA"/>
        </w:rPr>
        <w:t>Dokumentacje geologiczne zatwierdzające złoża kruszywa naturalnego:</w:t>
      </w:r>
    </w:p>
    <w:p w:rsidR="00CE1152" w:rsidRPr="005A027F" w:rsidRDefault="00CE1152" w:rsidP="00CE1152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5A027F">
        <w:rPr>
          <w:rFonts w:cs="Calibri"/>
          <w:lang w:eastAsia="ar-SA"/>
        </w:rPr>
        <w:t>piaski ze żwirem „Gnojno-</w:t>
      </w:r>
      <w:proofErr w:type="spellStart"/>
      <w:r w:rsidRPr="005A027F">
        <w:rPr>
          <w:rFonts w:cs="Calibri"/>
          <w:lang w:eastAsia="ar-SA"/>
        </w:rPr>
        <w:t>Pertykozy</w:t>
      </w:r>
      <w:proofErr w:type="spellEnd"/>
      <w:r w:rsidRPr="005A027F">
        <w:rPr>
          <w:rFonts w:cs="Calibri"/>
          <w:lang w:eastAsia="ar-SA"/>
        </w:rPr>
        <w:t xml:space="preserve"> I 1” – decyzja Nr 286/17/PE.I Marszałka Województwa Mazowieckiego znak: PE-I.7427.63.2017.MŁ z dnia 6 grudnia 2017 r.;</w:t>
      </w:r>
    </w:p>
    <w:p w:rsidR="00CE1152" w:rsidRPr="005A027F" w:rsidRDefault="00CE1152" w:rsidP="00CE1152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5A027F">
        <w:rPr>
          <w:rFonts w:cs="Calibri"/>
          <w:lang w:eastAsia="ar-SA"/>
        </w:rPr>
        <w:t xml:space="preserve">piaski ze żwirem „Gościszka dz. 319” – decyzja Starosty Żuromińskiego </w:t>
      </w:r>
      <w:r>
        <w:rPr>
          <w:rFonts w:cs="Calibri"/>
          <w:lang w:eastAsia="ar-SA"/>
        </w:rPr>
        <w:br/>
      </w:r>
      <w:r w:rsidRPr="005A027F">
        <w:rPr>
          <w:rFonts w:cs="Calibri"/>
          <w:lang w:eastAsia="ar-SA"/>
        </w:rPr>
        <w:t>znak: RiŚ.6541.4.2017 z dnia 12 października 2017 r.;</w:t>
      </w:r>
    </w:p>
    <w:p w:rsidR="00CE1152" w:rsidRPr="005A027F" w:rsidRDefault="00CE1152" w:rsidP="00CE1152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5A027F">
        <w:rPr>
          <w:rFonts w:cs="Calibri"/>
          <w:lang w:eastAsia="ar-SA"/>
        </w:rPr>
        <w:t xml:space="preserve">piaski „Łążek” – zawiadomienie Marszałka Województwa Mazowieckiego o przyjęciu dokumentacji geologicznej bez zastrzeżeń znak: PŚ.II/MŁ/7512-47/07 z dnia 2 stycznia </w:t>
      </w:r>
      <w:r w:rsidRPr="005A027F">
        <w:rPr>
          <w:rFonts w:cs="Calibri"/>
          <w:lang w:eastAsia="ar-SA"/>
        </w:rPr>
        <w:br/>
        <w:t>2008 r. oraz dodatku nr 1  r. znak: PŚ.II/KK/7512-26/08 z 29 kwietnia 2008 r.;</w:t>
      </w:r>
    </w:p>
    <w:p w:rsidR="00CE1152" w:rsidRPr="005A027F" w:rsidRDefault="00CE1152" w:rsidP="00CE1152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5A027F">
        <w:rPr>
          <w:rFonts w:cs="Calibri"/>
          <w:lang w:eastAsia="ar-SA"/>
        </w:rPr>
        <w:t>piaski „Łążek II” – zawiadomienie Starosty Żuromińskiego o przyjęciu dokumentacji geologicznej bez zastrzeżeń znak: RiŚ.751-6/2010 z dnia 23 listopada 2010 r.;</w:t>
      </w:r>
    </w:p>
    <w:p w:rsidR="00CE1152" w:rsidRPr="005A027F" w:rsidRDefault="00CE1152" w:rsidP="00CE1152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</w:rPr>
      </w:pPr>
      <w:r w:rsidRPr="005A027F">
        <w:rPr>
          <w:rFonts w:cs="Calibri"/>
          <w:lang w:eastAsia="ar-SA"/>
        </w:rPr>
        <w:t xml:space="preserve">piaski „Nowa Wieś” – decyzja Wojewody Mazowieckiego znak: WOŚ-C.7414/3/01 </w:t>
      </w:r>
      <w:r>
        <w:rPr>
          <w:rFonts w:cs="Calibri"/>
          <w:lang w:eastAsia="ar-SA"/>
        </w:rPr>
        <w:br/>
      </w:r>
      <w:r w:rsidRPr="005A027F">
        <w:rPr>
          <w:rFonts w:cs="Calibri"/>
          <w:lang w:eastAsia="ar-SA"/>
        </w:rPr>
        <w:t xml:space="preserve">z dnia 11 czerwca 2001 r. oraz zawiadomienie Marszałka Województwa Mazowieckiego </w:t>
      </w:r>
      <w:r w:rsidRPr="005A027F">
        <w:rPr>
          <w:rFonts w:cs="Calibri"/>
          <w:lang w:eastAsia="ar-SA"/>
        </w:rPr>
        <w:br/>
        <w:t xml:space="preserve">o przyjęciu </w:t>
      </w:r>
      <w:r>
        <w:rPr>
          <w:rFonts w:cs="Calibri"/>
          <w:lang w:eastAsia="ar-SA"/>
        </w:rPr>
        <w:t xml:space="preserve">dodatku nr 1 do </w:t>
      </w:r>
      <w:r w:rsidRPr="005A027F">
        <w:rPr>
          <w:rFonts w:cs="Calibri"/>
          <w:lang w:eastAsia="ar-SA"/>
        </w:rPr>
        <w:t xml:space="preserve">dokumentacji geologicznej bez zastrzeżeń </w:t>
      </w:r>
      <w:r>
        <w:rPr>
          <w:rFonts w:cs="Calibri"/>
          <w:lang w:eastAsia="ar-SA"/>
        </w:rPr>
        <w:br/>
      </w:r>
      <w:r w:rsidRPr="005A027F">
        <w:rPr>
          <w:rFonts w:cs="Calibri"/>
          <w:lang w:eastAsia="ar-SA"/>
        </w:rPr>
        <w:t>znak: PŚ.II/PS/7512-56/08 z dnia 25 września 2008 r.</w:t>
      </w:r>
    </w:p>
    <w:p w:rsidR="00CE1152" w:rsidRPr="00884901" w:rsidRDefault="00CE1152" w:rsidP="00CE1152">
      <w:pPr>
        <w:pStyle w:val="Akapitzlist"/>
        <w:ind w:left="284"/>
        <w:jc w:val="both"/>
        <w:rPr>
          <w:rFonts w:cs="Calibri"/>
          <w:lang w:eastAsia="ar-SA"/>
        </w:rPr>
      </w:pPr>
      <w:r w:rsidRPr="005A027F">
        <w:rPr>
          <w:rFonts w:cs="Calibri"/>
          <w:lang w:eastAsia="ar-SA"/>
        </w:rPr>
        <w:tab/>
        <w:t>W tym miejscu wyjaśnić należy, iż przez wprowadzenie udokumentowanych obszarów złóż kopalin do studium, należy rozumieć ujawnienie tych złóż z co najmniej podaniem ich nazwy w części tekstowej oraz w części graficznej wraz z oznaczeniem ich granic w studium. Tymczasem złoża „Gnojno-</w:t>
      </w:r>
      <w:proofErr w:type="spellStart"/>
      <w:r w:rsidRPr="005A027F">
        <w:rPr>
          <w:rFonts w:cs="Calibri"/>
          <w:lang w:eastAsia="ar-SA"/>
        </w:rPr>
        <w:t>Pertykozy</w:t>
      </w:r>
      <w:proofErr w:type="spellEnd"/>
      <w:r w:rsidRPr="005A027F">
        <w:rPr>
          <w:rFonts w:cs="Calibri"/>
          <w:lang w:eastAsia="ar-SA"/>
        </w:rPr>
        <w:t xml:space="preserve"> I 1” i „Gościszka dz. 319” nie zostały opisane w części tekstowej uwarunkowań studium. </w:t>
      </w:r>
      <w:r w:rsidRPr="001A0F5C">
        <w:rPr>
          <w:rFonts w:cs="Calibri"/>
          <w:lang w:eastAsia="ar-SA"/>
        </w:rPr>
        <w:t xml:space="preserve">Natomiast w części graficznej uwarunkowań </w:t>
      </w:r>
      <w:r>
        <w:rPr>
          <w:rFonts w:cs="Calibri"/>
          <w:lang w:eastAsia="ar-SA"/>
        </w:rPr>
        <w:t xml:space="preserve">( załącznik nr 2 do uchwały nr XXXX/284/2018) </w:t>
      </w:r>
      <w:r w:rsidRPr="001A0F5C">
        <w:rPr>
          <w:rFonts w:cs="Calibri"/>
          <w:lang w:eastAsia="ar-SA"/>
        </w:rPr>
        <w:t>granice złóż „Gnojno-</w:t>
      </w:r>
      <w:proofErr w:type="spellStart"/>
      <w:r w:rsidRPr="001A0F5C">
        <w:rPr>
          <w:rFonts w:cs="Calibri"/>
          <w:lang w:eastAsia="ar-SA"/>
        </w:rPr>
        <w:t>Pertykozy</w:t>
      </w:r>
      <w:proofErr w:type="spellEnd"/>
      <w:r w:rsidRPr="001A0F5C">
        <w:rPr>
          <w:rFonts w:cs="Calibri"/>
          <w:lang w:eastAsia="ar-SA"/>
        </w:rPr>
        <w:t xml:space="preserve"> I 1”, „Nowa Wieś” </w:t>
      </w:r>
      <w:r>
        <w:rPr>
          <w:rFonts w:cs="Calibri"/>
          <w:lang w:eastAsia="ar-SA"/>
        </w:rPr>
        <w:br/>
      </w:r>
      <w:r w:rsidRPr="001A0F5C">
        <w:rPr>
          <w:rFonts w:cs="Calibri"/>
          <w:lang w:eastAsia="ar-SA"/>
        </w:rPr>
        <w:t xml:space="preserve">i „Łążek” </w:t>
      </w:r>
      <w:r>
        <w:rPr>
          <w:rFonts w:cs="Calibri"/>
          <w:lang w:eastAsia="ar-SA"/>
        </w:rPr>
        <w:t xml:space="preserve">znacznie różnią się </w:t>
      </w:r>
      <w:r w:rsidRPr="00884901">
        <w:rPr>
          <w:rFonts w:cs="Calibri"/>
          <w:lang w:eastAsia="ar-SA"/>
        </w:rPr>
        <w:t xml:space="preserve">od granic wynikających z przejętych dokumentacji geologicznych. Ponadto granice złóż </w:t>
      </w:r>
      <w:r w:rsidRPr="00D27805">
        <w:rPr>
          <w:rFonts w:cs="Calibri"/>
          <w:lang w:eastAsia="ar-SA"/>
        </w:rPr>
        <w:t>„Gościszka dz. 319”</w:t>
      </w:r>
      <w:r w:rsidRPr="001A0F5C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 i </w:t>
      </w:r>
      <w:r w:rsidRPr="00884901">
        <w:rPr>
          <w:rFonts w:cs="Calibri"/>
          <w:lang w:eastAsia="ar-SA"/>
        </w:rPr>
        <w:t>„Łążek II” w ogóle nie zostały ujawnione</w:t>
      </w:r>
      <w:r>
        <w:rPr>
          <w:rFonts w:cs="Calibri"/>
          <w:lang w:eastAsia="ar-SA"/>
        </w:rPr>
        <w:t xml:space="preserve"> w ww. części graficznej </w:t>
      </w:r>
      <w:r w:rsidRPr="00D27805">
        <w:rPr>
          <w:rFonts w:cs="Calibri"/>
          <w:lang w:eastAsia="ar-SA"/>
        </w:rPr>
        <w:t>studium</w:t>
      </w:r>
      <w:r w:rsidRPr="00884901">
        <w:rPr>
          <w:rFonts w:cs="Calibri"/>
          <w:lang w:eastAsia="ar-SA"/>
        </w:rPr>
        <w:t xml:space="preserve">. Zgodnie z legendą w rejonie występowania </w:t>
      </w:r>
      <w:r w:rsidRPr="00884901">
        <w:rPr>
          <w:rFonts w:cs="Calibri"/>
          <w:lang w:eastAsia="ar-SA"/>
        </w:rPr>
        <w:lastRenderedPageBreak/>
        <w:t xml:space="preserve">pierwszego z ww. złóż został </w:t>
      </w:r>
      <w:r>
        <w:rPr>
          <w:rFonts w:cs="Calibri"/>
          <w:lang w:eastAsia="ar-SA"/>
        </w:rPr>
        <w:t>zobrazowany</w:t>
      </w:r>
      <w:r w:rsidRPr="00884901">
        <w:rPr>
          <w:rFonts w:cs="Calibri"/>
          <w:lang w:eastAsia="ar-SA"/>
        </w:rPr>
        <w:t xml:space="preserve"> „teren obiektów produkcyjnych, składów </w:t>
      </w:r>
      <w:r>
        <w:rPr>
          <w:rFonts w:cs="Calibri"/>
          <w:lang w:eastAsia="ar-SA"/>
        </w:rPr>
        <w:br/>
      </w:r>
      <w:r w:rsidRPr="00884901">
        <w:rPr>
          <w:rFonts w:cs="Calibri"/>
          <w:lang w:eastAsia="ar-SA"/>
        </w:rPr>
        <w:t xml:space="preserve">i magazynów”, zaś w rejonie drugiego złoża </w:t>
      </w:r>
      <w:r>
        <w:rPr>
          <w:rFonts w:cs="Calibri"/>
          <w:lang w:eastAsia="ar-SA"/>
        </w:rPr>
        <w:t xml:space="preserve">jedynie </w:t>
      </w:r>
      <w:r w:rsidRPr="00884901">
        <w:rPr>
          <w:rFonts w:cs="Calibri"/>
          <w:lang w:eastAsia="ar-SA"/>
        </w:rPr>
        <w:t>„teren górniczy”.</w:t>
      </w:r>
      <w:r w:rsidRPr="00884901">
        <w:rPr>
          <w:rFonts w:cs="Calibri"/>
        </w:rPr>
        <w:t xml:space="preserve"> </w:t>
      </w:r>
      <w:r>
        <w:rPr>
          <w:rFonts w:cs="Calibri"/>
        </w:rPr>
        <w:t xml:space="preserve">Zaznaczyć należy, </w:t>
      </w:r>
      <w:r>
        <w:rPr>
          <w:rFonts w:cs="Calibri"/>
        </w:rPr>
        <w:br/>
      </w:r>
      <w:r w:rsidRPr="00981A6D">
        <w:t xml:space="preserve">iż </w:t>
      </w:r>
      <w:r>
        <w:t xml:space="preserve">z woli </w:t>
      </w:r>
      <w:r w:rsidRPr="00981A6D">
        <w:t>ustawodawc</w:t>
      </w:r>
      <w:r>
        <w:t>y</w:t>
      </w:r>
      <w:r w:rsidRPr="00981A6D">
        <w:t xml:space="preserve"> w studium uwzględnia się występowanie zarówno terenów górniczych, jak i udokumentowanych złóż kopalin (art. 10 ust. 1 pkt 11 i 12 ustawy </w:t>
      </w:r>
      <w:proofErr w:type="spellStart"/>
      <w:r w:rsidRPr="00981A6D">
        <w:t>p.z.p</w:t>
      </w:r>
      <w:proofErr w:type="spellEnd"/>
      <w:r w:rsidRPr="00981A6D">
        <w:t>.).</w:t>
      </w:r>
    </w:p>
    <w:p w:rsidR="00CE1152" w:rsidRPr="005A027F" w:rsidRDefault="00CE1152" w:rsidP="00CE1152">
      <w:pPr>
        <w:pStyle w:val="Akapitzlist"/>
        <w:ind w:left="284"/>
        <w:jc w:val="both"/>
      </w:pPr>
      <w:r w:rsidRPr="005A027F">
        <w:tab/>
        <w:t xml:space="preserve">Gmina w przewidzianym w art. 95 ust. 2 i art. 208 ust. 1 </w:t>
      </w:r>
      <w:proofErr w:type="spellStart"/>
      <w:r w:rsidRPr="005A027F">
        <w:t>p.g.g</w:t>
      </w:r>
      <w:proofErr w:type="spellEnd"/>
      <w:r w:rsidRPr="005A027F">
        <w:t xml:space="preserve">. terminie nie wprowadziła obszarów udokumentowanych złóż kopalin do studium, co przesądziło o konieczności podjęcia kroków w celu wydania zarządzenia zastępczego. Działając zatem w oparciu </w:t>
      </w:r>
      <w:r w:rsidRPr="005A027F">
        <w:br/>
        <w:t xml:space="preserve">o art. 96 i art. 208 </w:t>
      </w:r>
      <w:proofErr w:type="spellStart"/>
      <w:r w:rsidRPr="005A027F">
        <w:t>p.g.g</w:t>
      </w:r>
      <w:proofErr w:type="spellEnd"/>
      <w:r w:rsidRPr="005A027F">
        <w:t xml:space="preserve">. Wojewoda Mazowiecki pismem z dnia 31 sierpnia </w:t>
      </w:r>
      <w:r w:rsidRPr="005A027F">
        <w:br/>
        <w:t xml:space="preserve">2020 r., znak WNP-II.742.36.2020, zawiadomił Radę Gminy w Kuczborku-Osadzie </w:t>
      </w:r>
      <w:r w:rsidRPr="005A027F">
        <w:br/>
        <w:t xml:space="preserve">o wszczęciu postępowania w sprawie wydania zarządzenia zastępczego wprowadzającego </w:t>
      </w:r>
      <w:r w:rsidRPr="005A027F">
        <w:br/>
        <w:t xml:space="preserve">do studium gminy Kuczbork-Osada obszarów udokumentowanych złóż kopalin. </w:t>
      </w:r>
    </w:p>
    <w:p w:rsidR="00CE1152" w:rsidRPr="005A027F" w:rsidRDefault="00CE1152" w:rsidP="00CE1152">
      <w:pPr>
        <w:pStyle w:val="Akapitzlist"/>
        <w:ind w:left="284"/>
        <w:jc w:val="both"/>
      </w:pPr>
      <w:r w:rsidRPr="005A027F">
        <w:tab/>
        <w:t xml:space="preserve">W toku prowadzonego postępowania zlecono opracowanie dokumentacji zmiany studium gminy Kuczbork-Osada w zakresie obszarów udokumentowanych złóż kopalin, składającej się z części tekstowej oraz graficznej – mapy w skali 1: 25 000 z naniesionymi udokumentowanymi złożami dotychczas nieujawnionymi w studium. Mając zaś na uwadze art. 10 ust. 1 pkt 11 </w:t>
      </w:r>
      <w:proofErr w:type="spellStart"/>
      <w:r w:rsidRPr="005A027F">
        <w:t>p.z.p</w:t>
      </w:r>
      <w:proofErr w:type="spellEnd"/>
      <w:r w:rsidRPr="005A027F">
        <w:t xml:space="preserve">., sporządzono dokumentację zmiany studium w jego części dotyczącej uwarunkowań, uzupełniając tę część studium o informacje, w zakresie dotychczas nieujawnionych obszarów udokumentowanych złóż kopalin. Wykonana </w:t>
      </w:r>
      <w:r w:rsidRPr="005A027F">
        <w:br/>
        <w:t xml:space="preserve">w ww. formie dokumentacja stanowi załączniki do niniejszego zarządzenia. </w:t>
      </w:r>
    </w:p>
    <w:p w:rsidR="00CE1152" w:rsidRPr="005A027F" w:rsidRDefault="00CE1152" w:rsidP="00CE1152">
      <w:pPr>
        <w:pStyle w:val="Akapitzlist"/>
        <w:ind w:left="284"/>
        <w:jc w:val="both"/>
      </w:pPr>
      <w:r w:rsidRPr="005A027F">
        <w:tab/>
        <w:t xml:space="preserve">Zmiana studium w formie zarządzenia zastępczego Wojewody Mazowieckiego wywołuje takie same skutki prawne jak zmiana studium uchwalona przez radę gminy. </w:t>
      </w:r>
    </w:p>
    <w:p w:rsidR="00CE1152" w:rsidRPr="005A027F" w:rsidRDefault="00CE1152" w:rsidP="00CE1152">
      <w:pPr>
        <w:pStyle w:val="Akapitzlist"/>
        <w:ind w:left="284"/>
        <w:jc w:val="both"/>
      </w:pPr>
      <w:r w:rsidRPr="005A027F">
        <w:tab/>
        <w:t xml:space="preserve">Jednocześnie pouczam, że Gminie w świetle art. 98 ust. 1 </w:t>
      </w:r>
      <w:proofErr w:type="spellStart"/>
      <w:r w:rsidRPr="005A027F">
        <w:t>s.g</w:t>
      </w:r>
      <w:proofErr w:type="spellEnd"/>
      <w:r w:rsidRPr="005A027F">
        <w:t xml:space="preserve">. służy na zarządzenie zastępcze skarga do Wojewódzkiego Sądu Administracyjnego w Warszawie w terminie </w:t>
      </w:r>
      <w:r w:rsidRPr="005A027F">
        <w:br/>
        <w:t>30 dni od dnia doręczenia wnoszona za pośrednictwem organu, który skarżone</w:t>
      </w:r>
      <w:r w:rsidRPr="005A027F">
        <w:rPr>
          <w:color w:val="000000"/>
        </w:rPr>
        <w:t xml:space="preserve"> zarządzenie wydał.</w:t>
      </w:r>
    </w:p>
    <w:p w:rsidR="00CE1152" w:rsidRPr="004D3593" w:rsidRDefault="00CE1152" w:rsidP="00AF3F3E">
      <w:pPr>
        <w:tabs>
          <w:tab w:val="left" w:pos="284"/>
        </w:tabs>
        <w:suppressAutoHyphens/>
        <w:jc w:val="both"/>
        <w:rPr>
          <w:rFonts w:ascii="Calibri" w:hAnsi="Calibri" w:cs="Calibri"/>
        </w:rPr>
      </w:pPr>
      <w:bookmarkStart w:id="4" w:name="_GoBack"/>
      <w:bookmarkEnd w:id="4"/>
    </w:p>
    <w:sectPr w:rsidR="00CE1152" w:rsidRPr="004D3593" w:rsidSect="0041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20A"/>
    <w:multiLevelType w:val="hybridMultilevel"/>
    <w:tmpl w:val="B91E3112"/>
    <w:lvl w:ilvl="0" w:tplc="72D84B0C">
      <w:start w:val="1"/>
      <w:numFmt w:val="lowerLetter"/>
      <w:lvlText w:val="%1)"/>
      <w:lvlJc w:val="left"/>
      <w:pPr>
        <w:ind w:left="720" w:hanging="360"/>
      </w:pPr>
    </w:lvl>
    <w:lvl w:ilvl="1" w:tplc="6F1600B2" w:tentative="1">
      <w:start w:val="1"/>
      <w:numFmt w:val="lowerLetter"/>
      <w:lvlText w:val="%2."/>
      <w:lvlJc w:val="left"/>
      <w:pPr>
        <w:ind w:left="1440" w:hanging="360"/>
      </w:pPr>
    </w:lvl>
    <w:lvl w:ilvl="2" w:tplc="F1ACD61C" w:tentative="1">
      <w:start w:val="1"/>
      <w:numFmt w:val="lowerRoman"/>
      <w:lvlText w:val="%3."/>
      <w:lvlJc w:val="right"/>
      <w:pPr>
        <w:ind w:left="2160" w:hanging="180"/>
      </w:pPr>
    </w:lvl>
    <w:lvl w:ilvl="3" w:tplc="B1AE1598" w:tentative="1">
      <w:start w:val="1"/>
      <w:numFmt w:val="decimal"/>
      <w:lvlText w:val="%4."/>
      <w:lvlJc w:val="left"/>
      <w:pPr>
        <w:ind w:left="2880" w:hanging="360"/>
      </w:pPr>
    </w:lvl>
    <w:lvl w:ilvl="4" w:tplc="DEB6952E" w:tentative="1">
      <w:start w:val="1"/>
      <w:numFmt w:val="lowerLetter"/>
      <w:lvlText w:val="%5."/>
      <w:lvlJc w:val="left"/>
      <w:pPr>
        <w:ind w:left="3600" w:hanging="360"/>
      </w:pPr>
    </w:lvl>
    <w:lvl w:ilvl="5" w:tplc="9B92D472" w:tentative="1">
      <w:start w:val="1"/>
      <w:numFmt w:val="lowerRoman"/>
      <w:lvlText w:val="%6."/>
      <w:lvlJc w:val="right"/>
      <w:pPr>
        <w:ind w:left="4320" w:hanging="180"/>
      </w:pPr>
    </w:lvl>
    <w:lvl w:ilvl="6" w:tplc="A46C6C66" w:tentative="1">
      <w:start w:val="1"/>
      <w:numFmt w:val="decimal"/>
      <w:lvlText w:val="%7."/>
      <w:lvlJc w:val="left"/>
      <w:pPr>
        <w:ind w:left="5040" w:hanging="360"/>
      </w:pPr>
    </w:lvl>
    <w:lvl w:ilvl="7" w:tplc="13F0636E" w:tentative="1">
      <w:start w:val="1"/>
      <w:numFmt w:val="lowerLetter"/>
      <w:lvlText w:val="%8."/>
      <w:lvlJc w:val="left"/>
      <w:pPr>
        <w:ind w:left="5760" w:hanging="360"/>
      </w:pPr>
    </w:lvl>
    <w:lvl w:ilvl="8" w:tplc="D8C00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D44"/>
    <w:multiLevelType w:val="hybridMultilevel"/>
    <w:tmpl w:val="BEDE021C"/>
    <w:lvl w:ilvl="0" w:tplc="A95CC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56038C" w:tentative="1">
      <w:start w:val="1"/>
      <w:numFmt w:val="lowerLetter"/>
      <w:lvlText w:val="%2."/>
      <w:lvlJc w:val="left"/>
      <w:pPr>
        <w:ind w:left="1440" w:hanging="360"/>
      </w:pPr>
    </w:lvl>
    <w:lvl w:ilvl="2" w:tplc="6F302256" w:tentative="1">
      <w:start w:val="1"/>
      <w:numFmt w:val="lowerRoman"/>
      <w:lvlText w:val="%3."/>
      <w:lvlJc w:val="right"/>
      <w:pPr>
        <w:ind w:left="2160" w:hanging="180"/>
      </w:pPr>
    </w:lvl>
    <w:lvl w:ilvl="3" w:tplc="B120A432" w:tentative="1">
      <w:start w:val="1"/>
      <w:numFmt w:val="decimal"/>
      <w:lvlText w:val="%4."/>
      <w:lvlJc w:val="left"/>
      <w:pPr>
        <w:ind w:left="2880" w:hanging="360"/>
      </w:pPr>
    </w:lvl>
    <w:lvl w:ilvl="4" w:tplc="79AEA6D4" w:tentative="1">
      <w:start w:val="1"/>
      <w:numFmt w:val="lowerLetter"/>
      <w:lvlText w:val="%5."/>
      <w:lvlJc w:val="left"/>
      <w:pPr>
        <w:ind w:left="3600" w:hanging="360"/>
      </w:pPr>
    </w:lvl>
    <w:lvl w:ilvl="5" w:tplc="A66C0B72" w:tentative="1">
      <w:start w:val="1"/>
      <w:numFmt w:val="lowerRoman"/>
      <w:lvlText w:val="%6."/>
      <w:lvlJc w:val="right"/>
      <w:pPr>
        <w:ind w:left="4320" w:hanging="180"/>
      </w:pPr>
    </w:lvl>
    <w:lvl w:ilvl="6" w:tplc="7FBAA35A" w:tentative="1">
      <w:start w:val="1"/>
      <w:numFmt w:val="decimal"/>
      <w:lvlText w:val="%7."/>
      <w:lvlJc w:val="left"/>
      <w:pPr>
        <w:ind w:left="5040" w:hanging="360"/>
      </w:pPr>
    </w:lvl>
    <w:lvl w:ilvl="7" w:tplc="29C6D6F4" w:tentative="1">
      <w:start w:val="1"/>
      <w:numFmt w:val="lowerLetter"/>
      <w:lvlText w:val="%8."/>
      <w:lvlJc w:val="left"/>
      <w:pPr>
        <w:ind w:left="5760" w:hanging="360"/>
      </w:pPr>
    </w:lvl>
    <w:lvl w:ilvl="8" w:tplc="E11A35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5524"/>
    <w:multiLevelType w:val="hybridMultilevel"/>
    <w:tmpl w:val="2FF677D6"/>
    <w:lvl w:ilvl="0" w:tplc="6D56E8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6E0D44"/>
    <w:multiLevelType w:val="hybridMultilevel"/>
    <w:tmpl w:val="127801AC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CF2345"/>
    <w:multiLevelType w:val="hybridMultilevel"/>
    <w:tmpl w:val="E362C0A2"/>
    <w:lvl w:ilvl="0" w:tplc="1BE21638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25A1"/>
    <w:multiLevelType w:val="hybridMultilevel"/>
    <w:tmpl w:val="CF743DFA"/>
    <w:lvl w:ilvl="0" w:tplc="9F9A6842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19DAFEF2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52BED038" w:tentative="1">
      <w:start w:val="1"/>
      <w:numFmt w:val="lowerRoman"/>
      <w:lvlText w:val="%3."/>
      <w:lvlJc w:val="right"/>
      <w:pPr>
        <w:ind w:left="2160" w:hanging="180"/>
      </w:pPr>
    </w:lvl>
    <w:lvl w:ilvl="3" w:tplc="6C822566" w:tentative="1">
      <w:start w:val="1"/>
      <w:numFmt w:val="decimal"/>
      <w:lvlText w:val="%4."/>
      <w:lvlJc w:val="left"/>
      <w:pPr>
        <w:ind w:left="2880" w:hanging="360"/>
      </w:pPr>
    </w:lvl>
    <w:lvl w:ilvl="4" w:tplc="39D028E2" w:tentative="1">
      <w:start w:val="1"/>
      <w:numFmt w:val="lowerLetter"/>
      <w:lvlText w:val="%5."/>
      <w:lvlJc w:val="left"/>
      <w:pPr>
        <w:ind w:left="3600" w:hanging="360"/>
      </w:pPr>
    </w:lvl>
    <w:lvl w:ilvl="5" w:tplc="E0CA524E" w:tentative="1">
      <w:start w:val="1"/>
      <w:numFmt w:val="lowerRoman"/>
      <w:lvlText w:val="%6."/>
      <w:lvlJc w:val="right"/>
      <w:pPr>
        <w:ind w:left="4320" w:hanging="180"/>
      </w:pPr>
    </w:lvl>
    <w:lvl w:ilvl="6" w:tplc="DAC8C07A" w:tentative="1">
      <w:start w:val="1"/>
      <w:numFmt w:val="decimal"/>
      <w:lvlText w:val="%7."/>
      <w:lvlJc w:val="left"/>
      <w:pPr>
        <w:ind w:left="5040" w:hanging="360"/>
      </w:pPr>
    </w:lvl>
    <w:lvl w:ilvl="7" w:tplc="A34C0FEC" w:tentative="1">
      <w:start w:val="1"/>
      <w:numFmt w:val="lowerLetter"/>
      <w:lvlText w:val="%8."/>
      <w:lvlJc w:val="left"/>
      <w:pPr>
        <w:ind w:left="5760" w:hanging="360"/>
      </w:pPr>
    </w:lvl>
    <w:lvl w:ilvl="8" w:tplc="37E23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A4141"/>
    <w:multiLevelType w:val="hybridMultilevel"/>
    <w:tmpl w:val="946C7D9A"/>
    <w:lvl w:ilvl="0" w:tplc="ACC8E6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00273A" w:tentative="1">
      <w:start w:val="1"/>
      <w:numFmt w:val="lowerLetter"/>
      <w:lvlText w:val="%2."/>
      <w:lvlJc w:val="left"/>
      <w:pPr>
        <w:ind w:left="1440" w:hanging="360"/>
      </w:pPr>
    </w:lvl>
    <w:lvl w:ilvl="2" w:tplc="494C791C" w:tentative="1">
      <w:start w:val="1"/>
      <w:numFmt w:val="lowerRoman"/>
      <w:lvlText w:val="%3."/>
      <w:lvlJc w:val="right"/>
      <w:pPr>
        <w:ind w:left="2160" w:hanging="180"/>
      </w:pPr>
    </w:lvl>
    <w:lvl w:ilvl="3" w:tplc="89DE8252" w:tentative="1">
      <w:start w:val="1"/>
      <w:numFmt w:val="decimal"/>
      <w:lvlText w:val="%4."/>
      <w:lvlJc w:val="left"/>
      <w:pPr>
        <w:ind w:left="2880" w:hanging="360"/>
      </w:pPr>
    </w:lvl>
    <w:lvl w:ilvl="4" w:tplc="2DA8D356" w:tentative="1">
      <w:start w:val="1"/>
      <w:numFmt w:val="lowerLetter"/>
      <w:lvlText w:val="%5."/>
      <w:lvlJc w:val="left"/>
      <w:pPr>
        <w:ind w:left="3600" w:hanging="360"/>
      </w:pPr>
    </w:lvl>
    <w:lvl w:ilvl="5" w:tplc="2D1251D2" w:tentative="1">
      <w:start w:val="1"/>
      <w:numFmt w:val="lowerRoman"/>
      <w:lvlText w:val="%6."/>
      <w:lvlJc w:val="right"/>
      <w:pPr>
        <w:ind w:left="4320" w:hanging="180"/>
      </w:pPr>
    </w:lvl>
    <w:lvl w:ilvl="6" w:tplc="3DB0D66E" w:tentative="1">
      <w:start w:val="1"/>
      <w:numFmt w:val="decimal"/>
      <w:lvlText w:val="%7."/>
      <w:lvlJc w:val="left"/>
      <w:pPr>
        <w:ind w:left="5040" w:hanging="360"/>
      </w:pPr>
    </w:lvl>
    <w:lvl w:ilvl="7" w:tplc="EA344E92" w:tentative="1">
      <w:start w:val="1"/>
      <w:numFmt w:val="lowerLetter"/>
      <w:lvlText w:val="%8."/>
      <w:lvlJc w:val="left"/>
      <w:pPr>
        <w:ind w:left="5760" w:hanging="360"/>
      </w:pPr>
    </w:lvl>
    <w:lvl w:ilvl="8" w:tplc="BFC0A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D38A9"/>
    <w:multiLevelType w:val="hybridMultilevel"/>
    <w:tmpl w:val="B144260C"/>
    <w:lvl w:ilvl="0" w:tplc="3D22B786">
      <w:start w:val="1"/>
      <w:numFmt w:val="decimal"/>
      <w:lvlText w:val="%1)"/>
      <w:lvlJc w:val="left"/>
      <w:pPr>
        <w:ind w:left="720" w:hanging="360"/>
      </w:pPr>
    </w:lvl>
    <w:lvl w:ilvl="1" w:tplc="FFC26912" w:tentative="1">
      <w:start w:val="1"/>
      <w:numFmt w:val="lowerLetter"/>
      <w:lvlText w:val="%2."/>
      <w:lvlJc w:val="left"/>
      <w:pPr>
        <w:ind w:left="1440" w:hanging="360"/>
      </w:pPr>
    </w:lvl>
    <w:lvl w:ilvl="2" w:tplc="5E7661D4" w:tentative="1">
      <w:start w:val="1"/>
      <w:numFmt w:val="lowerRoman"/>
      <w:lvlText w:val="%3."/>
      <w:lvlJc w:val="right"/>
      <w:pPr>
        <w:ind w:left="2160" w:hanging="180"/>
      </w:pPr>
    </w:lvl>
    <w:lvl w:ilvl="3" w:tplc="70AE3A7A" w:tentative="1">
      <w:start w:val="1"/>
      <w:numFmt w:val="decimal"/>
      <w:lvlText w:val="%4."/>
      <w:lvlJc w:val="left"/>
      <w:pPr>
        <w:ind w:left="2880" w:hanging="360"/>
      </w:pPr>
    </w:lvl>
    <w:lvl w:ilvl="4" w:tplc="EBC48686" w:tentative="1">
      <w:start w:val="1"/>
      <w:numFmt w:val="lowerLetter"/>
      <w:lvlText w:val="%5."/>
      <w:lvlJc w:val="left"/>
      <w:pPr>
        <w:ind w:left="3600" w:hanging="360"/>
      </w:pPr>
    </w:lvl>
    <w:lvl w:ilvl="5" w:tplc="44723D80" w:tentative="1">
      <w:start w:val="1"/>
      <w:numFmt w:val="lowerRoman"/>
      <w:lvlText w:val="%6."/>
      <w:lvlJc w:val="right"/>
      <w:pPr>
        <w:ind w:left="4320" w:hanging="180"/>
      </w:pPr>
    </w:lvl>
    <w:lvl w:ilvl="6" w:tplc="B06A4E40" w:tentative="1">
      <w:start w:val="1"/>
      <w:numFmt w:val="decimal"/>
      <w:lvlText w:val="%7."/>
      <w:lvlJc w:val="left"/>
      <w:pPr>
        <w:ind w:left="5040" w:hanging="360"/>
      </w:pPr>
    </w:lvl>
    <w:lvl w:ilvl="7" w:tplc="8418FF5E" w:tentative="1">
      <w:start w:val="1"/>
      <w:numFmt w:val="lowerLetter"/>
      <w:lvlText w:val="%8."/>
      <w:lvlJc w:val="left"/>
      <w:pPr>
        <w:ind w:left="5760" w:hanging="360"/>
      </w:pPr>
    </w:lvl>
    <w:lvl w:ilvl="8" w:tplc="4F34E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7110F"/>
    <w:multiLevelType w:val="hybridMultilevel"/>
    <w:tmpl w:val="2D544736"/>
    <w:lvl w:ilvl="0" w:tplc="49687AB2">
      <w:start w:val="1"/>
      <w:numFmt w:val="lowerLetter"/>
      <w:lvlText w:val="%1)"/>
      <w:lvlJc w:val="left"/>
      <w:pPr>
        <w:ind w:left="720" w:hanging="360"/>
      </w:pPr>
    </w:lvl>
    <w:lvl w:ilvl="1" w:tplc="7316B718" w:tentative="1">
      <w:start w:val="1"/>
      <w:numFmt w:val="lowerLetter"/>
      <w:lvlText w:val="%2."/>
      <w:lvlJc w:val="left"/>
      <w:pPr>
        <w:ind w:left="1440" w:hanging="360"/>
      </w:pPr>
    </w:lvl>
    <w:lvl w:ilvl="2" w:tplc="A99C4430" w:tentative="1">
      <w:start w:val="1"/>
      <w:numFmt w:val="lowerRoman"/>
      <w:lvlText w:val="%3."/>
      <w:lvlJc w:val="right"/>
      <w:pPr>
        <w:ind w:left="2160" w:hanging="180"/>
      </w:pPr>
    </w:lvl>
    <w:lvl w:ilvl="3" w:tplc="4FBAEA4A" w:tentative="1">
      <w:start w:val="1"/>
      <w:numFmt w:val="decimal"/>
      <w:lvlText w:val="%4."/>
      <w:lvlJc w:val="left"/>
      <w:pPr>
        <w:ind w:left="2880" w:hanging="360"/>
      </w:pPr>
    </w:lvl>
    <w:lvl w:ilvl="4" w:tplc="A20E6580" w:tentative="1">
      <w:start w:val="1"/>
      <w:numFmt w:val="lowerLetter"/>
      <w:lvlText w:val="%5."/>
      <w:lvlJc w:val="left"/>
      <w:pPr>
        <w:ind w:left="3600" w:hanging="360"/>
      </w:pPr>
    </w:lvl>
    <w:lvl w:ilvl="5" w:tplc="7EF62AB2" w:tentative="1">
      <w:start w:val="1"/>
      <w:numFmt w:val="lowerRoman"/>
      <w:lvlText w:val="%6."/>
      <w:lvlJc w:val="right"/>
      <w:pPr>
        <w:ind w:left="4320" w:hanging="180"/>
      </w:pPr>
    </w:lvl>
    <w:lvl w:ilvl="6" w:tplc="7C0C462A" w:tentative="1">
      <w:start w:val="1"/>
      <w:numFmt w:val="decimal"/>
      <w:lvlText w:val="%7."/>
      <w:lvlJc w:val="left"/>
      <w:pPr>
        <w:ind w:left="5040" w:hanging="360"/>
      </w:pPr>
    </w:lvl>
    <w:lvl w:ilvl="7" w:tplc="0F349E2C" w:tentative="1">
      <w:start w:val="1"/>
      <w:numFmt w:val="lowerLetter"/>
      <w:lvlText w:val="%8."/>
      <w:lvlJc w:val="left"/>
      <w:pPr>
        <w:ind w:left="5760" w:hanging="360"/>
      </w:pPr>
    </w:lvl>
    <w:lvl w:ilvl="8" w:tplc="8AEE3C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52"/>
    <w:rsid w:val="00C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F25C"/>
  <w15:docId w15:val="{F60CEBB4-D993-4B7B-8F49-E61CC89D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5A"/>
    <w:rPr>
      <w:vertAlign w:val="superscript"/>
    </w:rPr>
  </w:style>
  <w:style w:type="paragraph" w:customStyle="1" w:styleId="Default">
    <w:name w:val="Default"/>
    <w:rsid w:val="00CE1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8334-0165-4170-A4FF-F55DC4BB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Paulina Kolaszyńska</cp:lastModifiedBy>
  <cp:revision>2</cp:revision>
  <dcterms:created xsi:type="dcterms:W3CDTF">2021-01-28T13:40:00Z</dcterms:created>
  <dcterms:modified xsi:type="dcterms:W3CDTF">2021-01-28T13:40:00Z</dcterms:modified>
</cp:coreProperties>
</file>