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749E8" w14:textId="04EBD8DA" w:rsidR="00FA783E" w:rsidRDefault="00F54C49" w:rsidP="00FA783E">
      <w:pPr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>
        <w:rPr>
          <w:rFonts w:ascii="Times New Roman" w:hAnsi="Times New Roman" w:cs="Times New Roman"/>
          <w:i/>
        </w:rPr>
        <w:t xml:space="preserve">Załącznik </w:t>
      </w:r>
      <w:r w:rsidR="00240184">
        <w:rPr>
          <w:rFonts w:ascii="Times New Roman" w:hAnsi="Times New Roman" w:cs="Times New Roman"/>
          <w:i/>
        </w:rPr>
        <w:t xml:space="preserve">nr </w:t>
      </w:r>
      <w:r w:rsidR="008344D7">
        <w:rPr>
          <w:rFonts w:ascii="Times New Roman" w:hAnsi="Times New Roman" w:cs="Times New Roman"/>
          <w:i/>
        </w:rPr>
        <w:t>3</w:t>
      </w:r>
      <w:r w:rsidR="00240184">
        <w:rPr>
          <w:rFonts w:ascii="Times New Roman" w:hAnsi="Times New Roman" w:cs="Times New Roman"/>
          <w:i/>
        </w:rPr>
        <w:t xml:space="preserve"> </w:t>
      </w:r>
      <w:r w:rsidR="004A50AA">
        <w:rPr>
          <w:rFonts w:ascii="Times New Roman" w:hAnsi="Times New Roman" w:cs="Times New Roman"/>
          <w:i/>
        </w:rPr>
        <w:t>do ogłoszenia o przetargu publicznym</w:t>
      </w:r>
    </w:p>
    <w:p w14:paraId="7ED8E070" w14:textId="77777777" w:rsidR="00240184" w:rsidRPr="00F905DB" w:rsidRDefault="00240184" w:rsidP="00FA783E">
      <w:pPr>
        <w:jc w:val="right"/>
        <w:rPr>
          <w:rFonts w:ascii="Times New Roman" w:hAnsi="Times New Roman" w:cs="Times New Roman"/>
          <w:i/>
        </w:rPr>
      </w:pPr>
    </w:p>
    <w:p w14:paraId="116B40F2" w14:textId="77777777" w:rsidR="00FA783E" w:rsidRPr="007B244D" w:rsidRDefault="00FA783E" w:rsidP="00FA783E">
      <w:pPr>
        <w:spacing w:line="21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244D">
        <w:rPr>
          <w:rFonts w:ascii="Times New Roman" w:hAnsi="Times New Roman" w:cs="Times New Roman"/>
          <w:b/>
          <w:sz w:val="24"/>
          <w:szCs w:val="24"/>
        </w:rPr>
        <w:t>Klauzula informacyjna RODO</w:t>
      </w:r>
    </w:p>
    <w:p w14:paraId="5AA73A89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7D8391" w14:textId="77777777" w:rsidR="00FA783E" w:rsidRPr="007B244D" w:rsidRDefault="00FA783E" w:rsidP="00FA783E">
      <w:pPr>
        <w:spacing w:line="21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>Na podstawie art. 13 ust. 1 i 2 Rozporządzenia Parlamentu Europejskiego i Rady (UE) 2016/679 z dnia 27 kwietnia 2016 r. w sprawie ochrony osób fizycznych w związku z przetwarzaniem danych osobowych i w sprawie swobodnego przepływu tych danych oraz uchylenia dyrektywy 95/46/WE (ogólne rozporządzenie o ochronie danych osobowych) zwanego dalej RODO informujemy, że</w:t>
      </w:r>
      <w:r w:rsidRPr="007B244D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62D3DCC" w14:textId="77777777" w:rsidR="00FA783E" w:rsidRPr="007B244D" w:rsidRDefault="00FA783E" w:rsidP="00FA783E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Administratorem Pani/Pana danych osobowych jest 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Główny Inspektor Ochrony Środowiska z</w:t>
      </w:r>
      <w:r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siedzibą w Warszawie ul.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 Bitwy Warszawskiej 1920 r. nr 3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, 02-362, zwanym dalej GIOŚ</w:t>
      </w:r>
      <w:r w:rsidRPr="007B244D">
        <w:rPr>
          <w:rFonts w:ascii="Times New Roman" w:eastAsia="Arial Unicode MS" w:hAnsi="Times New Roman"/>
          <w:kern w:val="2"/>
          <w:sz w:val="24"/>
          <w:szCs w:val="24"/>
        </w:rPr>
        <w:t>;</w:t>
      </w:r>
    </w:p>
    <w:p w14:paraId="7DCB5950" w14:textId="77777777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7B244D">
        <w:rPr>
          <w:rFonts w:ascii="Times New Roman" w:eastAsia="Arial Unicode MS" w:hAnsi="Times New Roman"/>
          <w:kern w:val="2"/>
          <w:sz w:val="24"/>
          <w:szCs w:val="24"/>
        </w:rPr>
        <w:t xml:space="preserve">W sprawach dotyczących Pani/Pana danych osobowych można kontaktować się także z Inspektorem Ochrony Danych w GIOŚ pisząc na adres e-mail: </w:t>
      </w:r>
      <w:hyperlink r:id="rId7" w:history="1">
        <w:r w:rsidRPr="007B244D">
          <w:rPr>
            <w:rStyle w:val="Hipercze"/>
            <w:rFonts w:ascii="Times New Roman" w:eastAsia="Arial Unicode MS" w:hAnsi="Times New Roman"/>
            <w:kern w:val="2"/>
            <w:sz w:val="24"/>
            <w:szCs w:val="24"/>
          </w:rPr>
          <w:t>iod@gios.gov.pl</w:t>
        </w:r>
      </w:hyperlink>
      <w:r w:rsidRPr="007B244D">
        <w:rPr>
          <w:rFonts w:ascii="Times New Roman" w:eastAsia="Arial Unicode MS" w:hAnsi="Times New Roman"/>
          <w:kern w:val="2"/>
          <w:sz w:val="24"/>
          <w:szCs w:val="24"/>
        </w:rPr>
        <w:t>, tel. +48 22 369 25 21;</w:t>
      </w:r>
    </w:p>
    <w:p w14:paraId="263EAA7C" w14:textId="20AE1A1A" w:rsid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hAnsi="Times New Roman" w:cs="Times New Roman"/>
          <w:sz w:val="24"/>
          <w:szCs w:val="24"/>
        </w:rPr>
        <w:t xml:space="preserve">Pani/Pana dane osobowe przetwarzane będą na podstawie art. 6 ust. 1 lit. b i c RODO 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w związku </w:t>
      </w:r>
      <w:r w:rsidR="004A50AA">
        <w:rPr>
          <w:rFonts w:ascii="Times New Roman" w:hAnsi="Times New Roman" w:cs="Times New Roman"/>
          <w:sz w:val="24"/>
          <w:szCs w:val="24"/>
        </w:rPr>
        <w:br/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4A50AA">
        <w:rPr>
          <w:rFonts w:ascii="Times New Roman" w:hAnsi="Times New Roman" w:cs="Times New Roman"/>
          <w:sz w:val="24"/>
          <w:szCs w:val="24"/>
        </w:rPr>
        <w:t>przetargu publicznym na</w:t>
      </w:r>
      <w:r w:rsidR="004A50AA" w:rsidRPr="004A50AA">
        <w:rPr>
          <w:rFonts w:ascii="Times New Roman" w:hAnsi="Times New Roman" w:cs="Times New Roman"/>
          <w:sz w:val="24"/>
          <w:szCs w:val="24"/>
        </w:rPr>
        <w:t xml:space="preserve"> sprzedaż składników majątku ruchomego na podstawie Rozporządzenia Rady Ministrów z dnia 21 października 2019 r. w sprawie szczegółowego sposobu gospodarowania składnikami rzeczowymi majątku ruchomego Skarbu Państwa;</w:t>
      </w:r>
    </w:p>
    <w:p w14:paraId="0196A6A8" w14:textId="4942E457" w:rsidR="00FA783E" w:rsidRPr="004A50AA" w:rsidRDefault="00FA783E" w:rsidP="004A50AA">
      <w:pPr>
        <w:numPr>
          <w:ilvl w:val="0"/>
          <w:numId w:val="2"/>
        </w:numPr>
        <w:suppressAutoHyphens/>
        <w:spacing w:after="0" w:line="240" w:lineRule="auto"/>
        <w:ind w:left="426"/>
        <w:contextualSpacing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zh-CN"/>
        </w:rPr>
      </w:pPr>
      <w:r w:rsidRPr="004A50AA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wyłącznie podmiotom uprawnionym na podstawie przepisów prawa, a także podmiotom, z którymi GIOŚ zawarł umowy powierzenia przetwarzania Pani/Pana danych osobowych;</w:t>
      </w:r>
    </w:p>
    <w:p w14:paraId="0B843780" w14:textId="5336C87C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mogą być udostępniane do państwa trzeciego (tj. poza terytorium Unii Europejskiej) lub organizacji międzynarodowych na zasadach określonych w przepisach prawa wyłącznie, gdy państwa te oraz organizacje międzynarodowe zapewnią odpowiednie zabezpieczenia i</w:t>
      </w:r>
      <w:r w:rsidR="0021107B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pod warunkiem, że obowiązują w państwach tych i organizacjach międzynarodowych egzekwowalne prawa osób, których dane dotyczą oraz skuteczne środki ochrony prawnej;</w:t>
      </w:r>
    </w:p>
    <w:p w14:paraId="6A51F361" w14:textId="21DD7A04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Przysługuje Pani/Panu prawo dostępu do swoich danych osobowych tj. prawo do uzyskania potwierdzenia, czy administrator przetwarza dane oraz informacji dotyczących takiego przetwarzania, a ponadto prawo do sprostowania danych, jeżeli dane przetwarzane przez administratora są</w:t>
      </w:r>
      <w:r w:rsidR="0021107B">
        <w:rPr>
          <w:rFonts w:ascii="Times New Roman" w:eastAsia="Times New Roman" w:hAnsi="Times New Roman"/>
          <w:sz w:val="24"/>
          <w:szCs w:val="24"/>
          <w:lang w:eastAsia="zh-CN"/>
        </w:rPr>
        <w:t> </w:t>
      </w: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nieprawidłowe lub niekompletne, prawo do wniesienia sprzeciwu wobec przetwarzania danych oraz prawo do ograniczenia przetwarzania danych. W przypadku skorzystania z prawa do ograniczenia przetwarzania, dane osobowe można będzie przetwarzać w celu ochrony praw innej osoby fizycznej lub prawnej, lub z uwagi na ważne względy interesu publicznego Unii lub państwa członkowskiego;</w:t>
      </w:r>
    </w:p>
    <w:p w14:paraId="64F2B95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będą podlegały zautomatyzowanemu przetwarzaniu, jednakże decyzje w Pani/Pana sprawie nie będą zapadały w sposób zautomatyzowany, a Pani/Pana dane nie będą podlegały profilowaniu;</w:t>
      </w:r>
    </w:p>
    <w:p w14:paraId="4EBC88A8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hAnsi="Times New Roman" w:cs="Times New Roman"/>
          <w:sz w:val="24"/>
          <w:szCs w:val="24"/>
        </w:rPr>
        <w:t>Pani/Pana dane przechowywane będą przez okres niezbędny do wypełnienia celów, dla których zostały one pobrane;</w:t>
      </w:r>
    </w:p>
    <w:p w14:paraId="31D37743" w14:textId="77777777" w:rsidR="00FA783E" w:rsidRPr="007B244D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Pani/Pana dane osobowe nie podlegają usunięciu;</w:t>
      </w:r>
    </w:p>
    <w:p w14:paraId="451CB4AA" w14:textId="3BECA9BA" w:rsidR="00125708" w:rsidRPr="001E6CC6" w:rsidRDefault="00FA783E" w:rsidP="00FA783E">
      <w:pPr>
        <w:pStyle w:val="Akapitzlist"/>
        <w:numPr>
          <w:ilvl w:val="0"/>
          <w:numId w:val="2"/>
        </w:numPr>
        <w:spacing w:after="150" w:line="240" w:lineRule="auto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244D">
        <w:rPr>
          <w:rFonts w:ascii="Times New Roman" w:eastAsia="Times New Roman" w:hAnsi="Times New Roman"/>
          <w:sz w:val="24"/>
          <w:szCs w:val="24"/>
          <w:lang w:eastAsia="zh-CN"/>
        </w:rPr>
        <w:t>W przypadku uznania, iż przetwarzanie Pani/Pana danych osobowych narusza przepisy RODO przysługuje Pani/Panu prawo wniesienia skargi do organu nadzorczego, którym jest Prezes Urzędu Ochrony Danych Osobowych.</w:t>
      </w:r>
    </w:p>
    <w:sectPr w:rsidR="00125708" w:rsidRPr="001E6CC6" w:rsidSect="00FB7196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B7BF5" w14:textId="77777777" w:rsidR="00227A42" w:rsidRDefault="00227A42">
      <w:pPr>
        <w:spacing w:after="0" w:line="240" w:lineRule="auto"/>
      </w:pPr>
      <w:r>
        <w:separator/>
      </w:r>
    </w:p>
  </w:endnote>
  <w:endnote w:type="continuationSeparator" w:id="0">
    <w:p w14:paraId="15B4AFC8" w14:textId="77777777" w:rsidR="00227A42" w:rsidRDefault="00227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8230030"/>
      <w:docPartObj>
        <w:docPartGallery w:val="Page Numbers (Bottom of Page)"/>
        <w:docPartUnique/>
      </w:docPartObj>
    </w:sdtPr>
    <w:sdtEndPr/>
    <w:sdtContent>
      <w:p w14:paraId="5B4581D7" w14:textId="77777777" w:rsidR="008F46DF" w:rsidRDefault="00FA78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C49">
          <w:rPr>
            <w:noProof/>
          </w:rPr>
          <w:t>1</w:t>
        </w:r>
        <w:r>
          <w:fldChar w:fldCharType="end"/>
        </w:r>
      </w:p>
    </w:sdtContent>
  </w:sdt>
  <w:p w14:paraId="1492F4DE" w14:textId="77777777" w:rsidR="008F46DF" w:rsidRDefault="00227A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004EC" w14:textId="77777777" w:rsidR="00227A42" w:rsidRDefault="00227A42">
      <w:pPr>
        <w:spacing w:after="0" w:line="240" w:lineRule="auto"/>
      </w:pPr>
      <w:r>
        <w:separator/>
      </w:r>
    </w:p>
  </w:footnote>
  <w:footnote w:type="continuationSeparator" w:id="0">
    <w:p w14:paraId="61946C10" w14:textId="77777777" w:rsidR="00227A42" w:rsidRDefault="00227A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C72C58"/>
    <w:multiLevelType w:val="hybridMultilevel"/>
    <w:tmpl w:val="0BA2C992"/>
    <w:lvl w:ilvl="0" w:tplc="788AAF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366"/>
    <w:rsid w:val="00051607"/>
    <w:rsid w:val="000555E3"/>
    <w:rsid w:val="000A03A3"/>
    <w:rsid w:val="000D5919"/>
    <w:rsid w:val="00125708"/>
    <w:rsid w:val="001D2A12"/>
    <w:rsid w:val="001E6CC6"/>
    <w:rsid w:val="0021107B"/>
    <w:rsid w:val="00227A42"/>
    <w:rsid w:val="00240184"/>
    <w:rsid w:val="00311A5F"/>
    <w:rsid w:val="00346967"/>
    <w:rsid w:val="00377A15"/>
    <w:rsid w:val="00484F5E"/>
    <w:rsid w:val="004A50AA"/>
    <w:rsid w:val="00540C32"/>
    <w:rsid w:val="0057752C"/>
    <w:rsid w:val="006B41ED"/>
    <w:rsid w:val="00736F3B"/>
    <w:rsid w:val="007724F5"/>
    <w:rsid w:val="008163CD"/>
    <w:rsid w:val="008344D7"/>
    <w:rsid w:val="008A5FDC"/>
    <w:rsid w:val="008C6366"/>
    <w:rsid w:val="00997385"/>
    <w:rsid w:val="00BF21E3"/>
    <w:rsid w:val="00C53230"/>
    <w:rsid w:val="00CD01EF"/>
    <w:rsid w:val="00E80797"/>
    <w:rsid w:val="00F3325F"/>
    <w:rsid w:val="00F54C49"/>
    <w:rsid w:val="00F905DB"/>
    <w:rsid w:val="00F91C2A"/>
    <w:rsid w:val="00FA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367F"/>
  <w15:chartTrackingRefBased/>
  <w15:docId w15:val="{DF7652E6-91AF-488A-B47D-ABF6A8145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78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l_Akapit z listą,Akapit z listą1,Preambuła,List Paragraph,L1,Numerowanie,Wypunktowanie,BulletC,Wyliczanie,Obiekt,normalny tekst,Akapit z listą31,Bullets,sw tekst,T_SZ_List Paragraph,Akapit z listą5,Akapit z listą11,1_literowka"/>
    <w:basedOn w:val="Normalny"/>
    <w:link w:val="AkapitzlistZnak"/>
    <w:uiPriority w:val="34"/>
    <w:qFormat/>
    <w:rsid w:val="008C6366"/>
    <w:pPr>
      <w:spacing w:after="120" w:line="264" w:lineRule="auto"/>
      <w:ind w:left="720"/>
      <w:contextualSpacing/>
    </w:pPr>
    <w:rPr>
      <w:rFonts w:eastAsiaTheme="minorEastAsia"/>
      <w:sz w:val="21"/>
      <w:szCs w:val="21"/>
    </w:rPr>
  </w:style>
  <w:style w:type="character" w:customStyle="1" w:styleId="AkapitzlistZnak">
    <w:name w:val="Akapit z listą Znak"/>
    <w:aliases w:val="Sl_Akapit z listą Znak,Akapit z listą1 Znak,Preambuła Znak,List Paragraph Znak,L1 Znak,Numerowanie Znak,Wypunktowanie Znak,BulletC Znak,Wyliczanie Znak,Obiekt Znak,normalny tekst Znak,Akapit z listą31 Znak,Bullets Znak,sw tekst Znak"/>
    <w:link w:val="Akapitzlist"/>
    <w:uiPriority w:val="34"/>
    <w:qFormat/>
    <w:locked/>
    <w:rsid w:val="008C6366"/>
    <w:rPr>
      <w:rFonts w:eastAsiaTheme="minorEastAsia"/>
      <w:sz w:val="21"/>
      <w:szCs w:val="21"/>
    </w:rPr>
  </w:style>
  <w:style w:type="table" w:styleId="Tabela-Siatka">
    <w:name w:val="Table Grid"/>
    <w:basedOn w:val="Standardowy"/>
    <w:uiPriority w:val="39"/>
    <w:rsid w:val="003469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724F5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FA7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83E"/>
  </w:style>
  <w:style w:type="character" w:styleId="Hipercze">
    <w:name w:val="Hyperlink"/>
    <w:basedOn w:val="Domylnaczcionkaakapitu"/>
    <w:uiPriority w:val="99"/>
    <w:unhideWhenUsed/>
    <w:rsid w:val="00FA783E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16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16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16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16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160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gio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Sobczak</dc:creator>
  <cp:keywords/>
  <dc:description/>
  <cp:lastModifiedBy>Katarzyna Włoszczowska</cp:lastModifiedBy>
  <cp:revision>2</cp:revision>
  <dcterms:created xsi:type="dcterms:W3CDTF">2024-09-30T06:36:00Z</dcterms:created>
  <dcterms:modified xsi:type="dcterms:W3CDTF">2024-09-30T06:36:00Z</dcterms:modified>
</cp:coreProperties>
</file>