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23" w:rsidRPr="00D34D1F" w:rsidRDefault="00841956" w:rsidP="00DF6331">
      <w:pPr>
        <w:jc w:val="both"/>
        <w:rPr>
          <w:b/>
          <w:color w:val="008000"/>
        </w:rPr>
      </w:pPr>
      <w:r w:rsidRPr="00D34D1F">
        <w:rPr>
          <w:b/>
          <w:color w:val="008000"/>
        </w:rPr>
        <w:t>REZERWATY PRZYRODY</w:t>
      </w:r>
    </w:p>
    <w:p w:rsidR="00841956" w:rsidRDefault="00841956" w:rsidP="00DF6331">
      <w:pPr>
        <w:pStyle w:val="Akapitzlist"/>
        <w:numPr>
          <w:ilvl w:val="0"/>
          <w:numId w:val="1"/>
        </w:numPr>
        <w:jc w:val="both"/>
      </w:pPr>
      <w:r w:rsidRPr="00841956">
        <w:rPr>
          <w:b/>
        </w:rPr>
        <w:t>Rezerwat przyrody „Torfowisko pod Węglińcem”-</w:t>
      </w:r>
      <w:r>
        <w:t xml:space="preserve"> 1,35 ha. </w:t>
      </w:r>
      <w:r w:rsidR="00F011C2">
        <w:t>U</w:t>
      </w:r>
      <w:r>
        <w:t>tworzony</w:t>
      </w:r>
      <w:r w:rsidR="00F011C2">
        <w:t xml:space="preserve"> w 1959 roku  na mocy zarządzenia Ministra Leśnictwa i Przemysłu Drzewnego dn. 19 września 1959r.; M.P. Nr 81, poz. 429 z 1959r. Celem ochrony jest zachowanie ze względów naukowych i dydaktycznych torfowiska przejściowego z pierwotną roślinnością oraz reliktowym stanowiskiem sosny błotnej </w:t>
      </w:r>
      <w:proofErr w:type="spellStart"/>
      <w:r w:rsidR="00F011C2" w:rsidRPr="00F011C2">
        <w:rPr>
          <w:i/>
        </w:rPr>
        <w:t>Pinus</w:t>
      </w:r>
      <w:proofErr w:type="spellEnd"/>
      <w:r w:rsidR="00F011C2" w:rsidRPr="00F011C2">
        <w:rPr>
          <w:i/>
        </w:rPr>
        <w:t xml:space="preserve"> x </w:t>
      </w:r>
      <w:proofErr w:type="spellStart"/>
      <w:r w:rsidR="00F011C2" w:rsidRPr="00F011C2">
        <w:rPr>
          <w:i/>
        </w:rPr>
        <w:t>rhaetica</w:t>
      </w:r>
      <w:proofErr w:type="spellEnd"/>
      <w:r w:rsidR="00F011C2">
        <w:t>.</w:t>
      </w:r>
    </w:p>
    <w:p w:rsidR="008B217F" w:rsidRPr="00F35460" w:rsidRDefault="008B217F" w:rsidP="008B217F">
      <w:pPr>
        <w:pStyle w:val="Akapitzlist"/>
        <w:jc w:val="both"/>
      </w:pPr>
      <w:r w:rsidRPr="00F35460">
        <w:t>A</w:t>
      </w:r>
      <w:r w:rsidR="00F35460" w:rsidRPr="00F35460">
        <w:t>ktualna podstawa prawna to Zarzą</w:t>
      </w:r>
      <w:r w:rsidRPr="00F35460">
        <w:t>dzenie Regionalnego Dyrektora Ochr</w:t>
      </w:r>
      <w:r w:rsidR="00F35460" w:rsidRPr="00F35460">
        <w:t xml:space="preserve">ony Środowiska we Wrocławiu </w:t>
      </w:r>
      <w:r w:rsidR="00F35460">
        <w:t xml:space="preserve"> z dnia 2 października 2012 r. w sprawie rezerwatu „Torfowisko pod Węglińcem” </w:t>
      </w:r>
      <w:r w:rsidR="00F35460" w:rsidRPr="00F35460">
        <w:t>(Dz. Urz. Woj.</w:t>
      </w:r>
      <w:r w:rsidR="00F35460">
        <w:t xml:space="preserve"> 2012.3298).</w:t>
      </w:r>
    </w:p>
    <w:p w:rsidR="00F011C2" w:rsidRDefault="00F011C2" w:rsidP="00DF6331">
      <w:pPr>
        <w:pStyle w:val="Akapitzlist"/>
        <w:numPr>
          <w:ilvl w:val="0"/>
          <w:numId w:val="1"/>
        </w:numPr>
        <w:jc w:val="both"/>
      </w:pPr>
      <w:r>
        <w:rPr>
          <w:b/>
        </w:rPr>
        <w:t>Rezerwat przyrody „Wrzosiec koło Piasecznej”-</w:t>
      </w:r>
      <w:r>
        <w:t xml:space="preserve"> 40,16 ha</w:t>
      </w:r>
      <w:r w:rsidR="00552FEA">
        <w:t xml:space="preserve">. Utworzony Rozporządzeniem Wojewody Dolnośląskiego z dn. 2 grudnia 2005r. Celem ochrony jest zachowanie ze względów przyrodniczych, naukowych i dydaktycznych unikalnych torfowisk o charakterze atlantyckim w Borach Dolnośląskich, z kresowym stanowiskiem mszaru </w:t>
      </w:r>
      <w:proofErr w:type="spellStart"/>
      <w:r w:rsidR="00552FEA">
        <w:t>wrzoścowego</w:t>
      </w:r>
      <w:proofErr w:type="spellEnd"/>
      <w:r w:rsidR="00552FEA">
        <w:t xml:space="preserve"> oraz gatunkami roślin chronionych, rzadkich i zagrożonych wyginięciem. Pow. otuliny: 10,27 ha.</w:t>
      </w:r>
    </w:p>
    <w:p w:rsidR="00F35460" w:rsidRDefault="00F35460" w:rsidP="00F35460">
      <w:pPr>
        <w:pStyle w:val="Akapitzlist"/>
        <w:jc w:val="both"/>
      </w:pPr>
      <w:r w:rsidRPr="00F35460">
        <w:t>Aktualna podstawa prawna to Zarządzenie Regionalnego Dyrektora Ochrony Ś</w:t>
      </w:r>
      <w:r>
        <w:t>rodowiska we Wrocławiu  z dnia 17 kwietnia 2014</w:t>
      </w:r>
      <w:r w:rsidRPr="00F35460">
        <w:t xml:space="preserve"> r. w sprawie rezerwatu „Torfowisko po</w:t>
      </w:r>
      <w:r>
        <w:t>d Węglińcem” (Dz. Urz. Woj. 2014.2026</w:t>
      </w:r>
      <w:r w:rsidRPr="00F35460">
        <w:t>).</w:t>
      </w:r>
    </w:p>
    <w:p w:rsidR="00552FEA" w:rsidRDefault="00552FEA" w:rsidP="00DF6331">
      <w:pPr>
        <w:pStyle w:val="Akapitzlist"/>
        <w:jc w:val="both"/>
        <w:rPr>
          <w:b/>
        </w:rPr>
      </w:pPr>
    </w:p>
    <w:p w:rsidR="00552FEA" w:rsidRPr="00D34D1F" w:rsidRDefault="00552FEA" w:rsidP="00DF6331">
      <w:pPr>
        <w:pStyle w:val="Akapitzlist"/>
        <w:ind w:left="0"/>
        <w:jc w:val="both"/>
        <w:rPr>
          <w:color w:val="008000"/>
        </w:rPr>
      </w:pPr>
      <w:r w:rsidRPr="00D34D1F">
        <w:rPr>
          <w:b/>
          <w:color w:val="008000"/>
        </w:rPr>
        <w:t>POMNIKI PRZYRODY</w:t>
      </w:r>
    </w:p>
    <w:p w:rsidR="00552FEA" w:rsidRDefault="00552FEA" w:rsidP="00DF6331">
      <w:pPr>
        <w:pStyle w:val="Akapitzlist"/>
        <w:jc w:val="both"/>
      </w:pPr>
      <w:r w:rsidRPr="00552FEA">
        <w:t xml:space="preserve">Na gruntach </w:t>
      </w:r>
      <w:r w:rsidR="00713F0E">
        <w:t>Nadleśnictwa</w:t>
      </w:r>
      <w:r>
        <w:t xml:space="preserve"> Węgliniec znajduj</w:t>
      </w:r>
      <w:r w:rsidR="000000D0">
        <w:t>e</w:t>
      </w:r>
      <w:r>
        <w:t xml:space="preserve"> się </w:t>
      </w:r>
      <w:r w:rsidR="000000D0">
        <w:t>5 pomników</w:t>
      </w:r>
      <w:r>
        <w:t xml:space="preserve"> przyrody:</w:t>
      </w:r>
    </w:p>
    <w:p w:rsidR="00552FEA" w:rsidRDefault="004E0D68" w:rsidP="00DF6331">
      <w:pPr>
        <w:pStyle w:val="Akapitzlist"/>
        <w:numPr>
          <w:ilvl w:val="0"/>
          <w:numId w:val="3"/>
        </w:numPr>
        <w:ind w:left="709"/>
        <w:jc w:val="both"/>
      </w:pPr>
      <w:r>
        <w:t xml:space="preserve">Sosna zwyczajna, wiek ok. 140 lat „Wiewiórka”/ </w:t>
      </w:r>
      <w:r w:rsidR="00EA54A4">
        <w:t xml:space="preserve">położony w m. </w:t>
      </w:r>
      <w:r>
        <w:t>Osiecznica.</w:t>
      </w:r>
    </w:p>
    <w:p w:rsidR="004E0D68" w:rsidRDefault="004E0D68" w:rsidP="00DF6331">
      <w:pPr>
        <w:pStyle w:val="Akapitzlist"/>
        <w:numPr>
          <w:ilvl w:val="0"/>
          <w:numId w:val="3"/>
        </w:numPr>
        <w:ind w:left="709"/>
        <w:jc w:val="both"/>
      </w:pPr>
      <w:r>
        <w:t xml:space="preserve">Dąb szypułkowy, wiek ok.  400 lat „Piotra </w:t>
      </w:r>
      <w:proofErr w:type="spellStart"/>
      <w:r>
        <w:t>Hamer</w:t>
      </w:r>
      <w:r w:rsidR="002F3560">
        <w:t>lik</w:t>
      </w:r>
      <w:r>
        <w:t>a</w:t>
      </w:r>
      <w:proofErr w:type="spellEnd"/>
      <w:r>
        <w:t>”/</w:t>
      </w:r>
      <w:r w:rsidR="00EA54A4" w:rsidRPr="00EA54A4">
        <w:t xml:space="preserve"> położony w m. </w:t>
      </w:r>
      <w:r>
        <w:t>Osiecznica.</w:t>
      </w:r>
    </w:p>
    <w:p w:rsidR="004E0D68" w:rsidRDefault="004E0D68" w:rsidP="00DF6331">
      <w:pPr>
        <w:pStyle w:val="Akapitzlist"/>
        <w:numPr>
          <w:ilvl w:val="0"/>
          <w:numId w:val="3"/>
        </w:numPr>
        <w:ind w:left="709"/>
        <w:jc w:val="both"/>
      </w:pPr>
      <w:r>
        <w:t>Lipa drobnolistna, wiek ok. 250 lat „Teresa”/</w:t>
      </w:r>
      <w:r w:rsidR="00EA54A4" w:rsidRPr="00EA54A4">
        <w:t xml:space="preserve"> położony w m. </w:t>
      </w:r>
      <w:r>
        <w:t>Osiecznica.</w:t>
      </w:r>
    </w:p>
    <w:p w:rsidR="004E0D68" w:rsidRDefault="00F35460" w:rsidP="00DF6331">
      <w:pPr>
        <w:pStyle w:val="Akapitzlist"/>
        <w:numPr>
          <w:ilvl w:val="0"/>
          <w:numId w:val="3"/>
        </w:numPr>
        <w:ind w:left="709"/>
        <w:jc w:val="both"/>
      </w:pPr>
      <w:r>
        <w:t>Modrzew europejski</w:t>
      </w:r>
      <w:r w:rsidR="004E0D68">
        <w:t xml:space="preserve">  „Wodniaków”/</w:t>
      </w:r>
      <w:r w:rsidR="00EA54A4" w:rsidRPr="00EA54A4">
        <w:t xml:space="preserve"> położony w m. </w:t>
      </w:r>
      <w:r w:rsidR="004E0D68">
        <w:t xml:space="preserve"> Osiecznica.</w:t>
      </w:r>
    </w:p>
    <w:p w:rsidR="004E0D68" w:rsidRDefault="004E0D68" w:rsidP="00DF6331">
      <w:pPr>
        <w:pStyle w:val="Akapitzlist"/>
        <w:numPr>
          <w:ilvl w:val="0"/>
          <w:numId w:val="3"/>
        </w:numPr>
        <w:ind w:left="709"/>
        <w:jc w:val="both"/>
      </w:pPr>
      <w:r>
        <w:t>Wychodnia skalna- piaskowiec kwarcytowy „Siwy kamień”/</w:t>
      </w:r>
      <w:r w:rsidR="00F6273A">
        <w:t xml:space="preserve"> położony w m.</w:t>
      </w:r>
      <w:r>
        <w:t xml:space="preserve"> </w:t>
      </w:r>
      <w:r w:rsidR="000000D0">
        <w:t>Nowa Wieś.</w:t>
      </w:r>
    </w:p>
    <w:p w:rsidR="000000D0" w:rsidRDefault="000000D0" w:rsidP="00DF6331">
      <w:pPr>
        <w:pStyle w:val="Akapitzlist"/>
        <w:ind w:left="709"/>
        <w:jc w:val="both"/>
      </w:pPr>
    </w:p>
    <w:p w:rsidR="00B80BF8" w:rsidRPr="00D34D1F" w:rsidRDefault="000000D0" w:rsidP="00F7013A">
      <w:pPr>
        <w:pStyle w:val="Akapitzlist"/>
        <w:ind w:left="0"/>
        <w:jc w:val="both"/>
        <w:rPr>
          <w:b/>
          <w:color w:val="008000"/>
        </w:rPr>
      </w:pPr>
      <w:r w:rsidRPr="00D34D1F">
        <w:rPr>
          <w:b/>
          <w:color w:val="008000"/>
        </w:rPr>
        <w:t>OBSZARY NATURA 2000</w:t>
      </w:r>
    </w:p>
    <w:p w:rsidR="00AE6B95" w:rsidRPr="00EC6B96" w:rsidRDefault="000000D0" w:rsidP="00713F0E">
      <w:pPr>
        <w:pStyle w:val="Akapitzlist"/>
        <w:numPr>
          <w:ilvl w:val="0"/>
          <w:numId w:val="4"/>
        </w:numPr>
        <w:ind w:left="709"/>
        <w:jc w:val="both"/>
        <w:rPr>
          <w:b/>
        </w:rPr>
      </w:pPr>
      <w:r>
        <w:rPr>
          <w:b/>
        </w:rPr>
        <w:t xml:space="preserve">Bory Dolnośląskie </w:t>
      </w:r>
      <w:r w:rsidR="0012193E">
        <w:rPr>
          <w:b/>
        </w:rPr>
        <w:t>(PLB 020005)</w:t>
      </w:r>
      <w:r>
        <w:rPr>
          <w:b/>
        </w:rPr>
        <w:t>–</w:t>
      </w:r>
      <w:r w:rsidR="0012193E">
        <w:rPr>
          <w:b/>
        </w:rPr>
        <w:t xml:space="preserve"> </w:t>
      </w:r>
      <w:r w:rsidR="002409A4">
        <w:t>172 093,39</w:t>
      </w:r>
      <w:r w:rsidRPr="0012193E">
        <w:t xml:space="preserve"> </w:t>
      </w:r>
      <w:r w:rsidR="0012193E" w:rsidRPr="0012193E">
        <w:t>h</w:t>
      </w:r>
      <w:r w:rsidRPr="0012193E">
        <w:t>a</w:t>
      </w:r>
      <w:r w:rsidR="0012193E">
        <w:t xml:space="preserve"> (pow. całkowita</w:t>
      </w:r>
      <w:r w:rsidR="00AE6B95">
        <w:t>)</w:t>
      </w:r>
      <w:r w:rsidR="00AE6B95">
        <w:rPr>
          <w:b/>
        </w:rPr>
        <w:t>,</w:t>
      </w:r>
      <w:r w:rsidR="002409A4">
        <w:rPr>
          <w:b/>
        </w:rPr>
        <w:t xml:space="preserve"> </w:t>
      </w:r>
      <w:r w:rsidRPr="000000D0">
        <w:t>obszar specjalnej ochrony ptaków</w:t>
      </w:r>
      <w:r w:rsidR="002409A4">
        <w:t xml:space="preserve"> powołany rozporządzeniem Ministra Środowiska</w:t>
      </w:r>
      <w:r w:rsidR="00AE6B95">
        <w:t xml:space="preserve">- stanowi jeden z największych kompleksów leśnych Polski położony w dorzeczu Odry. </w:t>
      </w:r>
      <w:r w:rsidR="00713F0E">
        <w:t>Główna rzek</w:t>
      </w:r>
      <w:r w:rsidR="00AC2ED9">
        <w:t>ą</w:t>
      </w:r>
      <w:r w:rsidR="00713F0E">
        <w:t xml:space="preserve"> jest Bóbr. </w:t>
      </w:r>
      <w:r w:rsidR="00AC2ED9">
        <w:t xml:space="preserve">W obszarze znajduje się </w:t>
      </w:r>
      <w:r w:rsidR="00AE6B95">
        <w:t>większa część gruntów Nadleśnictw</w:t>
      </w:r>
      <w:r w:rsidR="00713F0E">
        <w:t>a</w:t>
      </w:r>
      <w:r w:rsidR="00AE6B95">
        <w:t xml:space="preserve"> Węgliniec.</w:t>
      </w:r>
      <w:r w:rsidR="00713F0E">
        <w:t xml:space="preserve"> </w:t>
      </w:r>
      <w:r w:rsidR="00AE6B95" w:rsidRPr="00AE6B95">
        <w:t>W obszarze wyst</w:t>
      </w:r>
      <w:r w:rsidR="00AE6B95">
        <w:t>ę</w:t>
      </w:r>
      <w:r w:rsidR="00AE6B95" w:rsidRPr="00AE6B95">
        <w:t>puje</w:t>
      </w:r>
      <w:r w:rsidR="00AE6B95">
        <w:t xml:space="preserve"> co najmniej 19 gatunków ptaków z Załącznika I Dyrektywy Ptasiej i 9 gatunków z Polskiej Czerwonej Księgi. </w:t>
      </w:r>
      <w:r w:rsidR="00DF6331">
        <w:t>Jest to najważniejsza ostoja bielika (</w:t>
      </w:r>
      <w:proofErr w:type="spellStart"/>
      <w:r w:rsidR="00DF6331" w:rsidRPr="00713F0E">
        <w:rPr>
          <w:i/>
        </w:rPr>
        <w:t>Heliaeetus</w:t>
      </w:r>
      <w:proofErr w:type="spellEnd"/>
      <w:r w:rsidR="00DF6331" w:rsidRPr="00713F0E">
        <w:rPr>
          <w:i/>
        </w:rPr>
        <w:t xml:space="preserve"> </w:t>
      </w:r>
      <w:proofErr w:type="spellStart"/>
      <w:r w:rsidR="00DF6331" w:rsidRPr="00713F0E">
        <w:rPr>
          <w:i/>
        </w:rPr>
        <w:t>albicilla</w:t>
      </w:r>
      <w:proofErr w:type="spellEnd"/>
      <w:r w:rsidR="00DF6331">
        <w:t>), cietrzewia (</w:t>
      </w:r>
      <w:proofErr w:type="spellStart"/>
      <w:r w:rsidR="00DF6331" w:rsidRPr="00713F0E">
        <w:rPr>
          <w:i/>
        </w:rPr>
        <w:t>Tetrao</w:t>
      </w:r>
      <w:proofErr w:type="spellEnd"/>
      <w:r w:rsidR="00DF6331" w:rsidRPr="00713F0E">
        <w:rPr>
          <w:i/>
        </w:rPr>
        <w:t xml:space="preserve"> </w:t>
      </w:r>
      <w:proofErr w:type="spellStart"/>
      <w:r w:rsidR="00DF6331" w:rsidRPr="00713F0E">
        <w:rPr>
          <w:i/>
        </w:rPr>
        <w:t>tetrix</w:t>
      </w:r>
      <w:proofErr w:type="spellEnd"/>
      <w:r w:rsidR="00DF6331">
        <w:t>) i głuszca (</w:t>
      </w:r>
      <w:proofErr w:type="spellStart"/>
      <w:r w:rsidR="00DF6331" w:rsidRPr="00713F0E">
        <w:rPr>
          <w:i/>
        </w:rPr>
        <w:t>Tetrao</w:t>
      </w:r>
      <w:proofErr w:type="spellEnd"/>
      <w:r w:rsidR="00DF6331" w:rsidRPr="00713F0E">
        <w:rPr>
          <w:i/>
        </w:rPr>
        <w:t xml:space="preserve"> </w:t>
      </w:r>
      <w:proofErr w:type="spellStart"/>
      <w:r w:rsidR="00DF6331" w:rsidRPr="00713F0E">
        <w:rPr>
          <w:i/>
        </w:rPr>
        <w:t>urogallus</w:t>
      </w:r>
      <w:proofErr w:type="spellEnd"/>
      <w:r w:rsidR="00DF6331">
        <w:t>) w Polsce południowo- zachodniej. Stwierdzono tu także jedne z największych liczebności włochatki (</w:t>
      </w:r>
      <w:proofErr w:type="spellStart"/>
      <w:r w:rsidR="00DF6331" w:rsidRPr="00713F0E">
        <w:rPr>
          <w:i/>
        </w:rPr>
        <w:t>Aegolius</w:t>
      </w:r>
      <w:proofErr w:type="spellEnd"/>
      <w:r w:rsidR="00DF6331" w:rsidRPr="00713F0E">
        <w:rPr>
          <w:i/>
        </w:rPr>
        <w:t xml:space="preserve"> </w:t>
      </w:r>
      <w:proofErr w:type="spellStart"/>
      <w:r w:rsidR="00DF6331" w:rsidRPr="00713F0E">
        <w:rPr>
          <w:i/>
        </w:rPr>
        <w:t>funereus</w:t>
      </w:r>
      <w:proofErr w:type="spellEnd"/>
      <w:r w:rsidR="00DF6331">
        <w:t>) i sóweczki (</w:t>
      </w:r>
      <w:proofErr w:type="spellStart"/>
      <w:r w:rsidR="00DF6331" w:rsidRPr="00713F0E">
        <w:rPr>
          <w:i/>
        </w:rPr>
        <w:t>Glaucidium</w:t>
      </w:r>
      <w:proofErr w:type="spellEnd"/>
      <w:r w:rsidR="00DF6331" w:rsidRPr="00713F0E">
        <w:rPr>
          <w:i/>
        </w:rPr>
        <w:t xml:space="preserve"> </w:t>
      </w:r>
      <w:proofErr w:type="spellStart"/>
      <w:r w:rsidR="00DF6331" w:rsidRPr="00713F0E">
        <w:rPr>
          <w:i/>
        </w:rPr>
        <w:t>passerinum</w:t>
      </w:r>
      <w:proofErr w:type="spellEnd"/>
      <w:r w:rsidR="00DF6331">
        <w:t>) w porównaniu z innymi ostojami krajowymi.</w:t>
      </w:r>
    </w:p>
    <w:p w:rsidR="00EC6B96" w:rsidRPr="00713F0E" w:rsidRDefault="00EC6B96" w:rsidP="00EC6B96">
      <w:pPr>
        <w:pStyle w:val="Akapitzlist"/>
        <w:ind w:left="709"/>
        <w:jc w:val="both"/>
        <w:rPr>
          <w:b/>
        </w:rPr>
      </w:pPr>
    </w:p>
    <w:p w:rsidR="00E5282D" w:rsidRPr="00E5282D" w:rsidRDefault="00DF6331" w:rsidP="00E5282D">
      <w:pPr>
        <w:pStyle w:val="Akapitzlist"/>
        <w:numPr>
          <w:ilvl w:val="0"/>
          <w:numId w:val="4"/>
        </w:numPr>
        <w:spacing w:after="0"/>
        <w:ind w:left="709"/>
        <w:jc w:val="both"/>
        <w:rPr>
          <w:b/>
        </w:rPr>
      </w:pPr>
      <w:r w:rsidRPr="00DF6331">
        <w:rPr>
          <w:b/>
        </w:rPr>
        <w:t xml:space="preserve">Uroczyska Borów </w:t>
      </w:r>
      <w:proofErr w:type="spellStart"/>
      <w:r w:rsidRPr="00DF6331">
        <w:rPr>
          <w:b/>
        </w:rPr>
        <w:t>Dolnosląskich</w:t>
      </w:r>
      <w:proofErr w:type="spellEnd"/>
      <w:r w:rsidRPr="00DF6331">
        <w:rPr>
          <w:b/>
        </w:rPr>
        <w:t xml:space="preserve"> (PLH  020072)- </w:t>
      </w:r>
      <w:r w:rsidR="00713F0E">
        <w:t>8</w:t>
      </w:r>
      <w:r w:rsidR="00F35460">
        <w:t> </w:t>
      </w:r>
      <w:r w:rsidR="00713F0E">
        <w:t>0</w:t>
      </w:r>
      <w:r w:rsidR="00F35460">
        <w:t>67,76</w:t>
      </w:r>
      <w:r w:rsidR="00713F0E">
        <w:t xml:space="preserve"> ha (pow. całk</w:t>
      </w:r>
      <w:r w:rsidR="00F35460">
        <w:t>owita.),</w:t>
      </w:r>
      <w:r w:rsidR="00713F0E">
        <w:t xml:space="preserve"> </w:t>
      </w:r>
      <w:r w:rsidR="00F35460">
        <w:t>obszar mający znaczenie dla Wspólnoty</w:t>
      </w:r>
      <w:r w:rsidR="00D717EB">
        <w:t>,</w:t>
      </w:r>
      <w:r w:rsidR="00F35460">
        <w:t xml:space="preserve"> zaakceptowany decyzją Komisji Europejskiej-</w:t>
      </w:r>
      <w:r w:rsidR="00713F0E">
        <w:t xml:space="preserve"> jest to jeden z największych obszarów leśnych w Środkowej Europie. </w:t>
      </w:r>
      <w:r w:rsidR="006E53D7">
        <w:t xml:space="preserve">Obejmuje fragment Borów Dolnośląskich w zlewni Nysy Łużyckiej i Kwisy. </w:t>
      </w:r>
      <w:r w:rsidR="00D717EB">
        <w:t xml:space="preserve">Połowa pow. obszaru znajduje się na gruntach Nadleśnictwa Węgliniec. </w:t>
      </w:r>
      <w:r w:rsidR="00713F0E">
        <w:t>W ostoi stwierdzono występowanie aż 21 rodzajów siedlisk z załącznika I Dyrektywy Siedliskowej</w:t>
      </w:r>
      <w:r w:rsidR="00113A29">
        <w:t>, choć sumarycznie zajmują one bardzo niewielk</w:t>
      </w:r>
      <w:r w:rsidR="00D717EB">
        <w:t>ą</w:t>
      </w:r>
      <w:r w:rsidR="00113A29">
        <w:t xml:space="preserve"> powierzchnię. W Polsce jest to </w:t>
      </w:r>
      <w:r w:rsidR="00D717EB">
        <w:t xml:space="preserve">główny obszar koncentracji atlantyckich gatunków roślin na </w:t>
      </w:r>
      <w:r w:rsidR="00D717EB">
        <w:lastRenderedPageBreak/>
        <w:t>krańcach ich zasięgu (</w:t>
      </w:r>
      <w:proofErr w:type="spellStart"/>
      <w:r w:rsidR="00D717EB" w:rsidRPr="00D717EB">
        <w:rPr>
          <w:i/>
        </w:rPr>
        <w:t>Eleocharis</w:t>
      </w:r>
      <w:proofErr w:type="spellEnd"/>
      <w:r w:rsidR="00D717EB" w:rsidRPr="00D717EB">
        <w:rPr>
          <w:i/>
        </w:rPr>
        <w:t xml:space="preserve"> </w:t>
      </w:r>
      <w:proofErr w:type="spellStart"/>
      <w:r w:rsidR="00D717EB" w:rsidRPr="00D717EB">
        <w:rPr>
          <w:i/>
        </w:rPr>
        <w:t>multicaulis</w:t>
      </w:r>
      <w:proofErr w:type="spellEnd"/>
      <w:r w:rsidR="00D717EB" w:rsidRPr="00D717EB">
        <w:rPr>
          <w:i/>
        </w:rPr>
        <w:t xml:space="preserve">, </w:t>
      </w:r>
      <w:proofErr w:type="spellStart"/>
      <w:r w:rsidR="00D717EB" w:rsidRPr="00D717EB">
        <w:rPr>
          <w:i/>
        </w:rPr>
        <w:t>Erica</w:t>
      </w:r>
      <w:proofErr w:type="spellEnd"/>
      <w:r w:rsidR="00D717EB" w:rsidRPr="00D717EB">
        <w:rPr>
          <w:i/>
        </w:rPr>
        <w:t xml:space="preserve"> </w:t>
      </w:r>
      <w:proofErr w:type="spellStart"/>
      <w:r w:rsidR="00D717EB" w:rsidRPr="00D717EB">
        <w:rPr>
          <w:i/>
        </w:rPr>
        <w:t>tetralix</w:t>
      </w:r>
      <w:proofErr w:type="spellEnd"/>
      <w:r w:rsidR="00D717EB" w:rsidRPr="00D717EB">
        <w:rPr>
          <w:i/>
        </w:rPr>
        <w:t xml:space="preserve">, </w:t>
      </w:r>
      <w:proofErr w:type="spellStart"/>
      <w:r w:rsidR="00D717EB" w:rsidRPr="00D717EB">
        <w:rPr>
          <w:i/>
        </w:rPr>
        <w:t>Rhynchospora</w:t>
      </w:r>
      <w:proofErr w:type="spellEnd"/>
      <w:r w:rsidR="00D717EB" w:rsidRPr="00D717EB">
        <w:rPr>
          <w:i/>
        </w:rPr>
        <w:t xml:space="preserve"> </w:t>
      </w:r>
      <w:proofErr w:type="spellStart"/>
      <w:r w:rsidR="00D717EB" w:rsidRPr="00D717EB">
        <w:rPr>
          <w:i/>
        </w:rPr>
        <w:t>fusca</w:t>
      </w:r>
      <w:proofErr w:type="spellEnd"/>
      <w:r w:rsidR="00D717EB">
        <w:t xml:space="preserve">). Występuje tu 16 gatunków z załącznika II Dyrektywy Siedliskowej. W obszarze występują ważne stanowiska </w:t>
      </w:r>
      <w:proofErr w:type="spellStart"/>
      <w:r w:rsidR="00D717EB">
        <w:t>trzepli</w:t>
      </w:r>
      <w:proofErr w:type="spellEnd"/>
      <w:r w:rsidR="00D717EB">
        <w:t xml:space="preserve"> zielonej (</w:t>
      </w:r>
      <w:proofErr w:type="spellStart"/>
      <w:r w:rsidR="00D717EB" w:rsidRPr="00D717EB">
        <w:rPr>
          <w:i/>
        </w:rPr>
        <w:t>Ophiogomphus</w:t>
      </w:r>
      <w:proofErr w:type="spellEnd"/>
      <w:r w:rsidR="00D717EB" w:rsidRPr="00D717EB">
        <w:rPr>
          <w:i/>
        </w:rPr>
        <w:t xml:space="preserve"> </w:t>
      </w:r>
      <w:proofErr w:type="spellStart"/>
      <w:r w:rsidR="00D717EB" w:rsidRPr="00D717EB">
        <w:rPr>
          <w:i/>
        </w:rPr>
        <w:t>cecilia</w:t>
      </w:r>
      <w:proofErr w:type="spellEnd"/>
      <w:r w:rsidR="00D717EB">
        <w:t>)</w:t>
      </w:r>
      <w:r w:rsidR="001A3DF2">
        <w:t xml:space="preserve"> </w:t>
      </w:r>
      <w:r w:rsidR="00D717EB">
        <w:t>i zalotki większej (</w:t>
      </w:r>
      <w:proofErr w:type="spellStart"/>
      <w:r w:rsidR="00D717EB" w:rsidRPr="00D717EB">
        <w:rPr>
          <w:i/>
        </w:rPr>
        <w:t>Leucorrhinia</w:t>
      </w:r>
      <w:proofErr w:type="spellEnd"/>
      <w:r w:rsidR="00D717EB" w:rsidRPr="00D717EB">
        <w:rPr>
          <w:i/>
        </w:rPr>
        <w:t xml:space="preserve"> </w:t>
      </w:r>
      <w:proofErr w:type="spellStart"/>
      <w:r w:rsidR="00D717EB" w:rsidRPr="00D717EB">
        <w:rPr>
          <w:i/>
        </w:rPr>
        <w:t>pectoralis</w:t>
      </w:r>
      <w:proofErr w:type="spellEnd"/>
      <w:r w:rsidR="00D717EB">
        <w:t>)</w:t>
      </w:r>
      <w:r w:rsidR="001A3DF2">
        <w:t>. Obszar ten</w:t>
      </w:r>
      <w:r w:rsidR="00D717EB">
        <w:t xml:space="preserve"> jest też ważną ostoją wilka (</w:t>
      </w:r>
      <w:proofErr w:type="spellStart"/>
      <w:r w:rsidR="00D717EB" w:rsidRPr="00D717EB">
        <w:rPr>
          <w:i/>
        </w:rPr>
        <w:t>Canis</w:t>
      </w:r>
      <w:proofErr w:type="spellEnd"/>
      <w:r w:rsidR="00D717EB" w:rsidRPr="00D717EB">
        <w:rPr>
          <w:i/>
        </w:rPr>
        <w:t xml:space="preserve"> </w:t>
      </w:r>
      <w:proofErr w:type="spellStart"/>
      <w:r w:rsidR="00D717EB" w:rsidRPr="00D717EB">
        <w:rPr>
          <w:i/>
        </w:rPr>
        <w:t>lupus</w:t>
      </w:r>
      <w:proofErr w:type="spellEnd"/>
      <w:r w:rsidR="00D717EB">
        <w:t>)</w:t>
      </w:r>
      <w:r w:rsidR="001A3DF2">
        <w:t>, w</w:t>
      </w:r>
      <w:r w:rsidR="00D717EB">
        <w:t xml:space="preserve">ystępuje tu także wiele gatunków prawnie chronionych w Polsce. </w:t>
      </w:r>
    </w:p>
    <w:p w:rsidR="00E5282D" w:rsidRPr="00E5282D" w:rsidRDefault="00E5282D" w:rsidP="00E5282D">
      <w:pPr>
        <w:spacing w:after="0"/>
        <w:jc w:val="both"/>
        <w:rPr>
          <w:b/>
        </w:rPr>
      </w:pPr>
      <w:bookmarkStart w:id="0" w:name="_GoBack"/>
      <w:bookmarkEnd w:id="0"/>
    </w:p>
    <w:p w:rsidR="004F3FD5" w:rsidRPr="00DF6331" w:rsidRDefault="004F3FD5" w:rsidP="00DF6331">
      <w:pPr>
        <w:pStyle w:val="Akapitzlist"/>
        <w:numPr>
          <w:ilvl w:val="0"/>
          <w:numId w:val="4"/>
        </w:numPr>
        <w:ind w:left="709"/>
        <w:jc w:val="both"/>
        <w:rPr>
          <w:b/>
        </w:rPr>
      </w:pPr>
      <w:r>
        <w:rPr>
          <w:b/>
        </w:rPr>
        <w:t xml:space="preserve">Dolina Dolnej Kwisy (PLH 020050)- </w:t>
      </w:r>
      <w:r w:rsidR="006E53D7">
        <w:t>5 972,18 ha (pow. całkowita</w:t>
      </w:r>
      <w:r w:rsidRPr="004F3FD5">
        <w:t>)</w:t>
      </w:r>
      <w:r w:rsidR="001A3DF2">
        <w:t xml:space="preserve">, </w:t>
      </w:r>
      <w:r w:rsidR="006E53D7">
        <w:t>obszar mający znaczenie dla Wspólnoty, zaakceptowany decyzją Komisji Europejskiej. Obszar obejmuje doskonale zachowaną rzekę nizinną</w:t>
      </w:r>
      <w:r w:rsidR="001A3DF2">
        <w:t xml:space="preserve"> z zachowanymi fragmentami lasów łęgowych, łąkami świeżymi i zalewowymi oraz zbiorowiskami </w:t>
      </w:r>
      <w:proofErr w:type="spellStart"/>
      <w:r w:rsidR="001A3DF2">
        <w:t>ziołoroślowymi</w:t>
      </w:r>
      <w:proofErr w:type="spellEnd"/>
      <w:r w:rsidR="001A3DF2">
        <w:t xml:space="preserve">. Na obszarze występują stanowiska kluczowe dla ochrony bezkręgowców, </w:t>
      </w:r>
      <w:r w:rsidR="00B60122">
        <w:t xml:space="preserve">szczególnie występujących tu </w:t>
      </w:r>
      <w:r w:rsidR="001A3DF2">
        <w:t xml:space="preserve">ważek i </w:t>
      </w:r>
      <w:proofErr w:type="spellStart"/>
      <w:r w:rsidR="00B60122">
        <w:t>p</w:t>
      </w:r>
      <w:r w:rsidR="001A3DF2">
        <w:t>achnicy</w:t>
      </w:r>
      <w:proofErr w:type="spellEnd"/>
      <w:r w:rsidR="001A3DF2">
        <w:t xml:space="preserve"> dębowej (</w:t>
      </w:r>
      <w:proofErr w:type="spellStart"/>
      <w:r w:rsidR="001A3DF2" w:rsidRPr="001A3DF2">
        <w:rPr>
          <w:i/>
        </w:rPr>
        <w:t>Osmoderma</w:t>
      </w:r>
      <w:proofErr w:type="spellEnd"/>
      <w:r w:rsidR="001A3DF2" w:rsidRPr="001A3DF2">
        <w:rPr>
          <w:i/>
        </w:rPr>
        <w:t xml:space="preserve"> eremita</w:t>
      </w:r>
      <w:r w:rsidR="001A3DF2">
        <w:t xml:space="preserve">). </w:t>
      </w:r>
      <w:r w:rsidR="00B60122">
        <w:t xml:space="preserve"> Dużą wartość przyrodniczą ma także cały kompleks siedlisk typowy dla słabo uregulowanej, w wielu miejscach meandrującej niżowej doliny rzecznej. </w:t>
      </w:r>
      <w:r w:rsidR="001A3DF2">
        <w:t>Jest to obszar kluczowy dla ochrony bioróżnorodności biologicznej w skali całych Borów Dolno</w:t>
      </w:r>
      <w:r w:rsidR="00B60122">
        <w:t>ś</w:t>
      </w:r>
      <w:r w:rsidR="001A3DF2">
        <w:t xml:space="preserve">ląskich oraz dla zachowania </w:t>
      </w:r>
      <w:proofErr w:type="spellStart"/>
      <w:r w:rsidR="001A3DF2">
        <w:t>pachnicy</w:t>
      </w:r>
      <w:proofErr w:type="spellEnd"/>
      <w:r w:rsidR="001A3DF2">
        <w:t xml:space="preserve"> dębowej w Polsce Zachodniej.</w:t>
      </w:r>
    </w:p>
    <w:p w:rsidR="000000D0" w:rsidRDefault="000000D0" w:rsidP="00DF6331">
      <w:pPr>
        <w:pStyle w:val="Akapitzlist"/>
        <w:ind w:left="425" w:hanging="425"/>
        <w:jc w:val="both"/>
        <w:rPr>
          <w:b/>
        </w:rPr>
      </w:pPr>
    </w:p>
    <w:p w:rsidR="000000D0" w:rsidRPr="00D34D1F" w:rsidRDefault="000000D0" w:rsidP="00DF6331">
      <w:pPr>
        <w:pStyle w:val="Akapitzlist"/>
        <w:ind w:left="0"/>
        <w:jc w:val="both"/>
        <w:rPr>
          <w:b/>
          <w:color w:val="008000"/>
        </w:rPr>
      </w:pPr>
      <w:r w:rsidRPr="00D34D1F">
        <w:rPr>
          <w:b/>
          <w:color w:val="008000"/>
        </w:rPr>
        <w:t>LASY O SZCZEGÓLNYCH WALORACH PRZYRODNICZYCH HCVF (</w:t>
      </w:r>
      <w:r w:rsidRPr="00D34D1F">
        <w:rPr>
          <w:b/>
          <w:i/>
          <w:color w:val="008000"/>
        </w:rPr>
        <w:t xml:space="preserve">High </w:t>
      </w:r>
      <w:proofErr w:type="spellStart"/>
      <w:r w:rsidRPr="00D34D1F">
        <w:rPr>
          <w:b/>
          <w:i/>
          <w:color w:val="008000"/>
        </w:rPr>
        <w:t>Conservation</w:t>
      </w:r>
      <w:proofErr w:type="spellEnd"/>
      <w:r w:rsidRPr="00D34D1F">
        <w:rPr>
          <w:b/>
          <w:i/>
          <w:color w:val="008000"/>
        </w:rPr>
        <w:t xml:space="preserve"> Value </w:t>
      </w:r>
      <w:proofErr w:type="spellStart"/>
      <w:r w:rsidRPr="00D34D1F">
        <w:rPr>
          <w:b/>
          <w:i/>
          <w:color w:val="008000"/>
        </w:rPr>
        <w:t>Forests</w:t>
      </w:r>
      <w:proofErr w:type="spellEnd"/>
      <w:r w:rsidRPr="00D34D1F">
        <w:rPr>
          <w:b/>
          <w:color w:val="008000"/>
        </w:rPr>
        <w:t>)</w:t>
      </w:r>
      <w:r w:rsidR="00D34D1F">
        <w:rPr>
          <w:b/>
          <w:color w:val="008000"/>
        </w:rPr>
        <w:t>.</w:t>
      </w:r>
    </w:p>
    <w:p w:rsidR="00B80BF8" w:rsidRDefault="00B80BF8" w:rsidP="00B80BF8">
      <w:pPr>
        <w:pStyle w:val="Akapitzlist"/>
        <w:ind w:left="709"/>
        <w:jc w:val="both"/>
      </w:pPr>
      <w:r w:rsidRPr="00B80BF8">
        <w:t>Wyznaczone w ramach dostosowania gospodarki leśnej do Zasad, Kryteriów i Wskaźników Dobrej Gospodarki Leśnej</w:t>
      </w:r>
      <w:r>
        <w:t xml:space="preserve"> systemu certyfikacyjnego FSC (</w:t>
      </w:r>
      <w:proofErr w:type="spellStart"/>
      <w:r w:rsidRPr="00B80BF8">
        <w:rPr>
          <w:i/>
        </w:rPr>
        <w:t>Forest</w:t>
      </w:r>
      <w:proofErr w:type="spellEnd"/>
      <w:r w:rsidRPr="00B80BF8">
        <w:rPr>
          <w:i/>
        </w:rPr>
        <w:t xml:space="preserve"> </w:t>
      </w:r>
      <w:proofErr w:type="spellStart"/>
      <w:r w:rsidRPr="00B80BF8">
        <w:rPr>
          <w:i/>
        </w:rPr>
        <w:t>Stewardship</w:t>
      </w:r>
      <w:proofErr w:type="spellEnd"/>
      <w:r w:rsidRPr="00B80BF8">
        <w:rPr>
          <w:i/>
        </w:rPr>
        <w:t xml:space="preserve"> </w:t>
      </w:r>
      <w:proofErr w:type="spellStart"/>
      <w:r w:rsidRPr="00B80BF8">
        <w:rPr>
          <w:i/>
        </w:rPr>
        <w:t>Council</w:t>
      </w:r>
      <w:proofErr w:type="spellEnd"/>
      <w:r>
        <w:t>).</w:t>
      </w:r>
    </w:p>
    <w:p w:rsidR="00B80BF8" w:rsidRDefault="00B80BF8" w:rsidP="00B80BF8">
      <w:pPr>
        <w:pStyle w:val="Akapitzlist"/>
        <w:ind w:left="709"/>
        <w:jc w:val="both"/>
      </w:pPr>
      <w:r>
        <w:t>Lasy o szczególnych walorach przyrodniczych zostały uznane Decyzją nr 2 z dnia 19 stycznia 2011r. Dyrektora RDLP we Wrocławiu.</w:t>
      </w:r>
    </w:p>
    <w:p w:rsidR="00DD25CB" w:rsidRDefault="00B80BF8" w:rsidP="00B80BF8">
      <w:pPr>
        <w:pStyle w:val="Akapitzlist"/>
        <w:ind w:left="709"/>
        <w:jc w:val="both"/>
      </w:pPr>
      <w:r>
        <w:t xml:space="preserve">Lasy HCVF wyznaczono w oparciu o „Kryteria wyznaczania w Polsce lasów o szczególnych walorach przyrodniczych (High </w:t>
      </w:r>
      <w:proofErr w:type="spellStart"/>
      <w:r>
        <w:t>Conservation</w:t>
      </w:r>
      <w:proofErr w:type="spellEnd"/>
      <w:r>
        <w:t xml:space="preserve"> Value </w:t>
      </w:r>
      <w:proofErr w:type="spellStart"/>
      <w:r>
        <w:t>Forests</w:t>
      </w:r>
      <w:proofErr w:type="spellEnd"/>
      <w:r>
        <w:t>)”.</w:t>
      </w:r>
    </w:p>
    <w:p w:rsidR="00DD25CB" w:rsidRDefault="00DD25CB" w:rsidP="00B80BF8">
      <w:pPr>
        <w:pStyle w:val="Akapitzlist"/>
        <w:ind w:left="709"/>
        <w:jc w:val="both"/>
      </w:pPr>
      <w:r>
        <w:t>Mapy lasów HCVF na terenie Nadleśnictwa Węgliniec można zobaczyć na poniższych mapach:</w:t>
      </w:r>
    </w:p>
    <w:p w:rsidR="00DD25CB" w:rsidRDefault="00DD25CB" w:rsidP="00B80BF8">
      <w:pPr>
        <w:pStyle w:val="Akapitzlist"/>
        <w:ind w:left="709"/>
        <w:jc w:val="both"/>
      </w:pPr>
      <w:r>
        <w:t>Obręb leśny Węgliniec (1)</w:t>
      </w:r>
    </w:p>
    <w:p w:rsidR="00DD25CB" w:rsidRDefault="00DD25CB" w:rsidP="00B80BF8">
      <w:pPr>
        <w:pStyle w:val="Akapitzlist"/>
        <w:ind w:left="709"/>
        <w:jc w:val="both"/>
      </w:pPr>
      <w:r>
        <w:t>Obręb leśny Osiecznica (2)</w:t>
      </w:r>
    </w:p>
    <w:p w:rsidR="00B80BF8" w:rsidRPr="004609C5" w:rsidRDefault="00DD25CB" w:rsidP="00B80BF8">
      <w:pPr>
        <w:pStyle w:val="Akapitzlist"/>
        <w:ind w:left="709"/>
        <w:jc w:val="both"/>
        <w:rPr>
          <w:b/>
        </w:rPr>
      </w:pPr>
      <w:r w:rsidRPr="004609C5">
        <w:rPr>
          <w:b/>
        </w:rPr>
        <w:t xml:space="preserve">W związku z opublikowanymi materiałami i w ramach ciągłych konsultacji społecznych uwagi odnośnie wyznaczonych lasów HCVF można kierować na adres: </w:t>
      </w:r>
      <w:hyperlink r:id="rId5" w:history="1">
        <w:r w:rsidRPr="004609C5">
          <w:rPr>
            <w:rStyle w:val="Hipercze"/>
            <w:b/>
          </w:rPr>
          <w:t>wegliniec@wroclaw.lasy.gov.pl</w:t>
        </w:r>
      </w:hyperlink>
      <w:r w:rsidRPr="004609C5">
        <w:rPr>
          <w:b/>
        </w:rPr>
        <w:t xml:space="preserve"> lub pocztą zwykłą na adres: ul. Piłsudskiego 6, 59-940 Węgliniec.</w:t>
      </w:r>
    </w:p>
    <w:p w:rsidR="00B60122" w:rsidRDefault="00B60122" w:rsidP="00DF6331">
      <w:pPr>
        <w:pStyle w:val="Akapitzlist"/>
        <w:ind w:left="0"/>
        <w:jc w:val="both"/>
        <w:rPr>
          <w:b/>
        </w:rPr>
      </w:pPr>
    </w:p>
    <w:p w:rsidR="00D34D1F" w:rsidRPr="00D34D1F" w:rsidRDefault="00AC2ED9" w:rsidP="00DF6331">
      <w:pPr>
        <w:pStyle w:val="Akapitzlist"/>
        <w:ind w:left="0"/>
        <w:jc w:val="both"/>
        <w:rPr>
          <w:b/>
          <w:color w:val="008000"/>
        </w:rPr>
      </w:pPr>
      <w:r>
        <w:rPr>
          <w:b/>
          <w:color w:val="008000"/>
        </w:rPr>
        <w:t>EKOSYSTEMY REPREZENTATYWNE (REFERENCYJNE)</w:t>
      </w:r>
    </w:p>
    <w:p w:rsidR="00DD25CB" w:rsidRDefault="004609C5" w:rsidP="00DF6331">
      <w:pPr>
        <w:pStyle w:val="Akapitzlist"/>
        <w:ind w:left="0"/>
        <w:jc w:val="both"/>
      </w:pPr>
      <w:r>
        <w:rPr>
          <w:b/>
        </w:rPr>
        <w:tab/>
      </w:r>
      <w:r w:rsidR="00173407" w:rsidRPr="00081DBD">
        <w:t>W ramach wypełniania standardu FSC</w:t>
      </w:r>
      <w:r w:rsidR="002A79E9">
        <w:t xml:space="preserve"> przeprowadzono weryfikację drzewostanów referencyjnych (porównawczych). Kierując się zmodyfikowanym wskaźnikiem 6.4.1 wyznaczono </w:t>
      </w:r>
      <w:r w:rsidR="00AC2ED9">
        <w:t>ekosystemy reprezentatywne.</w:t>
      </w:r>
      <w:r w:rsidR="00081DBD">
        <w:t xml:space="preserve"> </w:t>
      </w:r>
      <w:r w:rsidR="00AC2ED9">
        <w:t xml:space="preserve">Ekosystemy reprezentatywne są to </w:t>
      </w:r>
      <w:r w:rsidR="002A79E9">
        <w:t>powierzchnie leśne i nieleśne w stanie naturalnym lub maksymalnie zbliżonym do naturalnego,</w:t>
      </w:r>
      <w:r w:rsidR="00AC2ED9">
        <w:t xml:space="preserve"> stanowiące reprezentację bioróżnorodności ekosyste</w:t>
      </w:r>
      <w:r w:rsidR="002A79E9">
        <w:t>mów</w:t>
      </w:r>
      <w:r w:rsidR="00AC2ED9">
        <w:t xml:space="preserve"> w obrębie </w:t>
      </w:r>
      <w:r w:rsidR="002A79E9">
        <w:t>nadleś</w:t>
      </w:r>
      <w:r w:rsidR="00AC2ED9">
        <w:t>nictwa, w których jakiekolwiek działania, w tym gospodarcze uzależnione są od celów ochrony przyrody</w:t>
      </w:r>
      <w:r w:rsidR="00081DBD">
        <w:t xml:space="preserve">. </w:t>
      </w:r>
    </w:p>
    <w:p w:rsidR="00721068" w:rsidRDefault="00721068" w:rsidP="00DF6331">
      <w:pPr>
        <w:pStyle w:val="Akapitzlist"/>
        <w:ind w:left="0"/>
        <w:jc w:val="both"/>
        <w:rPr>
          <w:b/>
        </w:rPr>
      </w:pPr>
      <w:r>
        <w:t xml:space="preserve">Mapa </w:t>
      </w:r>
      <w:r w:rsidR="002A79E9">
        <w:t>ekosystemów reprezentatywnych</w:t>
      </w:r>
      <w:r>
        <w:t xml:space="preserve"> na terenie RDLP we Wrocławiu.</w:t>
      </w:r>
    </w:p>
    <w:p w:rsidR="00DD25CB" w:rsidRDefault="00DD25CB" w:rsidP="00DD25CB">
      <w:pPr>
        <w:pStyle w:val="Akapitzlist"/>
        <w:ind w:left="709"/>
        <w:jc w:val="both"/>
        <w:rPr>
          <w:b/>
        </w:rPr>
      </w:pPr>
    </w:p>
    <w:p w:rsidR="00DD25CB" w:rsidRDefault="00DD25CB" w:rsidP="00DD25CB">
      <w:pPr>
        <w:pStyle w:val="Akapitzlist"/>
        <w:ind w:left="709"/>
        <w:jc w:val="both"/>
        <w:rPr>
          <w:b/>
        </w:rPr>
      </w:pPr>
    </w:p>
    <w:p w:rsidR="00EC6B96" w:rsidRPr="000000D0" w:rsidRDefault="00EC6B96" w:rsidP="00DF6331">
      <w:pPr>
        <w:pStyle w:val="Akapitzlist"/>
        <w:ind w:left="0"/>
        <w:jc w:val="both"/>
        <w:rPr>
          <w:b/>
        </w:rPr>
      </w:pPr>
    </w:p>
    <w:sectPr w:rsidR="00EC6B96" w:rsidRPr="0000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926"/>
    <w:multiLevelType w:val="hybridMultilevel"/>
    <w:tmpl w:val="43FED88A"/>
    <w:lvl w:ilvl="0" w:tplc="CA6298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F799D"/>
    <w:multiLevelType w:val="hybridMultilevel"/>
    <w:tmpl w:val="45600190"/>
    <w:lvl w:ilvl="0" w:tplc="B24EF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592D"/>
    <w:multiLevelType w:val="hybridMultilevel"/>
    <w:tmpl w:val="A4BC70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6053A7B"/>
    <w:multiLevelType w:val="hybridMultilevel"/>
    <w:tmpl w:val="97B8DA00"/>
    <w:lvl w:ilvl="0" w:tplc="E230D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56"/>
    <w:rsid w:val="000000D0"/>
    <w:rsid w:val="00081DBD"/>
    <w:rsid w:val="000C1D23"/>
    <w:rsid w:val="00113A29"/>
    <w:rsid w:val="0012193E"/>
    <w:rsid w:val="00173407"/>
    <w:rsid w:val="001A3DF2"/>
    <w:rsid w:val="002409A4"/>
    <w:rsid w:val="002A79E9"/>
    <w:rsid w:val="002F3560"/>
    <w:rsid w:val="004609C5"/>
    <w:rsid w:val="004E0D68"/>
    <w:rsid w:val="004F3FD5"/>
    <w:rsid w:val="00552FEA"/>
    <w:rsid w:val="006E53D7"/>
    <w:rsid w:val="00713F0E"/>
    <w:rsid w:val="00721068"/>
    <w:rsid w:val="00841956"/>
    <w:rsid w:val="0086460A"/>
    <w:rsid w:val="008B217F"/>
    <w:rsid w:val="009E69CA"/>
    <w:rsid w:val="00AC2ED9"/>
    <w:rsid w:val="00AE6B95"/>
    <w:rsid w:val="00B60122"/>
    <w:rsid w:val="00B80BF8"/>
    <w:rsid w:val="00D34D1F"/>
    <w:rsid w:val="00D717EB"/>
    <w:rsid w:val="00DD25CB"/>
    <w:rsid w:val="00DF6331"/>
    <w:rsid w:val="00E5282D"/>
    <w:rsid w:val="00EA54A4"/>
    <w:rsid w:val="00EC6B96"/>
    <w:rsid w:val="00F011C2"/>
    <w:rsid w:val="00F35460"/>
    <w:rsid w:val="00F6273A"/>
    <w:rsid w:val="00F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18B0B-13BE-4AF6-B362-7E36ABC2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9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2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gliniec@wrocla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Koryl</dc:creator>
  <cp:lastModifiedBy>Olga Koryl</cp:lastModifiedBy>
  <cp:revision>7</cp:revision>
  <dcterms:created xsi:type="dcterms:W3CDTF">2016-04-13T06:11:00Z</dcterms:created>
  <dcterms:modified xsi:type="dcterms:W3CDTF">2016-04-13T07:00:00Z</dcterms:modified>
</cp:coreProperties>
</file>