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0F5E6F" w:rsidRDefault="0060080D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05936A1D" w14:textId="77777777" w:rsidR="000F5E6F" w:rsidRPr="000F5E6F" w:rsidRDefault="003E101B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0214A15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color w:val="000000"/>
          <w:sz w:val="24"/>
          <w:szCs w:val="24"/>
          <w:lang w:eastAsia="pl-PL"/>
        </w:rPr>
        <w:t>Warszawa, 5 października 2022 r.</w:t>
      </w:r>
    </w:p>
    <w:p w14:paraId="3F99BC80" w14:textId="20E7E4D1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  <w:lang w:eastAsia="pl-PL"/>
        </w:rPr>
        <w:t>Sygn. akt KR II R 6</w:t>
      </w:r>
      <w:r w:rsidR="00C14075">
        <w:rPr>
          <w:rFonts w:ascii="Arial" w:hAnsi="Arial" w:cs="Arial"/>
          <w:sz w:val="24"/>
          <w:szCs w:val="24"/>
          <w:lang w:eastAsia="pl-PL"/>
        </w:rPr>
        <w:t>6</w:t>
      </w:r>
      <w:r w:rsidRPr="000F5E6F">
        <w:rPr>
          <w:rFonts w:ascii="Arial" w:hAnsi="Arial" w:cs="Arial"/>
          <w:sz w:val="24"/>
          <w:szCs w:val="24"/>
          <w:lang w:eastAsia="pl-PL"/>
        </w:rPr>
        <w:t>/22</w:t>
      </w:r>
    </w:p>
    <w:p w14:paraId="67D61407" w14:textId="2AAAFA28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DPA-II.9130.1</w:t>
      </w:r>
      <w:r w:rsidR="00C14075">
        <w:rPr>
          <w:rFonts w:ascii="Arial" w:hAnsi="Arial" w:cs="Arial"/>
          <w:sz w:val="24"/>
          <w:szCs w:val="24"/>
        </w:rPr>
        <w:t>8</w:t>
      </w:r>
      <w:r w:rsidRPr="000F5E6F">
        <w:rPr>
          <w:rFonts w:ascii="Arial" w:hAnsi="Arial" w:cs="Arial"/>
          <w:sz w:val="24"/>
          <w:szCs w:val="24"/>
        </w:rPr>
        <w:t>.2022</w:t>
      </w:r>
    </w:p>
    <w:p w14:paraId="57FB9417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POSTANOWIENIE</w:t>
      </w:r>
    </w:p>
    <w:p w14:paraId="62182855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0D3F1150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 xml:space="preserve">Przewodniczący Komisji: </w:t>
      </w:r>
    </w:p>
    <w:p w14:paraId="3BBD3AEC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Sebastian Kaleta</w:t>
      </w:r>
    </w:p>
    <w:p w14:paraId="45AF70B0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 xml:space="preserve">Członkowie Komisji: </w:t>
      </w:r>
    </w:p>
    <w:p w14:paraId="49A41A08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Paweł Lisiecki, Łukasz Kondratko, Robert Kropiwnicki, Jan Mosiński, Sławomir Potapowicz, Bartłomiej Opaliński,</w:t>
      </w:r>
    </w:p>
    <w:p w14:paraId="2B9E9753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po rozpoznaniu w dniu 5 października 2022 r. na posiedzeniu niejawnym,</w:t>
      </w:r>
    </w:p>
    <w:p w14:paraId="1590A80C" w14:textId="788CBF64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 xml:space="preserve">sprawy w przedmiocie </w:t>
      </w:r>
      <w:bookmarkStart w:id="0" w:name="_Hlk115350781"/>
      <w:r w:rsidRPr="000F5E6F">
        <w:rPr>
          <w:rFonts w:ascii="Arial" w:hAnsi="Arial" w:cs="Arial"/>
          <w:sz w:val="24"/>
          <w:szCs w:val="24"/>
        </w:rPr>
        <w:t xml:space="preserve">decyzji Prezydenta m.st. Warszawy z dnia r. nr dotyczącej ustanowienia prawa użytkowania wieczystego do niezabudowanego gruntu nieruchomości położonej w Warszawie przy ul. Kruczej 5, oznaczonej w ewidencji </w:t>
      </w:r>
      <w:r w:rsidRPr="000F5E6F">
        <w:rPr>
          <w:rFonts w:ascii="Arial" w:hAnsi="Arial" w:cs="Arial"/>
          <w:sz w:val="24"/>
          <w:szCs w:val="24"/>
        </w:rPr>
        <w:lastRenderedPageBreak/>
        <w:t xml:space="preserve">gruntów jako dz. ew. nr </w:t>
      </w:r>
      <w:bookmarkStart w:id="1" w:name="_Hlk99531120"/>
      <w:r w:rsidRPr="000F5E6F">
        <w:rPr>
          <w:rFonts w:ascii="Arial" w:hAnsi="Arial" w:cs="Arial"/>
          <w:sz w:val="24"/>
          <w:szCs w:val="24"/>
        </w:rPr>
        <w:t>z obrębu, dla której Sąd Rejonowy dla W</w:t>
      </w:r>
      <w:r w:rsidR="00435719">
        <w:rPr>
          <w:rFonts w:ascii="Arial" w:hAnsi="Arial" w:cs="Arial"/>
          <w:sz w:val="24"/>
          <w:szCs w:val="24"/>
        </w:rPr>
        <w:t>.</w:t>
      </w:r>
      <w:r w:rsidRPr="000F5E6F">
        <w:rPr>
          <w:rFonts w:ascii="Arial" w:hAnsi="Arial" w:cs="Arial"/>
          <w:sz w:val="24"/>
          <w:szCs w:val="24"/>
        </w:rPr>
        <w:t xml:space="preserve"> M</w:t>
      </w:r>
      <w:r w:rsidR="00435719">
        <w:rPr>
          <w:rFonts w:ascii="Arial" w:hAnsi="Arial" w:cs="Arial"/>
          <w:sz w:val="24"/>
          <w:szCs w:val="24"/>
        </w:rPr>
        <w:t>.</w:t>
      </w:r>
      <w:r w:rsidRPr="000F5E6F">
        <w:rPr>
          <w:rFonts w:ascii="Arial" w:hAnsi="Arial" w:cs="Arial"/>
          <w:sz w:val="24"/>
          <w:szCs w:val="24"/>
        </w:rPr>
        <w:t xml:space="preserve"> w W</w:t>
      </w:r>
      <w:r w:rsidR="00435719">
        <w:rPr>
          <w:rFonts w:ascii="Arial" w:hAnsi="Arial" w:cs="Arial"/>
          <w:sz w:val="24"/>
          <w:szCs w:val="24"/>
        </w:rPr>
        <w:t>.</w:t>
      </w:r>
      <w:r w:rsidRPr="000F5E6F">
        <w:rPr>
          <w:rFonts w:ascii="Arial" w:hAnsi="Arial" w:cs="Arial"/>
          <w:sz w:val="24"/>
          <w:szCs w:val="24"/>
        </w:rPr>
        <w:t xml:space="preserve"> prowadzi księgę wieczystą oznaczoną numerem KW </w:t>
      </w:r>
      <w:bookmarkEnd w:id="1"/>
    </w:p>
    <w:p w14:paraId="1A069EDD" w14:textId="1BE6D30B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z udziałem stron: Miasta Stołecznego Warszawy, A</w:t>
      </w:r>
      <w:r w:rsidR="00435719">
        <w:rPr>
          <w:rFonts w:ascii="Arial" w:hAnsi="Arial" w:cs="Arial"/>
          <w:sz w:val="24"/>
          <w:szCs w:val="24"/>
        </w:rPr>
        <w:t xml:space="preserve">. </w:t>
      </w:r>
      <w:r w:rsidRPr="000F5E6F">
        <w:rPr>
          <w:rFonts w:ascii="Arial" w:hAnsi="Arial" w:cs="Arial"/>
          <w:sz w:val="24"/>
          <w:szCs w:val="24"/>
        </w:rPr>
        <w:t>Sp. z o.o. z siedzibą w W</w:t>
      </w:r>
      <w:r w:rsidR="00435719">
        <w:rPr>
          <w:rFonts w:ascii="Arial" w:hAnsi="Arial" w:cs="Arial"/>
          <w:sz w:val="24"/>
          <w:szCs w:val="24"/>
        </w:rPr>
        <w:t>.</w:t>
      </w:r>
      <w:r w:rsidRPr="000F5E6F">
        <w:rPr>
          <w:rFonts w:ascii="Arial" w:hAnsi="Arial" w:cs="Arial"/>
          <w:sz w:val="24"/>
          <w:szCs w:val="24"/>
        </w:rPr>
        <w:t xml:space="preserve"> (</w:t>
      </w:r>
      <w:r w:rsidRPr="000F5E6F">
        <w:rPr>
          <w:rFonts w:ascii="Arial" w:hAnsi="Arial" w:cs="Arial"/>
          <w:sz w:val="24"/>
          <w:szCs w:val="24"/>
          <w:lang w:eastAsia="pl-PL"/>
        </w:rPr>
        <w:t>Nr KRS: ),</w:t>
      </w:r>
      <w:bookmarkEnd w:id="0"/>
    </w:p>
    <w:p w14:paraId="60C20748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na podstawie art. 11 ust. 2 ustawy z dnia 9 marca 2017 r. o szczególnych zasadach usuwania skutków prawnych decyzji reprywatyzacyjnych dotyczących nieruchomości warszawskich, wydanych z naruszeniem prawa (Dz. U. z 2021 r. poz. 795, dalej: ustawa),</w:t>
      </w:r>
    </w:p>
    <w:p w14:paraId="1FB07989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postanawia:</w:t>
      </w:r>
    </w:p>
    <w:p w14:paraId="6BBBDD7D" w14:textId="461C6D13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zwrócić się do Społecznej Rady z wnioskiem o wydanie opinii w przedmiocie decyzji Prezydenta m.st. Warszawy z dnia</w:t>
      </w:r>
      <w:r w:rsidR="00435719">
        <w:rPr>
          <w:rFonts w:ascii="Arial" w:hAnsi="Arial" w:cs="Arial"/>
          <w:sz w:val="24"/>
          <w:szCs w:val="24"/>
        </w:rPr>
        <w:t xml:space="preserve"> </w:t>
      </w:r>
      <w:r w:rsidRPr="000F5E6F">
        <w:rPr>
          <w:rFonts w:ascii="Arial" w:hAnsi="Arial" w:cs="Arial"/>
          <w:sz w:val="24"/>
          <w:szCs w:val="24"/>
        </w:rPr>
        <w:t>r. nr</w:t>
      </w:r>
      <w:r w:rsidR="00435719">
        <w:rPr>
          <w:rFonts w:ascii="Arial" w:hAnsi="Arial" w:cs="Arial"/>
          <w:sz w:val="24"/>
          <w:szCs w:val="24"/>
        </w:rPr>
        <w:t xml:space="preserve"> </w:t>
      </w:r>
      <w:r w:rsidRPr="000F5E6F">
        <w:rPr>
          <w:rFonts w:ascii="Arial" w:hAnsi="Arial" w:cs="Arial"/>
          <w:sz w:val="24"/>
          <w:szCs w:val="24"/>
        </w:rPr>
        <w:t>.</w:t>
      </w:r>
    </w:p>
    <w:p w14:paraId="0C284275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Przewodniczący Komisji</w:t>
      </w:r>
    </w:p>
    <w:p w14:paraId="0A829C36" w14:textId="77777777" w:rsidR="000F5E6F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 xml:space="preserve">Sebastian Kaleta </w:t>
      </w:r>
    </w:p>
    <w:p w14:paraId="685749E3" w14:textId="778A2A38" w:rsidR="00DE1E49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>Pouczenie:</w:t>
      </w:r>
    </w:p>
    <w:p w14:paraId="77BA6CD1" w14:textId="77777777" w:rsidR="00DE1E49" w:rsidRPr="000F5E6F" w:rsidRDefault="00DE1E49" w:rsidP="000F5E6F">
      <w:pPr>
        <w:pStyle w:val="Akapitzlist"/>
        <w:numPr>
          <w:ilvl w:val="0"/>
          <w:numId w:val="5"/>
        </w:numPr>
        <w:spacing w:after="480"/>
        <w:ind w:left="426"/>
        <w:rPr>
          <w:rFonts w:ascii="Arial" w:hAnsi="Arial" w:cs="Arial"/>
          <w:sz w:val="24"/>
          <w:szCs w:val="24"/>
        </w:rPr>
      </w:pPr>
      <w:r w:rsidRPr="000F5E6F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0F5E6F">
        <w:rPr>
          <w:rFonts w:ascii="Arial" w:eastAsia="Times New Roman" w:hAnsi="Arial" w:cs="Arial"/>
          <w:sz w:val="24"/>
          <w:szCs w:val="24"/>
          <w:lang w:eastAsia="zh-CN"/>
        </w:rPr>
        <w:t>(Dz. U. z 2021 r. poz. 795</w:t>
      </w:r>
      <w:r w:rsidRPr="000F5E6F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6E8EC5BE" w14:textId="1D62BC15" w:rsidR="00DE1E49" w:rsidRPr="00435719" w:rsidRDefault="00DE1E49" w:rsidP="00D92EFD">
      <w:pPr>
        <w:pStyle w:val="Akapitzlist"/>
        <w:numPr>
          <w:ilvl w:val="0"/>
          <w:numId w:val="5"/>
        </w:numPr>
        <w:spacing w:after="480"/>
        <w:ind w:left="426"/>
        <w:rPr>
          <w:rFonts w:ascii="Arial" w:hAnsi="Arial" w:cs="Arial"/>
          <w:sz w:val="24"/>
          <w:szCs w:val="24"/>
        </w:rPr>
      </w:pPr>
      <w:r w:rsidRPr="00435719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53358317" w14:textId="77777777" w:rsidR="00DE1E49" w:rsidRPr="000F5E6F" w:rsidRDefault="00DE1E49" w:rsidP="000F5E6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</w:p>
    <w:sectPr w:rsidR="00DE1E49" w:rsidRPr="000F5E6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1C07" w14:textId="77777777" w:rsidR="00BA55D2" w:rsidRDefault="00BA55D2">
      <w:pPr>
        <w:spacing w:after="0" w:line="240" w:lineRule="auto"/>
      </w:pPr>
      <w:r>
        <w:separator/>
      </w:r>
    </w:p>
  </w:endnote>
  <w:endnote w:type="continuationSeparator" w:id="0">
    <w:p w14:paraId="51871365" w14:textId="77777777" w:rsidR="00BA55D2" w:rsidRDefault="00BA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C9DC" w14:textId="77777777" w:rsidR="00BA55D2" w:rsidRDefault="00BA55D2">
      <w:pPr>
        <w:spacing w:after="0" w:line="240" w:lineRule="auto"/>
      </w:pPr>
      <w:r>
        <w:separator/>
      </w:r>
    </w:p>
  </w:footnote>
  <w:footnote w:type="continuationSeparator" w:id="0">
    <w:p w14:paraId="130D4D1D" w14:textId="77777777" w:rsidR="00BA55D2" w:rsidRDefault="00BA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3BF0"/>
    <w:rsid w:val="00006706"/>
    <w:rsid w:val="00010429"/>
    <w:rsid w:val="0008574B"/>
    <w:rsid w:val="000903B8"/>
    <w:rsid w:val="000B3312"/>
    <w:rsid w:val="000F5E6F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2E4D4D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35719"/>
    <w:rsid w:val="004440DD"/>
    <w:rsid w:val="004536AC"/>
    <w:rsid w:val="0045731F"/>
    <w:rsid w:val="004967D2"/>
    <w:rsid w:val="004B2DF5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80DE4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B4741"/>
    <w:rsid w:val="007C6D62"/>
    <w:rsid w:val="007D6926"/>
    <w:rsid w:val="007E0B00"/>
    <w:rsid w:val="007E2118"/>
    <w:rsid w:val="00806895"/>
    <w:rsid w:val="00834EB1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A55D2"/>
    <w:rsid w:val="00BB7ACA"/>
    <w:rsid w:val="00BD7E20"/>
    <w:rsid w:val="00BE0A95"/>
    <w:rsid w:val="00BF45FF"/>
    <w:rsid w:val="00C01F50"/>
    <w:rsid w:val="00C14075"/>
    <w:rsid w:val="00C33CC7"/>
    <w:rsid w:val="00C45CCA"/>
    <w:rsid w:val="00C54D62"/>
    <w:rsid w:val="00C609DA"/>
    <w:rsid w:val="00CA495C"/>
    <w:rsid w:val="00CA7102"/>
    <w:rsid w:val="00CE3FAF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1E4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65.22 ul. Krucza 5 postanowienie o zwróceniu się do Społecznej Rady o wydanie opinii wersja cyfrowa [opublikowano w BIP 18.10.2022 r.]</vt:lpstr>
    </vt:vector>
  </TitlesOfParts>
  <Company>MS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66.22 ul. Krucza 5 postanowienie o zwróceniu się do Społecznej Rady o wydanie opinii wersja cyfrowa [opublikowano w BIP 18.10.2022 r.]</dc:title>
  <dc:creator>Galant Katarzyna  (DPA)</dc:creator>
  <cp:lastModifiedBy>Rzewińska Dorota  (DPA)</cp:lastModifiedBy>
  <cp:revision>5</cp:revision>
  <cp:lastPrinted>2019-01-15T08:29:00Z</cp:lastPrinted>
  <dcterms:created xsi:type="dcterms:W3CDTF">2022-10-18T08:03:00Z</dcterms:created>
  <dcterms:modified xsi:type="dcterms:W3CDTF">2022-10-18T10:32:00Z</dcterms:modified>
</cp:coreProperties>
</file>