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XSpec="center" w:tblpY="-1071"/>
        <w:tblW w:w="15115" w:type="dxa"/>
        <w:tblLayout w:type="fixed"/>
        <w:tblLook w:val="01E0" w:firstRow="1" w:lastRow="1" w:firstColumn="1" w:lastColumn="1" w:noHBand="0" w:noVBand="0"/>
      </w:tblPr>
      <w:tblGrid>
        <w:gridCol w:w="421"/>
        <w:gridCol w:w="1134"/>
        <w:gridCol w:w="1535"/>
        <w:gridCol w:w="3284"/>
        <w:gridCol w:w="8741"/>
      </w:tblGrid>
      <w:tr w:rsidR="00C019E3" w:rsidRPr="00627438" w:rsidTr="002F1A80">
        <w:tc>
          <w:tcPr>
            <w:tcW w:w="15115" w:type="dxa"/>
            <w:gridSpan w:val="5"/>
          </w:tcPr>
          <w:p w:rsidR="00C019E3" w:rsidRPr="00627438" w:rsidRDefault="00E03E77" w:rsidP="00E5354D">
            <w:pPr>
              <w:spacing w:before="120" w:after="120"/>
              <w:ind w:left="1872"/>
              <w:jc w:val="both"/>
              <w:rPr>
                <w:rFonts w:ascii="Lato" w:eastAsia="Times New Roman" w:hAnsi="Lato" w:cs="Times New Roman"/>
                <w:i/>
                <w:sz w:val="20"/>
                <w:szCs w:val="20"/>
                <w:lang w:eastAsia="pl-PL"/>
              </w:rPr>
            </w:pPr>
            <w:r w:rsidRPr="00627438">
              <w:rPr>
                <w:rFonts w:ascii="Lato" w:eastAsia="Times New Roman" w:hAnsi="Lato" w:cs="Times New Roman"/>
                <w:i/>
                <w:sz w:val="20"/>
                <w:szCs w:val="20"/>
                <w:lang w:eastAsia="pl-PL"/>
              </w:rPr>
              <w:t xml:space="preserve"> </w:t>
            </w:r>
            <w:r w:rsidRPr="00627438">
              <w:rPr>
                <w:rFonts w:ascii="Lato" w:hAnsi="Lato"/>
                <w:sz w:val="20"/>
                <w:szCs w:val="20"/>
              </w:rPr>
              <w:t xml:space="preserve"> </w:t>
            </w:r>
            <w:r w:rsidR="007C6876" w:rsidRPr="001D6392">
              <w:rPr>
                <w:rFonts w:ascii="Lato" w:eastAsia="Times New Roman" w:hAnsi="Lato" w:cs="Times New Roman"/>
                <w:i/>
                <w:sz w:val="20"/>
                <w:szCs w:val="20"/>
                <w:lang w:eastAsia="pl-PL"/>
              </w:rPr>
              <w:t xml:space="preserve">Protokół rozbieżności </w:t>
            </w:r>
            <w:r w:rsidR="00E5354D">
              <w:rPr>
                <w:rFonts w:ascii="Lato" w:eastAsia="Times New Roman" w:hAnsi="Lato" w:cs="Times New Roman"/>
                <w:i/>
                <w:sz w:val="20"/>
                <w:szCs w:val="20"/>
                <w:lang w:eastAsia="pl-PL"/>
              </w:rPr>
              <w:t>do p</w:t>
            </w:r>
            <w:r w:rsidR="001D6392" w:rsidRPr="001D6392">
              <w:rPr>
                <w:rFonts w:ascii="Lato" w:hAnsi="Lato"/>
                <w:i/>
                <w:sz w:val="20"/>
                <w:szCs w:val="20"/>
              </w:rPr>
              <w:t>rojekt</w:t>
            </w:r>
            <w:r w:rsidR="00E5354D">
              <w:rPr>
                <w:rFonts w:ascii="Lato" w:hAnsi="Lato"/>
                <w:i/>
                <w:sz w:val="20"/>
                <w:szCs w:val="20"/>
              </w:rPr>
              <w:t>u</w:t>
            </w:r>
            <w:r w:rsidR="001D6392" w:rsidRPr="001D6392">
              <w:rPr>
                <w:rFonts w:ascii="Lato" w:hAnsi="Lato"/>
                <w:i/>
                <w:sz w:val="20"/>
                <w:szCs w:val="20"/>
              </w:rPr>
              <w:t xml:space="preserve"> ustawy o udziale Rzeczypospolitej Polskiej w Systemie Wjazdu/Wyjazdu</w:t>
            </w:r>
          </w:p>
        </w:tc>
      </w:tr>
      <w:tr w:rsidR="00FB7994" w:rsidRPr="00627438" w:rsidTr="002F1A80">
        <w:tc>
          <w:tcPr>
            <w:tcW w:w="421" w:type="dxa"/>
          </w:tcPr>
          <w:p w:rsidR="00FB7994" w:rsidRPr="00627438" w:rsidRDefault="00FB7994" w:rsidP="003A4B18">
            <w:pPr>
              <w:spacing w:line="276" w:lineRule="auto"/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Lp</w:t>
            </w:r>
            <w:r w:rsidR="0054431D"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134" w:type="dxa"/>
          </w:tcPr>
          <w:p w:rsidR="00FB7994" w:rsidRPr="00627438" w:rsidRDefault="00FB7994" w:rsidP="003A4B18">
            <w:pPr>
              <w:spacing w:line="276" w:lineRule="auto"/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Podmiot wnoszący uwagi</w:t>
            </w:r>
          </w:p>
        </w:tc>
        <w:tc>
          <w:tcPr>
            <w:tcW w:w="1535" w:type="dxa"/>
          </w:tcPr>
          <w:p w:rsidR="001759BD" w:rsidRPr="00627438" w:rsidRDefault="00FB7994" w:rsidP="003A4B18">
            <w:pPr>
              <w:spacing w:line="276" w:lineRule="auto"/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Jednostka redakcyjna, </w:t>
            </w:r>
          </w:p>
          <w:p w:rsidR="00FB7994" w:rsidRPr="00627438" w:rsidRDefault="00FB7994" w:rsidP="003A4B18">
            <w:pPr>
              <w:spacing w:line="276" w:lineRule="auto"/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do której wnoszone są uwagi </w:t>
            </w:r>
          </w:p>
        </w:tc>
        <w:tc>
          <w:tcPr>
            <w:tcW w:w="3284" w:type="dxa"/>
          </w:tcPr>
          <w:p w:rsidR="00FB7994" w:rsidRPr="00627438" w:rsidRDefault="00FB7994" w:rsidP="003A4B18">
            <w:pPr>
              <w:spacing w:line="276" w:lineRule="auto"/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Treść uwagi</w:t>
            </w:r>
          </w:p>
        </w:tc>
        <w:tc>
          <w:tcPr>
            <w:tcW w:w="8741" w:type="dxa"/>
          </w:tcPr>
          <w:p w:rsidR="00FB7994" w:rsidRPr="00627438" w:rsidRDefault="009C37E3" w:rsidP="003A4B18">
            <w:pPr>
              <w:spacing w:line="276" w:lineRule="auto"/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Stanowisko proje</w:t>
            </w:r>
            <w:r w:rsidR="00D43C5A"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ktodawcy</w:t>
            </w:r>
          </w:p>
        </w:tc>
      </w:tr>
      <w:tr w:rsidR="00E03E77" w:rsidRPr="00627438" w:rsidTr="002F1A80">
        <w:tc>
          <w:tcPr>
            <w:tcW w:w="421" w:type="dxa"/>
          </w:tcPr>
          <w:p w:rsidR="00E03E77" w:rsidRPr="00627438" w:rsidRDefault="007A68BE" w:rsidP="003A4B18">
            <w:pPr>
              <w:spacing w:line="276" w:lineRule="auto"/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</w:tcPr>
          <w:p w:rsidR="00E03E77" w:rsidRPr="00627438" w:rsidRDefault="00E03E77" w:rsidP="003A4B18">
            <w:pPr>
              <w:spacing w:line="276" w:lineRule="auto"/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M</w:t>
            </w:r>
            <w:r w:rsidR="007A68BE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inister </w:t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F</w:t>
            </w:r>
            <w:r w:rsidR="007A68BE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inansów</w:t>
            </w:r>
          </w:p>
        </w:tc>
        <w:tc>
          <w:tcPr>
            <w:tcW w:w="1535" w:type="dxa"/>
          </w:tcPr>
          <w:p w:rsidR="00E03E77" w:rsidRPr="00627438" w:rsidRDefault="00A97C3F" w:rsidP="003A4B18">
            <w:pPr>
              <w:spacing w:line="276" w:lineRule="auto"/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OSR </w:t>
            </w:r>
          </w:p>
        </w:tc>
        <w:tc>
          <w:tcPr>
            <w:tcW w:w="3284" w:type="dxa"/>
          </w:tcPr>
          <w:p w:rsidR="00E03E77" w:rsidRPr="00627438" w:rsidRDefault="00E03E77" w:rsidP="00FE6BBE">
            <w:pPr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Z OSR oraz załącznika do niego wynika, że projekt spowoduje dodatkowe skutki</w:t>
            </w:r>
            <w:r w:rsidR="00482220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</w:t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finansowe dla budżetu państwa. Należy zauważyć, że zgodnie z art. 50 ust. 1 pkt</w:t>
            </w:r>
            <w:r w:rsidR="00482220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</w:t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2 ustawy o finansach publicznych przyjmowane przez Radę Ministrów projekty</w:t>
            </w:r>
            <w:r w:rsidR="00482220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</w:t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ustaw, których skutkiem może być zwiększenie wydatków (…), zawierają w</w:t>
            </w:r>
            <w:r w:rsidR="00BD4E6A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</w:t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uzasadnieniu wskazanie źródeł ich finansowania. Projektodawca zaś jedynie</w:t>
            </w:r>
            <w:r w:rsidR="00482220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</w:t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wyraża oczekiwanie co do zwiększenia limitu wydatków części 42 – Sprawy</w:t>
            </w:r>
            <w:r w:rsidR="00BD4E6A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</w:t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wewnętrzne, nie mając </w:t>
            </w:r>
            <w:r w:rsidR="00482220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br/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w gruncie rzeczy zagwarantowanego źródła</w:t>
            </w:r>
            <w:r w:rsidR="00482220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</w:t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finansowania projektowanych rozwiązań.</w:t>
            </w:r>
          </w:p>
          <w:p w:rsidR="00E03E77" w:rsidRPr="00627438" w:rsidRDefault="00E03E77" w:rsidP="00FE6BBE">
            <w:pPr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Należy więc podkreślić, że rekomendowanym rozwiązaniem jest znalezienie</w:t>
            </w:r>
            <w:r w:rsidR="00BD4E6A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</w:t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oszczędności </w:t>
            </w:r>
            <w:r w:rsidR="00BD4E6A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br/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w ramach dostępnego limitu części danego dysponenta, bez</w:t>
            </w:r>
            <w:r w:rsidR="00BD4E6A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</w:t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ubiegania się o dodatkowe środki z budżetu państwa na ten cel. Budżet państwa</w:t>
            </w:r>
            <w:r w:rsidR="00BD4E6A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</w:t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podlega bowiem stabilizującej regule wydatkowej (SRW) i jego wydatki objęte są</w:t>
            </w:r>
          </w:p>
          <w:p w:rsidR="00E03E77" w:rsidRPr="00627438" w:rsidRDefault="00E03E77" w:rsidP="00FE6BBE">
            <w:pPr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nieprzekraczalnym limitem wydatków, o którym mowa w art. 112aa ust. 3</w:t>
            </w:r>
            <w:r w:rsidR="00BD4E6A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</w:t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ustawy finansach publicznych.</w:t>
            </w:r>
          </w:p>
          <w:p w:rsidR="00E03E77" w:rsidRPr="00627438" w:rsidRDefault="00E03E77" w:rsidP="00FE6BBE">
            <w:pPr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lastRenderedPageBreak/>
              <w:t>Dodatkowo, Komisja Europejska zarekomendowała Radzie Europejskiej</w:t>
            </w:r>
            <w:r w:rsidR="00BD4E6A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</w:t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zainicjowanie procedury nadmiernego deficytu, którą ma zostać objęta Polska.</w:t>
            </w:r>
          </w:p>
          <w:p w:rsidR="00E03E77" w:rsidRPr="00627438" w:rsidRDefault="00E03E77" w:rsidP="00FE6BBE">
            <w:pPr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W konsekwencji nałożenie procedury nadmiernego deficytu wiązać się będzie z</w:t>
            </w:r>
            <w:r w:rsidR="00BD4E6A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</w:t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dalszym ograniczeniem przestrzeni dla dodatkowych wydatków publicznych.</w:t>
            </w:r>
          </w:p>
        </w:tc>
        <w:tc>
          <w:tcPr>
            <w:tcW w:w="8741" w:type="dxa"/>
          </w:tcPr>
          <w:p w:rsidR="001D62A1" w:rsidRDefault="008D683A" w:rsidP="001D62A1">
            <w:pPr>
              <w:spacing w:line="276" w:lineRule="auto"/>
              <w:jc w:val="both"/>
              <w:rPr>
                <w:rFonts w:ascii="Lato" w:hAnsi="Lato"/>
                <w:sz w:val="20"/>
                <w:szCs w:val="20"/>
              </w:rPr>
            </w:pPr>
            <w:r>
              <w:lastRenderedPageBreak/>
              <w:t>MSWiA po</w:t>
            </w:r>
            <w:r w:rsidR="00B92DF5">
              <w:t>d</w:t>
            </w:r>
            <w:r>
              <w:t xml:space="preserve">trzymuje swoje stanowisko. </w:t>
            </w:r>
          </w:p>
          <w:p w:rsidR="00FB5B5C" w:rsidRDefault="008D683A" w:rsidP="00FB5B5C">
            <w:pPr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MSWiA nie widzi możliwości znalezienia oszczędności w ramach aktualnego limitu wydatków.</w:t>
            </w:r>
          </w:p>
          <w:p w:rsidR="008D683A" w:rsidRDefault="008D683A" w:rsidP="00FB5B5C">
            <w:pPr>
              <w:jc w:val="both"/>
            </w:pPr>
            <w:r>
              <w:t xml:space="preserve">Zatem wskazanie źródeł finansowania projektowanych rozwiązań bez przyznania zwiększonego limitu wydatku w części 42 nie jest możliwe. </w:t>
            </w:r>
          </w:p>
          <w:p w:rsidR="00482220" w:rsidRPr="00482220" w:rsidRDefault="00482220" w:rsidP="00482220">
            <w:pPr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 w:rsidRPr="00482220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Projektowana ustawa określa zasady i sposób realizacji udziału Rzeczypospolitej Polskiej </w:t>
            </w:r>
            <w:r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br/>
            </w:r>
            <w:r w:rsidRPr="00482220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w Systemie Wjazdu/Wyjazdu (EES), w tym obowiązki i uprawnienia organów dotyczące przetwarzania danych zawartych w EES poprzez Krajowy System Informatyczny do spraw Systemu Wjazdu/Wyjazdu (KSI EES). Jest to projekt wynikający z konieczności określenia w polskim porządku prawnym powyższych kwestii wynikających z przyjętych w rozporządzeniach unijnych. Obowiązki określone rozporządzeniami UE nie mają charakteru fakultatywnego i wymagają r</w:t>
            </w:r>
            <w:r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ealizacji dodatkowych zadań nie</w:t>
            </w:r>
            <w:r w:rsidRPr="00482220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przewidzianych dotychczas w przepisach krajowych. </w:t>
            </w:r>
          </w:p>
          <w:p w:rsidR="00482220" w:rsidRPr="00482220" w:rsidRDefault="00482220" w:rsidP="00482220">
            <w:pPr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 w:rsidRPr="00482220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Projekt zakłada zastosowanie nowoczesnych technologii oraz innowacyjnych rozwiązań, które umożliwią skuteczne monitorowanie i kontrolę przepływu osób, a także nadzór nad samym systemem. System EES będzie miał bezpośredni wpływ na bezpieczeństwo wewnętrzne Polski, </w:t>
            </w:r>
            <w:r w:rsidR="00FE6BBE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br/>
            </w:r>
            <w:r w:rsidRPr="00482220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a także ze względu na status kraju frontowego Unii Europejskiej -  bezpośredni wpływ na całą UE. Dzięki wprowadzonym rozwiązaniom będzie możliwe szybsze wykrywanie i reagowanie </w:t>
            </w:r>
            <w:r w:rsidR="00FE6BBE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br/>
            </w:r>
            <w:r w:rsidRPr="00482220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na wszelkie próby nielegalnego przekroczenia granic kraju, a implementacja rozwiązań </w:t>
            </w:r>
            <w:r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br/>
            </w:r>
            <w:r w:rsidRPr="00482220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w projektowanym zakresie będzie mieć istotne znaczenie w kontekście realizacji czynności kontrolnych w stosunku do obywateli państw trzecich w zakresie odprawy granicznej i legalności pobytu pod kątem weryfi</w:t>
            </w:r>
            <w:r w:rsidR="00FE6BBE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kacji warunków wjazdu i pobytu na</w:t>
            </w:r>
            <w:r w:rsidRPr="00482220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terytorium Rzeczypospolitej Polskiej.   </w:t>
            </w:r>
          </w:p>
          <w:p w:rsidR="00482220" w:rsidRPr="00482220" w:rsidRDefault="00482220" w:rsidP="00482220">
            <w:pPr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 w:rsidRPr="00482220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Projekt ustawy, poza samą infrastrukturą informatyczną, zakłada zapewnienie odpowiednio przeszkolonej kadry, co zwiększy zdolność do szybkiego reagowania na sytuacje kryzysowe </w:t>
            </w:r>
            <w:r w:rsidRPr="00482220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br/>
              <w:t>i zm</w:t>
            </w:r>
            <w:r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niejszy</w:t>
            </w:r>
            <w:r w:rsidRPr="00482220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ryzyko związane z nielegalną migracją,</w:t>
            </w:r>
            <w:r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działalnością terrorystyczną, </w:t>
            </w:r>
            <w:r w:rsidRPr="00482220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a także działalnością destabilizującą państwo. Sy</w:t>
            </w:r>
            <w:r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stem EES zapewnia zintegrowane </w:t>
            </w:r>
            <w:r w:rsidRPr="00482220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i nowoczesne podejście do zarządzania granicami, co stanowi fundament skutecznej ochrony przed potencjalnymi zagrożeniami. </w:t>
            </w:r>
          </w:p>
          <w:p w:rsidR="00FE6BBE" w:rsidRPr="00FE6BBE" w:rsidRDefault="00482220" w:rsidP="00FE6BBE">
            <w:pPr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 w:rsidRPr="00482220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Dla prawidłowej real</w:t>
            </w:r>
            <w:r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izacji obowiązków wynikających </w:t>
            </w:r>
            <w:r w:rsidRPr="00482220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z przyjętych rozporządzeń UE konieczne jest zapewnienie również odpowiednich zasobów kadrowych. </w:t>
            </w:r>
            <w:r w:rsidR="00FE6BBE" w:rsidRPr="00FE6BBE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</w:t>
            </w:r>
            <w:r w:rsidR="00FE6BBE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B</w:t>
            </w:r>
            <w:r w:rsidR="00FE6BBE" w:rsidRPr="00FE6BBE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ędzie</w:t>
            </w:r>
            <w:r w:rsidR="00FE6BBE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m.in. </w:t>
            </w:r>
            <w:r w:rsidR="00FE6BBE" w:rsidRPr="00FE6BBE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istniała </w:t>
            </w:r>
            <w:r w:rsidR="00973BBA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potrzeba</w:t>
            </w:r>
            <w:r w:rsidR="00FE6BBE" w:rsidRPr="00FE6BBE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wydzielenia i utworzenia w Ministerstwie Spraw Wewnętrznych i Administracji odrębnej komórki do sprawowania nadzoru nad SIS, VIS, EES. Są to nowe zadania, </w:t>
            </w:r>
            <w:r w:rsidR="00973BBA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które </w:t>
            </w:r>
            <w:r w:rsidR="00FE6BBE" w:rsidRPr="00FE6BBE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wynikają z potrzeby zapewnienia wysoko przeszkolonej kadry, dla której praca w służbie cywilnej będzie stanowić realną konkurencję dla rynku komercyjnego w strefie IT i której kwalifikacje będą umożliwiały zapewnienie odpowiedniego nadzoru nad bezpieczeństwem systemów.</w:t>
            </w:r>
          </w:p>
          <w:p w:rsidR="00482220" w:rsidRPr="00482220" w:rsidRDefault="00482220" w:rsidP="00482220">
            <w:pPr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 w:rsidRPr="00482220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lastRenderedPageBreak/>
              <w:t xml:space="preserve">Brak odpowiedniej kadry i nadzoru nad prawidłowością działania systemu może doprowadzić  do niedostatecznego monitorowania i zatorów na granicy, co potencjalnie ułatwi nielegalny przepływ osób stanowiących zagrożenie, w tym członków zorganizowanych grup przestępczych, czy też osób mających afiliację z grupami terrorystycznymi. Ograniczenie zapewnienia pokrycia wydatków wynikających z projektowanej ustawy doprowadzi do zmniejszenia zdolności operacyjnej służb, co wpłynie </w:t>
            </w:r>
            <w:r w:rsidR="00FE6BBE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również </w:t>
            </w:r>
            <w:r w:rsidRPr="00482220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negatywnie na wizerunek Polski na arenie międzynarodowej. Zapewnienie przyznania odpowiednich środków na pokrycie wydatków w ramach projektowanej ustawy jest niezbędne dla zapewnienia odpowiedniego bezpieczeństwa,  w tym kwestii dotyczących </w:t>
            </w:r>
            <w:proofErr w:type="spellStart"/>
            <w:r w:rsidRPr="00482220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cyberbezpieczeństwa</w:t>
            </w:r>
            <w:proofErr w:type="spellEnd"/>
            <w:r w:rsidRPr="00482220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, a t</w:t>
            </w:r>
            <w:r w:rsidR="00FE6BBE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akże ochrony danych osobowych.</w:t>
            </w:r>
          </w:p>
          <w:p w:rsidR="00482220" w:rsidRPr="00627438" w:rsidRDefault="00482220" w:rsidP="00AC0A49">
            <w:pPr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</w:p>
        </w:tc>
      </w:tr>
      <w:tr w:rsidR="00E03E77" w:rsidRPr="00627438" w:rsidTr="002F1A80">
        <w:tc>
          <w:tcPr>
            <w:tcW w:w="421" w:type="dxa"/>
          </w:tcPr>
          <w:p w:rsidR="00E03E77" w:rsidRPr="00627438" w:rsidRDefault="007A68BE" w:rsidP="003A4B18">
            <w:pPr>
              <w:spacing w:line="276" w:lineRule="auto"/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lastRenderedPageBreak/>
              <w:t>2</w:t>
            </w:r>
          </w:p>
        </w:tc>
        <w:tc>
          <w:tcPr>
            <w:tcW w:w="1134" w:type="dxa"/>
          </w:tcPr>
          <w:p w:rsidR="00E03E77" w:rsidRPr="00627438" w:rsidRDefault="00627438" w:rsidP="003A4B18">
            <w:pPr>
              <w:spacing w:line="276" w:lineRule="auto"/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M</w:t>
            </w:r>
            <w:r w:rsidR="007A68BE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inister </w:t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F</w:t>
            </w:r>
            <w:r w:rsidR="007A68BE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inansów</w:t>
            </w:r>
          </w:p>
        </w:tc>
        <w:tc>
          <w:tcPr>
            <w:tcW w:w="1535" w:type="dxa"/>
          </w:tcPr>
          <w:p w:rsidR="00E03E77" w:rsidRPr="00627438" w:rsidRDefault="003A4B18" w:rsidP="003A4B18">
            <w:pPr>
              <w:spacing w:line="276" w:lineRule="auto"/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OSR pkt 6</w:t>
            </w:r>
          </w:p>
        </w:tc>
        <w:tc>
          <w:tcPr>
            <w:tcW w:w="3284" w:type="dxa"/>
          </w:tcPr>
          <w:p w:rsidR="00E03E77" w:rsidRPr="00627438" w:rsidRDefault="00E03E77" w:rsidP="00AC0A49">
            <w:pPr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Z OSR oraz załącznika do niego wynika, że projekt generuje istotne skutki finansowe dla cz. 42 – Sprawy wewnętrzne, w tym </w:t>
            </w:r>
            <w:r w:rsidR="00BD4E6A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br/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w zakresie wydatków</w:t>
            </w:r>
            <w:r w:rsidR="00BD4E6A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</w:t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bieżących. Wskazano przy tym, że wejście </w:t>
            </w:r>
            <w:r w:rsidR="00BD4E6A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br/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w życie projektowanej regulacji</w:t>
            </w:r>
          </w:p>
          <w:p w:rsidR="00E03E77" w:rsidRPr="00627438" w:rsidRDefault="00E03E77" w:rsidP="00AC0A49">
            <w:pPr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będzie stanowiło podstawę </w:t>
            </w:r>
            <w:r w:rsidR="00BD4E6A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br/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do ubiegania się o zwiększenie limitu wydatków w</w:t>
            </w:r>
            <w:r w:rsidR="00BD4E6A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</w:t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części 42 – Sprawy wewnętrzne.</w:t>
            </w:r>
          </w:p>
          <w:p w:rsidR="00E03E77" w:rsidRPr="00627438" w:rsidRDefault="00E03E77" w:rsidP="00AC0A49">
            <w:pPr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Należy wyraźnie zauważyć, że realizacja nowych zadań nie zawsze musi i</w:t>
            </w:r>
            <w:r w:rsidR="00BD4E6A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</w:t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powinna wiązać się ze wzrostem limitu wydatków oraz automatycznym</w:t>
            </w:r>
            <w:r w:rsidR="00BD4E6A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</w:t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wzrostem zatrudnienia i wydatków z tym związanych. Realizacja zadań przez</w:t>
            </w:r>
          </w:p>
          <w:p w:rsidR="00E03E77" w:rsidRPr="00627438" w:rsidRDefault="00E03E77" w:rsidP="00AC0A49">
            <w:pPr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jednostki sektora finansów publicznych powinna odbywać się z uwzględnieniem</w:t>
            </w:r>
          </w:p>
          <w:p w:rsidR="00E03E77" w:rsidRPr="00627438" w:rsidRDefault="00E03E77" w:rsidP="00AC0A49">
            <w:pPr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racjonalizacji kosztów, poszukiwania oszczędności, w tym posiadanych zasobów</w:t>
            </w:r>
            <w:r w:rsidR="00BD4E6A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</w:t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kadrowych.</w:t>
            </w:r>
          </w:p>
          <w:p w:rsidR="00E03E77" w:rsidRPr="00627438" w:rsidRDefault="00E03E77" w:rsidP="00AC0A49">
            <w:pPr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Ponadto ze sprawozdania Rb-70 za rok 2023 m.in. wynika, że w części </w:t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lastRenderedPageBreak/>
              <w:t>42 –</w:t>
            </w:r>
            <w:r w:rsidR="00BD4E6A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</w:t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Sprawy wewnętrzne, w dziale 750 – Administracja publiczna liczba</w:t>
            </w:r>
            <w:r w:rsidR="00BD4E6A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</w:t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nieobsadzonych etatów wśród członków korpusu służby cywilnej wyniosła 109</w:t>
            </w:r>
            <w:r w:rsidR="00BD4E6A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</w:t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na koniec 2023 r. Należy podkreślić, że </w:t>
            </w:r>
            <w:r w:rsidR="00BD4E6A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br/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w bieżącym roku nastąpiło zwiększenie</w:t>
            </w:r>
            <w:r w:rsidR="00BD4E6A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</w:t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zatrudnienia o 25 dodatkowych pracowników </w:t>
            </w:r>
            <w:r w:rsidR="00BD4E6A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br/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w korpusie służby cywilnej w</w:t>
            </w:r>
          </w:p>
          <w:p w:rsidR="00E03E77" w:rsidRPr="00627438" w:rsidRDefault="00E03E77" w:rsidP="00AC0A49">
            <w:pPr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Ministerstwie Spraw Wewnętrznych i Administracji.</w:t>
            </w:r>
          </w:p>
          <w:p w:rsidR="00E03E77" w:rsidRPr="00627438" w:rsidRDefault="00E03E77" w:rsidP="00AC0A49">
            <w:pPr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W związku z powyższym należy dokonać szczegółowej analizy </w:t>
            </w:r>
            <w:r w:rsidR="00BD4E6A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br/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w zakresie możliwości wygospodarowania środków </w:t>
            </w:r>
            <w:r w:rsidR="00BD4E6A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br/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na nowe zadania oraz zatrudnienie</w:t>
            </w:r>
          </w:p>
          <w:p w:rsidR="003A4B18" w:rsidRPr="00627438" w:rsidRDefault="00E03E77" w:rsidP="00AC0A49">
            <w:pPr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dodatkowych pracowników </w:t>
            </w:r>
            <w:r w:rsidR="00BD4E6A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br/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w ramach przyznanego limitu dla cz. 42 – Sprawy</w:t>
            </w:r>
            <w:r w:rsidR="00BD4E6A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</w:t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wewnętrzne, w tym limitu wynagrodzeń bez konieczności ubiegania się </w:t>
            </w:r>
            <w:r w:rsidR="00BD4E6A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br/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o</w:t>
            </w:r>
            <w:r w:rsidR="00BD4E6A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</w:t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dodatkowe środki z budżetu państwa.</w:t>
            </w:r>
          </w:p>
        </w:tc>
        <w:tc>
          <w:tcPr>
            <w:tcW w:w="8741" w:type="dxa"/>
          </w:tcPr>
          <w:p w:rsidR="003A4B18" w:rsidRPr="00627438" w:rsidRDefault="00B32679" w:rsidP="003A4B18">
            <w:pPr>
              <w:spacing w:line="276" w:lineRule="auto"/>
              <w:jc w:val="both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lastRenderedPageBreak/>
              <w:t xml:space="preserve">W związku z uwagą </w:t>
            </w:r>
            <w:r w:rsidR="00E5354D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Ministra Finansów </w:t>
            </w:r>
            <w:r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zgłoszoną n</w:t>
            </w:r>
            <w:r w:rsidR="003A4B18"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a etapie uzgodnień międzyresortowych projektodawca dokonał </w:t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ponowne</w:t>
            </w:r>
            <w:r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j </w:t>
            </w:r>
            <w:r w:rsidR="003A4B18"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weryfikacji wydatków potrzebnych </w:t>
            </w:r>
            <w:r w:rsidR="003A4B18" w:rsidRPr="00627438">
              <w:rPr>
                <w:rFonts w:ascii="Lato" w:hAnsi="Lato"/>
                <w:sz w:val="20"/>
                <w:szCs w:val="20"/>
              </w:rPr>
              <w:t xml:space="preserve"> do wydzielenia </w:t>
            </w:r>
            <w:r w:rsidR="00BD4E6A">
              <w:rPr>
                <w:rFonts w:ascii="Lato" w:hAnsi="Lato"/>
                <w:sz w:val="20"/>
                <w:szCs w:val="20"/>
              </w:rPr>
              <w:br/>
            </w:r>
            <w:r w:rsidR="003A4B18" w:rsidRPr="00627438">
              <w:rPr>
                <w:rFonts w:ascii="Lato" w:hAnsi="Lato"/>
                <w:sz w:val="20"/>
                <w:szCs w:val="20"/>
              </w:rPr>
              <w:t>i utworzenia w MSWiA odrębnej komórki do sprawowania nadzoru nad SIS, VIS, EES.</w:t>
            </w:r>
          </w:p>
          <w:p w:rsidR="00CC7158" w:rsidRDefault="003A4B18" w:rsidP="00FB5B5C">
            <w:pPr>
              <w:spacing w:line="276" w:lineRule="auto"/>
              <w:jc w:val="both"/>
              <w:rPr>
                <w:rFonts w:ascii="Lato" w:hAnsi="Lato"/>
                <w:sz w:val="20"/>
                <w:szCs w:val="20"/>
              </w:rPr>
            </w:pPr>
            <w:r w:rsidRPr="00627438">
              <w:rPr>
                <w:rFonts w:ascii="Lato" w:hAnsi="Lato"/>
                <w:sz w:val="20"/>
                <w:szCs w:val="20"/>
              </w:rPr>
              <w:t xml:space="preserve">Pierwotne </w:t>
            </w:r>
            <w:r w:rsidR="00B32679">
              <w:rPr>
                <w:rFonts w:ascii="Lato" w:hAnsi="Lato"/>
                <w:sz w:val="20"/>
                <w:szCs w:val="20"/>
              </w:rPr>
              <w:t>założenia</w:t>
            </w:r>
            <w:r w:rsidR="00B32679" w:rsidRPr="00627438">
              <w:rPr>
                <w:rFonts w:ascii="Lato" w:hAnsi="Lato"/>
                <w:sz w:val="20"/>
                <w:szCs w:val="20"/>
              </w:rPr>
              <w:t xml:space="preserve"> </w:t>
            </w:r>
            <w:r w:rsidRPr="00627438">
              <w:rPr>
                <w:rFonts w:ascii="Lato" w:hAnsi="Lato"/>
                <w:sz w:val="20"/>
                <w:szCs w:val="20"/>
              </w:rPr>
              <w:t xml:space="preserve">dotyczyły  zwiększenia środków na funkcjonowanie MSWiA w łącznej kwocie 10,838 mln zł w okresie 10-ciu kolejno po sobie następujących lat (tj. w latach 2025-2034), po ponownej analizie koszt został zmniejszony do </w:t>
            </w:r>
            <w:r w:rsidRPr="00627438">
              <w:rPr>
                <w:rFonts w:ascii="Lato" w:eastAsia="Times New Roman" w:hAnsi="Lato" w:cs="Times New Roman"/>
                <w:color w:val="000000"/>
                <w:sz w:val="20"/>
                <w:szCs w:val="20"/>
                <w:lang w:eastAsia="pl-PL"/>
              </w:rPr>
              <w:t xml:space="preserve">7,146 mln </w:t>
            </w:r>
            <w:r w:rsidRPr="00627438">
              <w:rPr>
                <w:rFonts w:ascii="Lato" w:hAnsi="Lato" w:cs="Times New Roman"/>
                <w:sz w:val="20"/>
                <w:szCs w:val="20"/>
              </w:rPr>
              <w:t xml:space="preserve">zł. </w:t>
            </w:r>
            <w:r w:rsidRPr="00627438">
              <w:rPr>
                <w:rFonts w:ascii="Lato" w:hAnsi="Lato"/>
                <w:sz w:val="20"/>
                <w:szCs w:val="20"/>
              </w:rPr>
              <w:t xml:space="preserve"> Należy zaznaczyć, </w:t>
            </w:r>
            <w:r w:rsidR="00132D19" w:rsidRPr="00627438">
              <w:rPr>
                <w:rFonts w:ascii="Lato" w:hAnsi="Lato"/>
                <w:sz w:val="20"/>
                <w:szCs w:val="20"/>
              </w:rPr>
              <w:t>iż</w:t>
            </w:r>
            <w:r w:rsidRPr="00627438">
              <w:rPr>
                <w:rFonts w:ascii="Lato" w:hAnsi="Lato"/>
                <w:sz w:val="20"/>
                <w:szCs w:val="20"/>
              </w:rPr>
              <w:t xml:space="preserve"> MF wskazywał najbardziej rekomendowane</w:t>
            </w:r>
            <w:r w:rsidR="00FB5B5C">
              <w:rPr>
                <w:rFonts w:ascii="Lato" w:hAnsi="Lato"/>
                <w:sz w:val="20"/>
                <w:szCs w:val="20"/>
              </w:rPr>
              <w:t>, a nie jedyne</w:t>
            </w:r>
            <w:r w:rsidRPr="00627438">
              <w:rPr>
                <w:rFonts w:ascii="Lato" w:hAnsi="Lato"/>
                <w:sz w:val="20"/>
                <w:szCs w:val="20"/>
              </w:rPr>
              <w:t xml:space="preserve"> rozwiązanie jakim jest znalezienie oszczędności w ramach dostępnego limitu części danego dysponenta, bez ubiegania się o dodatkowe środki na ten cel. </w:t>
            </w:r>
            <w:r w:rsidR="00FB5B5C">
              <w:rPr>
                <w:rFonts w:ascii="Lato" w:hAnsi="Lato"/>
                <w:sz w:val="20"/>
                <w:szCs w:val="20"/>
              </w:rPr>
              <w:t xml:space="preserve">Na </w:t>
            </w:r>
            <w:r w:rsidR="00B32679">
              <w:rPr>
                <w:rFonts w:ascii="Lato" w:hAnsi="Lato"/>
                <w:sz w:val="20"/>
                <w:szCs w:val="20"/>
              </w:rPr>
              <w:t xml:space="preserve">obecnym </w:t>
            </w:r>
            <w:r w:rsidR="00FB5B5C">
              <w:rPr>
                <w:rFonts w:ascii="Lato" w:hAnsi="Lato"/>
                <w:sz w:val="20"/>
                <w:szCs w:val="20"/>
              </w:rPr>
              <w:t>etapie nie jest możliwe znalezienie</w:t>
            </w:r>
            <w:r w:rsidR="00FB5B5C" w:rsidRPr="00FB5B5C">
              <w:rPr>
                <w:rFonts w:ascii="Lato" w:hAnsi="Lato"/>
                <w:sz w:val="20"/>
                <w:szCs w:val="20"/>
              </w:rPr>
              <w:t xml:space="preserve"> oszczęd</w:t>
            </w:r>
            <w:r w:rsidR="00FB5B5C">
              <w:rPr>
                <w:rFonts w:ascii="Lato" w:hAnsi="Lato"/>
                <w:sz w:val="20"/>
                <w:szCs w:val="20"/>
              </w:rPr>
              <w:t xml:space="preserve">ności w </w:t>
            </w:r>
            <w:r w:rsidR="00FB5B5C" w:rsidRPr="00FB5B5C">
              <w:rPr>
                <w:rFonts w:ascii="Lato" w:hAnsi="Lato"/>
                <w:sz w:val="20"/>
                <w:szCs w:val="20"/>
              </w:rPr>
              <w:t xml:space="preserve">ramach dostępnego limitu części </w:t>
            </w:r>
            <w:r w:rsidR="00E5354D">
              <w:rPr>
                <w:rFonts w:ascii="Lato" w:hAnsi="Lato"/>
                <w:sz w:val="20"/>
                <w:szCs w:val="20"/>
              </w:rPr>
              <w:t>42</w:t>
            </w:r>
            <w:r w:rsidR="00FB5B5C">
              <w:rPr>
                <w:rFonts w:ascii="Lato" w:hAnsi="Lato"/>
                <w:sz w:val="20"/>
                <w:szCs w:val="20"/>
              </w:rPr>
              <w:t xml:space="preserve">, bez ubiegania się </w:t>
            </w:r>
            <w:r w:rsidR="008D683A">
              <w:rPr>
                <w:rFonts w:ascii="Lato" w:hAnsi="Lato"/>
                <w:sz w:val="20"/>
                <w:szCs w:val="20"/>
              </w:rPr>
              <w:t>dodatkowe</w:t>
            </w:r>
            <w:r w:rsidR="00FB5B5C">
              <w:rPr>
                <w:rFonts w:ascii="Lato" w:hAnsi="Lato"/>
                <w:sz w:val="20"/>
                <w:szCs w:val="20"/>
              </w:rPr>
              <w:t xml:space="preserve"> środki na ten cel. </w:t>
            </w:r>
          </w:p>
          <w:p w:rsidR="003A4B18" w:rsidRPr="00627438" w:rsidRDefault="00CC7158" w:rsidP="00FB5B5C">
            <w:pPr>
              <w:spacing w:line="276" w:lineRule="auto"/>
              <w:jc w:val="both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 xml:space="preserve">Dodatkowo, </w:t>
            </w:r>
            <w:r w:rsidR="003A4B18" w:rsidRPr="00627438">
              <w:rPr>
                <w:rFonts w:ascii="Lato" w:hAnsi="Lato"/>
                <w:sz w:val="20"/>
                <w:szCs w:val="20"/>
              </w:rPr>
              <w:t xml:space="preserve">MSWiA zastosowało się </w:t>
            </w:r>
            <w:r>
              <w:rPr>
                <w:rFonts w:ascii="Lato" w:hAnsi="Lato"/>
                <w:sz w:val="20"/>
                <w:szCs w:val="20"/>
              </w:rPr>
              <w:t>do uwagi dotyczącej</w:t>
            </w:r>
            <w:r w:rsidR="003A4B18" w:rsidRPr="00627438">
              <w:rPr>
                <w:rFonts w:ascii="Lato" w:hAnsi="Lato"/>
                <w:sz w:val="20"/>
                <w:szCs w:val="20"/>
              </w:rPr>
              <w:t xml:space="preserve"> wysokości wskaźnika wynagrodzenia i obniżyło go z rocznego wzrostu 10% do 4,9%</w:t>
            </w:r>
            <w:r w:rsidR="00E5354D">
              <w:rPr>
                <w:rFonts w:ascii="Lato" w:hAnsi="Lato"/>
                <w:sz w:val="20"/>
                <w:szCs w:val="20"/>
              </w:rPr>
              <w:t>,</w:t>
            </w:r>
            <w:r w:rsidR="003A4B18" w:rsidRPr="00627438">
              <w:rPr>
                <w:rFonts w:ascii="Lato" w:hAnsi="Lato"/>
                <w:sz w:val="20"/>
                <w:szCs w:val="20"/>
              </w:rPr>
              <w:t xml:space="preserve"> tj.  </w:t>
            </w:r>
            <w:r w:rsidR="00B32679">
              <w:rPr>
                <w:rFonts w:ascii="Lato" w:hAnsi="Lato"/>
                <w:sz w:val="20"/>
                <w:szCs w:val="20"/>
              </w:rPr>
              <w:t xml:space="preserve">o </w:t>
            </w:r>
            <w:r w:rsidR="003A4B18" w:rsidRPr="00627438">
              <w:rPr>
                <w:rFonts w:ascii="Lato" w:hAnsi="Lato"/>
                <w:sz w:val="20"/>
                <w:szCs w:val="20"/>
              </w:rPr>
              <w:t xml:space="preserve">przewidywany </w:t>
            </w:r>
            <w:r w:rsidR="00B32679">
              <w:rPr>
                <w:rFonts w:ascii="Lato" w:hAnsi="Lato"/>
                <w:sz w:val="20"/>
                <w:szCs w:val="20"/>
              </w:rPr>
              <w:t xml:space="preserve">aktualnie </w:t>
            </w:r>
            <w:r w:rsidR="003A4B18" w:rsidRPr="00627438">
              <w:rPr>
                <w:rFonts w:ascii="Lato" w:hAnsi="Lato"/>
                <w:sz w:val="20"/>
                <w:szCs w:val="20"/>
              </w:rPr>
              <w:t>wzrost wynagrodzeń dla całej służby cywilnej.</w:t>
            </w:r>
          </w:p>
          <w:p w:rsidR="00E03E77" w:rsidRPr="00627438" w:rsidRDefault="00E03E77" w:rsidP="003A4B18">
            <w:pPr>
              <w:spacing w:line="276" w:lineRule="auto"/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</w:p>
        </w:tc>
      </w:tr>
      <w:tr w:rsidR="00E03E77" w:rsidRPr="00627438" w:rsidTr="002F1A80">
        <w:tc>
          <w:tcPr>
            <w:tcW w:w="421" w:type="dxa"/>
          </w:tcPr>
          <w:p w:rsidR="00E03E77" w:rsidRPr="00627438" w:rsidRDefault="007A68BE" w:rsidP="003A4B18">
            <w:pPr>
              <w:spacing w:line="276" w:lineRule="auto"/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</w:tcPr>
          <w:p w:rsidR="00E03E77" w:rsidRPr="00627438" w:rsidRDefault="00627438" w:rsidP="003A4B18">
            <w:pPr>
              <w:spacing w:line="276" w:lineRule="auto"/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M</w:t>
            </w:r>
            <w:r w:rsidR="007A68BE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inister </w:t>
            </w:r>
            <w:r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F</w:t>
            </w:r>
            <w:r w:rsidR="007A68BE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inansów</w:t>
            </w:r>
          </w:p>
        </w:tc>
        <w:tc>
          <w:tcPr>
            <w:tcW w:w="1535" w:type="dxa"/>
          </w:tcPr>
          <w:p w:rsidR="00E03E77" w:rsidRPr="00627438" w:rsidRDefault="00627438" w:rsidP="003A4B18">
            <w:pPr>
              <w:spacing w:line="276" w:lineRule="auto"/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OSR pkt 6</w:t>
            </w:r>
          </w:p>
        </w:tc>
        <w:tc>
          <w:tcPr>
            <w:tcW w:w="3284" w:type="dxa"/>
          </w:tcPr>
          <w:p w:rsidR="00E03E77" w:rsidRPr="00627438" w:rsidRDefault="00E03E77" w:rsidP="00973BBA">
            <w:pPr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Jak wskazano powyżej, projekt niesie za sobą znaczne skutki finansowe dla</w:t>
            </w:r>
            <w:r w:rsidR="007A68BE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</w:t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budżetu państwa. </w:t>
            </w:r>
            <w:r w:rsidR="007A68BE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br/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W tej sytuacji MSWiA powinno dokonać </w:t>
            </w:r>
            <w:proofErr w:type="spellStart"/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priorytetyzacji</w:t>
            </w:r>
            <w:proofErr w:type="spellEnd"/>
            <w:r w:rsidR="007A68BE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</w:t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realizowanych zadań, w tym zadań realizowanych przez Straż Graniczną, a w</w:t>
            </w:r>
            <w:r w:rsidR="007A68BE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</w:t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konsekwencji podjąć działania zmierzające do zabezpieczenia środków na</w:t>
            </w:r>
            <w:r w:rsidR="007A68BE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</w:t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zadania o charakterze inwestycyjnym na wdrożenie przez SG systemu EES w ramach przyznanego corocznego </w:t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lastRenderedPageBreak/>
              <w:t xml:space="preserve">limitu wydatków dla MSWiA, bez konieczności ubiegania się </w:t>
            </w:r>
            <w:r w:rsidR="007A68BE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br/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o dodatkowe środki z budżetu państwa.</w:t>
            </w:r>
          </w:p>
        </w:tc>
        <w:tc>
          <w:tcPr>
            <w:tcW w:w="8741" w:type="dxa"/>
          </w:tcPr>
          <w:p w:rsidR="00627438" w:rsidRDefault="00627438" w:rsidP="00627438">
            <w:pPr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</w:p>
          <w:p w:rsidR="008D683A" w:rsidRDefault="00627438" w:rsidP="00CC7158">
            <w:pPr>
              <w:spacing w:line="242" w:lineRule="auto"/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MSW</w:t>
            </w:r>
            <w:r w:rsidR="00636F43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A </w:t>
            </w:r>
            <w:r w:rsidR="00636F43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nie ma możliwości </w:t>
            </w:r>
            <w:r w:rsidR="00636F43"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podj</w:t>
            </w:r>
            <w:r w:rsidR="00636F43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ęcia</w:t>
            </w:r>
            <w:r w:rsidR="00636F43"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działa</w:t>
            </w:r>
            <w:r w:rsidR="00636F43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ń</w:t>
            </w:r>
            <w:r w:rsidR="00636F43"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</w:t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zmierzając</w:t>
            </w:r>
            <w:r w:rsidR="00636F43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ych</w:t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do zabezpieczenia środków na</w:t>
            </w:r>
            <w:r w:rsidR="00636F43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</w:t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zadania o charakterze inwestycyjnym na wdrożenie przez SG systemu EES w ramac</w:t>
            </w:r>
            <w:r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h przyznanego corocznego limitu. </w:t>
            </w:r>
            <w:r w:rsidR="00CC715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Dodatkowo</w:t>
            </w:r>
            <w:r w:rsidR="008D683A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należy zauważyć</w:t>
            </w:r>
            <w:r w:rsidR="007A68BE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,</w:t>
            </w:r>
            <w:r w:rsidR="008D683A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że wskazane zadania o charakterze inwestycyj</w:t>
            </w:r>
            <w:r w:rsidR="00B92DF5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nym</w:t>
            </w:r>
            <w:r w:rsidR="008D683A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</w:t>
            </w:r>
            <w:r w:rsidR="00B92DF5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są</w:t>
            </w:r>
            <w:r w:rsidR="008D683A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konieczne do prawidłowego wdrożenia systemu EES w P</w:t>
            </w:r>
            <w:r w:rsidR="007A68BE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olsce</w:t>
            </w:r>
            <w:r w:rsidR="008D683A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, które to wynika z przepisów UE i nie jest zadaniem fakultatywnym. </w:t>
            </w:r>
          </w:p>
          <w:p w:rsidR="00627438" w:rsidRPr="00627438" w:rsidRDefault="00627438" w:rsidP="00CC7158">
            <w:pPr>
              <w:spacing w:line="242" w:lineRule="auto"/>
              <w:jc w:val="both"/>
              <w:rPr>
                <w:rFonts w:ascii="Lato" w:hAnsi="Lato"/>
                <w:sz w:val="20"/>
                <w:szCs w:val="20"/>
              </w:rPr>
            </w:pP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Należy </w:t>
            </w:r>
            <w:r w:rsidR="007A68BE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również </w:t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zaznaczyć, </w:t>
            </w:r>
            <w:r w:rsidR="007A68BE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ż</w:t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e część wydatków </w:t>
            </w:r>
            <w:r w:rsidRPr="00627438">
              <w:rPr>
                <w:rFonts w:ascii="Lato" w:hAnsi="Lato"/>
                <w:sz w:val="20"/>
                <w:szCs w:val="20"/>
              </w:rPr>
              <w:t>Straż Graniczna pokryła już w ramach środków finansowych z budżetu krajowego i środków unijnych w latach 2020–2023</w:t>
            </w:r>
            <w:r w:rsidR="00636F43">
              <w:rPr>
                <w:rFonts w:ascii="Lato" w:hAnsi="Lato"/>
                <w:sz w:val="20"/>
                <w:szCs w:val="20"/>
              </w:rPr>
              <w:t>, tj.</w:t>
            </w:r>
            <w:r w:rsidRPr="00627438">
              <w:rPr>
                <w:rFonts w:ascii="Lato" w:hAnsi="Lato"/>
                <w:sz w:val="20"/>
                <w:szCs w:val="20"/>
              </w:rPr>
              <w:t xml:space="preserve"> dokonała zakupu infrastruktury sieciowej, macierzowo-serwerowej, sprzętu specjalistycznego dla funkcjonariuszy pierwszej i drugiej linii kontroli granicznej oraz rozbudowy infrastruktury teleinformatycznej. </w:t>
            </w:r>
          </w:p>
          <w:p w:rsidR="00E03E77" w:rsidRPr="00627438" w:rsidRDefault="00E03E77" w:rsidP="003A4B18">
            <w:pPr>
              <w:spacing w:line="276" w:lineRule="auto"/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</w:p>
        </w:tc>
      </w:tr>
      <w:tr w:rsidR="00E03E77" w:rsidRPr="00627438" w:rsidTr="002F1A80">
        <w:tc>
          <w:tcPr>
            <w:tcW w:w="421" w:type="dxa"/>
          </w:tcPr>
          <w:p w:rsidR="00E03E77" w:rsidRPr="00627438" w:rsidRDefault="007A68BE" w:rsidP="003A4B18">
            <w:pPr>
              <w:spacing w:line="276" w:lineRule="auto"/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134" w:type="dxa"/>
          </w:tcPr>
          <w:p w:rsidR="00E03E77" w:rsidRPr="00627438" w:rsidRDefault="00627438" w:rsidP="003A4B18">
            <w:pPr>
              <w:spacing w:line="276" w:lineRule="auto"/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MF</w:t>
            </w:r>
          </w:p>
        </w:tc>
        <w:tc>
          <w:tcPr>
            <w:tcW w:w="1535" w:type="dxa"/>
          </w:tcPr>
          <w:p w:rsidR="00E03E77" w:rsidRPr="00627438" w:rsidRDefault="00A97C3F" w:rsidP="00FE6BBE">
            <w:pPr>
              <w:spacing w:line="276" w:lineRule="auto"/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OSR pkt 6</w:t>
            </w:r>
          </w:p>
        </w:tc>
        <w:tc>
          <w:tcPr>
            <w:tcW w:w="3284" w:type="dxa"/>
          </w:tcPr>
          <w:p w:rsidR="00E03E77" w:rsidRPr="00627438" w:rsidRDefault="00E03E77" w:rsidP="00973BBA">
            <w:pPr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Należy również zauważyć, że</w:t>
            </w:r>
            <w:r w:rsidR="00ED6450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</w:t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w</w:t>
            </w:r>
            <w:r w:rsidR="00ED6450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</w:t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OSR</w:t>
            </w:r>
            <w:r w:rsidR="007A68BE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</w:t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w</w:t>
            </w:r>
            <w:r w:rsidR="007A68BE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pkt</w:t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6 powinna zostać zawarta informacja,</w:t>
            </w:r>
            <w:r w:rsidR="007A68BE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</w:t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że przedmiotowy projekt nie spowoduje dodatkowych kosztów </w:t>
            </w:r>
            <w:r w:rsidR="007A68BE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br/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i zostanie</w:t>
            </w:r>
            <w:r w:rsidR="007A68BE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</w:t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sfinansowany w ramach środków zaplanowanych w ustawie budżetowej dla</w:t>
            </w:r>
            <w:r w:rsidR="007A68BE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</w:t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właściwych dysponentów części budżetowych na dany rok oraz nie będzie</w:t>
            </w:r>
            <w:r w:rsidR="007A68BE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</w:t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stanowić podstawy do ubiegania się o dodatkowe środki z budżetu państwa na</w:t>
            </w:r>
            <w:r w:rsidR="007A68BE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</w:t>
            </w:r>
            <w:r w:rsidRPr="00627438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ten cel</w:t>
            </w:r>
          </w:p>
        </w:tc>
        <w:tc>
          <w:tcPr>
            <w:tcW w:w="8741" w:type="dxa"/>
          </w:tcPr>
          <w:p w:rsidR="00E03E77" w:rsidRPr="00627438" w:rsidRDefault="000F0203" w:rsidP="00132D19">
            <w:pPr>
              <w:jc w:val="both"/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</w:pPr>
            <w:bookmarkStart w:id="0" w:name="_GoBack"/>
            <w:bookmarkEnd w:id="0"/>
            <w:r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Konieczne jest zwiększenie limitu wydatków i pozyskanie dodatkowych środków na wskazane cele ustawowe. Projekt </w:t>
            </w:r>
            <w:r w:rsidRPr="000F0203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będzie</w:t>
            </w:r>
            <w:r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</w:t>
            </w:r>
            <w:r w:rsidRPr="000F0203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stanowić podstaw</w:t>
            </w:r>
            <w:r w:rsidR="007A68BE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ę</w:t>
            </w:r>
            <w:r w:rsidRPr="000F0203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do ubiegania się o dodatkowe środki z budżetu państwa na</w:t>
            </w:r>
            <w:r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 xml:space="preserve"> </w:t>
            </w:r>
            <w:r w:rsidRPr="000F0203"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ten cel</w:t>
            </w:r>
            <w:r>
              <w:rPr>
                <w:rFonts w:ascii="Lato" w:eastAsia="Times New Roman" w:hAnsi="Lato" w:cs="Times New Roman"/>
                <w:sz w:val="20"/>
                <w:szCs w:val="20"/>
                <w:lang w:eastAsia="pl-PL"/>
              </w:rPr>
              <w:t>.</w:t>
            </w:r>
          </w:p>
        </w:tc>
      </w:tr>
      <w:tr w:rsidR="00BD4E6A" w:rsidRPr="00627438" w:rsidTr="00CC2220">
        <w:tc>
          <w:tcPr>
            <w:tcW w:w="15115" w:type="dxa"/>
            <w:gridSpan w:val="5"/>
          </w:tcPr>
          <w:p w:rsidR="00FE6BBE" w:rsidRDefault="00FE6BBE" w:rsidP="00132D19">
            <w:pPr>
              <w:jc w:val="both"/>
              <w:rPr>
                <w:rFonts w:ascii="Lato" w:eastAsia="Times New Roman" w:hAnsi="Lato" w:cs="Times New Roman"/>
                <w:b/>
                <w:sz w:val="20"/>
                <w:szCs w:val="20"/>
                <w:lang w:eastAsia="pl-PL"/>
              </w:rPr>
            </w:pPr>
          </w:p>
          <w:p w:rsidR="00BD4E6A" w:rsidRDefault="00BD4E6A" w:rsidP="00132D19">
            <w:pPr>
              <w:jc w:val="both"/>
              <w:rPr>
                <w:rFonts w:ascii="Lato" w:eastAsia="Times New Roman" w:hAnsi="Lato" w:cs="Times New Roman"/>
                <w:b/>
                <w:sz w:val="20"/>
                <w:szCs w:val="20"/>
                <w:lang w:eastAsia="pl-PL"/>
              </w:rPr>
            </w:pPr>
            <w:r w:rsidRPr="00FE6BBE">
              <w:rPr>
                <w:rFonts w:ascii="Lato" w:eastAsia="Times New Roman" w:hAnsi="Lato" w:cs="Times New Roman"/>
                <w:b/>
                <w:sz w:val="20"/>
                <w:szCs w:val="20"/>
                <w:lang w:eastAsia="pl-PL"/>
              </w:rPr>
              <w:t>Projektodawca proponuje, aby rozstrzygnięcie odnośnie do powyższych uwag zostało pozostawione Stałemu Komitetowi Rady Ministrów.</w:t>
            </w:r>
          </w:p>
          <w:p w:rsidR="00FE6BBE" w:rsidRPr="00FE6BBE" w:rsidRDefault="00FE6BBE" w:rsidP="00132D19">
            <w:pPr>
              <w:jc w:val="both"/>
              <w:rPr>
                <w:rFonts w:ascii="Lato" w:eastAsia="Times New Roman" w:hAnsi="Lato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:rsidR="000268B0" w:rsidRPr="00627438" w:rsidRDefault="000268B0" w:rsidP="003A4B18">
      <w:pPr>
        <w:jc w:val="both"/>
        <w:rPr>
          <w:rFonts w:ascii="Lato" w:hAnsi="Lato"/>
          <w:sz w:val="20"/>
          <w:szCs w:val="20"/>
        </w:rPr>
      </w:pPr>
    </w:p>
    <w:sectPr w:rsidR="000268B0" w:rsidRPr="00627438" w:rsidSect="00C019E3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164" w:rsidRDefault="00645164" w:rsidP="006979F4">
      <w:pPr>
        <w:spacing w:after="0" w:line="240" w:lineRule="auto"/>
      </w:pPr>
      <w:r>
        <w:separator/>
      </w:r>
    </w:p>
  </w:endnote>
  <w:endnote w:type="continuationSeparator" w:id="0">
    <w:p w:rsidR="00645164" w:rsidRDefault="00645164" w:rsidP="00697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3706198"/>
      <w:docPartObj>
        <w:docPartGallery w:val="Page Numbers (Bottom of Page)"/>
        <w:docPartUnique/>
      </w:docPartObj>
    </w:sdtPr>
    <w:sdtEndPr/>
    <w:sdtContent>
      <w:p w:rsidR="008D683A" w:rsidRDefault="008D683A">
        <w:pPr>
          <w:pStyle w:val="Stopka"/>
          <w:jc w:val="center"/>
        </w:pPr>
        <w:r w:rsidRPr="006F75EF">
          <w:rPr>
            <w:sz w:val="16"/>
            <w:szCs w:val="16"/>
          </w:rPr>
          <w:fldChar w:fldCharType="begin"/>
        </w:r>
        <w:r w:rsidRPr="006F75EF">
          <w:rPr>
            <w:sz w:val="16"/>
            <w:szCs w:val="16"/>
          </w:rPr>
          <w:instrText>PAGE   \* MERGEFORMAT</w:instrText>
        </w:r>
        <w:r w:rsidRPr="006F75EF">
          <w:rPr>
            <w:sz w:val="16"/>
            <w:szCs w:val="16"/>
          </w:rPr>
          <w:fldChar w:fldCharType="separate"/>
        </w:r>
        <w:r w:rsidR="00752FE5">
          <w:rPr>
            <w:noProof/>
            <w:sz w:val="16"/>
            <w:szCs w:val="16"/>
          </w:rPr>
          <w:t>2</w:t>
        </w:r>
        <w:r w:rsidRPr="006F75EF">
          <w:rPr>
            <w:sz w:val="16"/>
            <w:szCs w:val="16"/>
          </w:rPr>
          <w:fldChar w:fldCharType="end"/>
        </w:r>
      </w:p>
    </w:sdtContent>
  </w:sdt>
  <w:p w:rsidR="008D683A" w:rsidRDefault="008D68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164" w:rsidRDefault="00645164" w:rsidP="006979F4">
      <w:pPr>
        <w:spacing w:after="0" w:line="240" w:lineRule="auto"/>
      </w:pPr>
      <w:r>
        <w:separator/>
      </w:r>
    </w:p>
  </w:footnote>
  <w:footnote w:type="continuationSeparator" w:id="0">
    <w:p w:rsidR="00645164" w:rsidRDefault="00645164" w:rsidP="006979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1128C"/>
    <w:multiLevelType w:val="multilevel"/>
    <w:tmpl w:val="95BCE5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7D388A"/>
    <w:multiLevelType w:val="hybridMultilevel"/>
    <w:tmpl w:val="D80830BC"/>
    <w:lvl w:ilvl="0" w:tplc="1C5EBE96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7E03BD8"/>
    <w:multiLevelType w:val="hybridMultilevel"/>
    <w:tmpl w:val="AD6ED5A4"/>
    <w:lvl w:ilvl="0" w:tplc="EAA8D1A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25313A"/>
    <w:multiLevelType w:val="hybridMultilevel"/>
    <w:tmpl w:val="46C2D52A"/>
    <w:lvl w:ilvl="0" w:tplc="BE7AD0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C3154E8"/>
    <w:multiLevelType w:val="hybridMultilevel"/>
    <w:tmpl w:val="30AEF776"/>
    <w:lvl w:ilvl="0" w:tplc="3508EE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A23A2F"/>
    <w:multiLevelType w:val="hybridMultilevel"/>
    <w:tmpl w:val="19F4F2D8"/>
    <w:lvl w:ilvl="0" w:tplc="3B5EEA04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422E0"/>
    <w:multiLevelType w:val="hybridMultilevel"/>
    <w:tmpl w:val="AD6ED5A4"/>
    <w:lvl w:ilvl="0" w:tplc="EAA8D1A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0AB33B9"/>
    <w:multiLevelType w:val="hybridMultilevel"/>
    <w:tmpl w:val="CBA04C34"/>
    <w:lvl w:ilvl="0" w:tplc="FCB0B30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42C0AA3"/>
    <w:multiLevelType w:val="multilevel"/>
    <w:tmpl w:val="74E4A8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8B5A25"/>
    <w:multiLevelType w:val="hybridMultilevel"/>
    <w:tmpl w:val="46C2D52A"/>
    <w:lvl w:ilvl="0" w:tplc="BE7AD0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EA25BBF"/>
    <w:multiLevelType w:val="hybridMultilevel"/>
    <w:tmpl w:val="F0A472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700BFA"/>
    <w:multiLevelType w:val="hybridMultilevel"/>
    <w:tmpl w:val="02A4CEA6"/>
    <w:lvl w:ilvl="0" w:tplc="CF7AFDB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28075438"/>
    <w:multiLevelType w:val="hybridMultilevel"/>
    <w:tmpl w:val="E5F200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F41E88"/>
    <w:multiLevelType w:val="hybridMultilevel"/>
    <w:tmpl w:val="1D7EC5A8"/>
    <w:lvl w:ilvl="0" w:tplc="802A525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CDD4C63"/>
    <w:multiLevelType w:val="hybridMultilevel"/>
    <w:tmpl w:val="DDA48F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4C4B4D"/>
    <w:multiLevelType w:val="hybridMultilevel"/>
    <w:tmpl w:val="292A9F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BF7507"/>
    <w:multiLevelType w:val="hybridMultilevel"/>
    <w:tmpl w:val="C2C473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89469A"/>
    <w:multiLevelType w:val="hybridMultilevel"/>
    <w:tmpl w:val="67EAE4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E807C9"/>
    <w:multiLevelType w:val="hybridMultilevel"/>
    <w:tmpl w:val="AF7EF71E"/>
    <w:lvl w:ilvl="0" w:tplc="30D6FC7A">
      <w:start w:val="19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739CB"/>
    <w:multiLevelType w:val="hybridMultilevel"/>
    <w:tmpl w:val="A308FA34"/>
    <w:lvl w:ilvl="0" w:tplc="7B7CC8E2">
      <w:start w:val="1"/>
      <w:numFmt w:val="lowerLetter"/>
      <w:lvlText w:val="%1)"/>
      <w:lvlJc w:val="left"/>
      <w:pPr>
        <w:ind w:left="69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20" w15:restartNumberingAfterBreak="0">
    <w:nsid w:val="45627AA0"/>
    <w:multiLevelType w:val="hybridMultilevel"/>
    <w:tmpl w:val="32F09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897461"/>
    <w:multiLevelType w:val="hybridMultilevel"/>
    <w:tmpl w:val="F37A1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7512F4"/>
    <w:multiLevelType w:val="hybridMultilevel"/>
    <w:tmpl w:val="19F8B9B0"/>
    <w:lvl w:ilvl="0" w:tplc="1C6CCB9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55282E51"/>
    <w:multiLevelType w:val="multilevel"/>
    <w:tmpl w:val="3B78DE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78F585D"/>
    <w:multiLevelType w:val="hybridMultilevel"/>
    <w:tmpl w:val="18782A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6755E4"/>
    <w:multiLevelType w:val="hybridMultilevel"/>
    <w:tmpl w:val="396A08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B600D2"/>
    <w:multiLevelType w:val="hybridMultilevel"/>
    <w:tmpl w:val="05E0BC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C680A"/>
    <w:multiLevelType w:val="hybridMultilevel"/>
    <w:tmpl w:val="1D7EC5A8"/>
    <w:lvl w:ilvl="0" w:tplc="802A525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16771EE"/>
    <w:multiLevelType w:val="multilevel"/>
    <w:tmpl w:val="F7F28F6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85C63A7"/>
    <w:multiLevelType w:val="hybridMultilevel"/>
    <w:tmpl w:val="9B9C3772"/>
    <w:lvl w:ilvl="0" w:tplc="3508EE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D70EE1"/>
    <w:multiLevelType w:val="hybridMultilevel"/>
    <w:tmpl w:val="D180B3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FC106A"/>
    <w:multiLevelType w:val="hybridMultilevel"/>
    <w:tmpl w:val="2DF6B9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3C7145"/>
    <w:multiLevelType w:val="hybridMultilevel"/>
    <w:tmpl w:val="B6DE14C6"/>
    <w:lvl w:ilvl="0" w:tplc="667AEB5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5B4005"/>
    <w:multiLevelType w:val="hybridMultilevel"/>
    <w:tmpl w:val="BE184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B81162"/>
    <w:multiLevelType w:val="hybridMultilevel"/>
    <w:tmpl w:val="31029838"/>
    <w:lvl w:ilvl="0" w:tplc="8ECA60B0">
      <w:start w:val="1"/>
      <w:numFmt w:val="bullet"/>
      <w:lvlText w:val="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5" w15:restartNumberingAfterBreak="0">
    <w:nsid w:val="78B75351"/>
    <w:multiLevelType w:val="hybridMultilevel"/>
    <w:tmpl w:val="675C9DC0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6" w15:restartNumberingAfterBreak="0">
    <w:nsid w:val="7E526353"/>
    <w:multiLevelType w:val="hybridMultilevel"/>
    <w:tmpl w:val="AD6ED5A4"/>
    <w:lvl w:ilvl="0" w:tplc="EAA8D1A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953D64"/>
    <w:multiLevelType w:val="hybridMultilevel"/>
    <w:tmpl w:val="0A8A9F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9"/>
  </w:num>
  <w:num w:numId="5">
    <w:abstractNumId w:val="7"/>
  </w:num>
  <w:num w:numId="6">
    <w:abstractNumId w:val="22"/>
  </w:num>
  <w:num w:numId="7">
    <w:abstractNumId w:val="9"/>
  </w:num>
  <w:num w:numId="8">
    <w:abstractNumId w:val="3"/>
  </w:num>
  <w:num w:numId="9">
    <w:abstractNumId w:val="19"/>
  </w:num>
  <w:num w:numId="10">
    <w:abstractNumId w:val="32"/>
  </w:num>
  <w:num w:numId="11">
    <w:abstractNumId w:val="36"/>
  </w:num>
  <w:num w:numId="12">
    <w:abstractNumId w:val="2"/>
  </w:num>
  <w:num w:numId="13">
    <w:abstractNumId w:val="27"/>
  </w:num>
  <w:num w:numId="14">
    <w:abstractNumId w:val="13"/>
  </w:num>
  <w:num w:numId="15">
    <w:abstractNumId w:val="8"/>
  </w:num>
  <w:num w:numId="16">
    <w:abstractNumId w:val="23"/>
  </w:num>
  <w:num w:numId="17">
    <w:abstractNumId w:val="0"/>
  </w:num>
  <w:num w:numId="18">
    <w:abstractNumId w:val="28"/>
  </w:num>
  <w:num w:numId="19">
    <w:abstractNumId w:val="18"/>
  </w:num>
  <w:num w:numId="20">
    <w:abstractNumId w:val="10"/>
  </w:num>
  <w:num w:numId="21">
    <w:abstractNumId w:val="37"/>
  </w:num>
  <w:num w:numId="22">
    <w:abstractNumId w:val="26"/>
  </w:num>
  <w:num w:numId="23">
    <w:abstractNumId w:val="24"/>
  </w:num>
  <w:num w:numId="24">
    <w:abstractNumId w:val="30"/>
  </w:num>
  <w:num w:numId="25">
    <w:abstractNumId w:val="31"/>
  </w:num>
  <w:num w:numId="26">
    <w:abstractNumId w:val="17"/>
  </w:num>
  <w:num w:numId="27">
    <w:abstractNumId w:val="12"/>
  </w:num>
  <w:num w:numId="28">
    <w:abstractNumId w:val="25"/>
  </w:num>
  <w:num w:numId="29">
    <w:abstractNumId w:val="14"/>
  </w:num>
  <w:num w:numId="30">
    <w:abstractNumId w:val="35"/>
  </w:num>
  <w:num w:numId="31">
    <w:abstractNumId w:val="21"/>
  </w:num>
  <w:num w:numId="32">
    <w:abstractNumId w:val="34"/>
  </w:num>
  <w:num w:numId="33">
    <w:abstractNumId w:val="5"/>
  </w:num>
  <w:num w:numId="34">
    <w:abstractNumId w:val="20"/>
  </w:num>
  <w:num w:numId="35">
    <w:abstractNumId w:val="33"/>
  </w:num>
  <w:num w:numId="36">
    <w:abstractNumId w:val="16"/>
  </w:num>
  <w:num w:numId="37">
    <w:abstractNumId w:val="15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27F"/>
    <w:rsid w:val="00001CF8"/>
    <w:rsid w:val="00002EA1"/>
    <w:rsid w:val="00010D35"/>
    <w:rsid w:val="0001428F"/>
    <w:rsid w:val="00014FF1"/>
    <w:rsid w:val="000169C1"/>
    <w:rsid w:val="00021708"/>
    <w:rsid w:val="00023A43"/>
    <w:rsid w:val="00024172"/>
    <w:rsid w:val="000268B0"/>
    <w:rsid w:val="00027335"/>
    <w:rsid w:val="000320F7"/>
    <w:rsid w:val="00036FBB"/>
    <w:rsid w:val="00040E61"/>
    <w:rsid w:val="00044333"/>
    <w:rsid w:val="000454BA"/>
    <w:rsid w:val="00053CB9"/>
    <w:rsid w:val="00055C0E"/>
    <w:rsid w:val="00062BE1"/>
    <w:rsid w:val="000639BB"/>
    <w:rsid w:val="000703CF"/>
    <w:rsid w:val="0007267C"/>
    <w:rsid w:val="00073105"/>
    <w:rsid w:val="00074E13"/>
    <w:rsid w:val="00075258"/>
    <w:rsid w:val="00076873"/>
    <w:rsid w:val="00077272"/>
    <w:rsid w:val="000772C6"/>
    <w:rsid w:val="00080A2E"/>
    <w:rsid w:val="000870AA"/>
    <w:rsid w:val="00087CF1"/>
    <w:rsid w:val="0009131C"/>
    <w:rsid w:val="000939B5"/>
    <w:rsid w:val="00093F46"/>
    <w:rsid w:val="00094B44"/>
    <w:rsid w:val="00097C37"/>
    <w:rsid w:val="000A3B68"/>
    <w:rsid w:val="000B3322"/>
    <w:rsid w:val="000B3EE1"/>
    <w:rsid w:val="000B5CAD"/>
    <w:rsid w:val="000B5E34"/>
    <w:rsid w:val="000B7BE8"/>
    <w:rsid w:val="000C3163"/>
    <w:rsid w:val="000C3948"/>
    <w:rsid w:val="000C4AEF"/>
    <w:rsid w:val="000C5752"/>
    <w:rsid w:val="000D03CF"/>
    <w:rsid w:val="000D06DA"/>
    <w:rsid w:val="000D2100"/>
    <w:rsid w:val="000D4A12"/>
    <w:rsid w:val="000D65AC"/>
    <w:rsid w:val="000D6C0C"/>
    <w:rsid w:val="000D6DAC"/>
    <w:rsid w:val="000D6ECE"/>
    <w:rsid w:val="000E156B"/>
    <w:rsid w:val="000E7F4C"/>
    <w:rsid w:val="000F0203"/>
    <w:rsid w:val="000F0B53"/>
    <w:rsid w:val="000F1613"/>
    <w:rsid w:val="000F1F4E"/>
    <w:rsid w:val="000F3DFD"/>
    <w:rsid w:val="000F5D7F"/>
    <w:rsid w:val="0010180C"/>
    <w:rsid w:val="00102DCC"/>
    <w:rsid w:val="00103749"/>
    <w:rsid w:val="00111D73"/>
    <w:rsid w:val="00120130"/>
    <w:rsid w:val="00120E77"/>
    <w:rsid w:val="001253B8"/>
    <w:rsid w:val="00125481"/>
    <w:rsid w:val="00127A48"/>
    <w:rsid w:val="001325F2"/>
    <w:rsid w:val="00132D19"/>
    <w:rsid w:val="00133E0E"/>
    <w:rsid w:val="00135FA5"/>
    <w:rsid w:val="001400FA"/>
    <w:rsid w:val="0014054D"/>
    <w:rsid w:val="00142F5F"/>
    <w:rsid w:val="00145AA6"/>
    <w:rsid w:val="00146020"/>
    <w:rsid w:val="00147B22"/>
    <w:rsid w:val="00154FCD"/>
    <w:rsid w:val="001551E7"/>
    <w:rsid w:val="0015589A"/>
    <w:rsid w:val="00162410"/>
    <w:rsid w:val="001729CE"/>
    <w:rsid w:val="00174DBF"/>
    <w:rsid w:val="00175436"/>
    <w:rsid w:val="00175849"/>
    <w:rsid w:val="001759BD"/>
    <w:rsid w:val="00177E4A"/>
    <w:rsid w:val="00180209"/>
    <w:rsid w:val="00181A96"/>
    <w:rsid w:val="00185327"/>
    <w:rsid w:val="001906E6"/>
    <w:rsid w:val="0019109C"/>
    <w:rsid w:val="0019154A"/>
    <w:rsid w:val="00196157"/>
    <w:rsid w:val="0019785C"/>
    <w:rsid w:val="001A1CF1"/>
    <w:rsid w:val="001A2910"/>
    <w:rsid w:val="001A5D41"/>
    <w:rsid w:val="001B1703"/>
    <w:rsid w:val="001B2246"/>
    <w:rsid w:val="001B2C40"/>
    <w:rsid w:val="001B3A62"/>
    <w:rsid w:val="001B4871"/>
    <w:rsid w:val="001B6584"/>
    <w:rsid w:val="001B758B"/>
    <w:rsid w:val="001B7FAB"/>
    <w:rsid w:val="001C0264"/>
    <w:rsid w:val="001C2715"/>
    <w:rsid w:val="001C768F"/>
    <w:rsid w:val="001D0E14"/>
    <w:rsid w:val="001D38E2"/>
    <w:rsid w:val="001D62A1"/>
    <w:rsid w:val="001D6392"/>
    <w:rsid w:val="001E194F"/>
    <w:rsid w:val="001E5169"/>
    <w:rsid w:val="001E6333"/>
    <w:rsid w:val="001F0D81"/>
    <w:rsid w:val="001F30CE"/>
    <w:rsid w:val="001F34AB"/>
    <w:rsid w:val="001F5C26"/>
    <w:rsid w:val="001F7228"/>
    <w:rsid w:val="001F792E"/>
    <w:rsid w:val="0020053B"/>
    <w:rsid w:val="0020600B"/>
    <w:rsid w:val="0021072E"/>
    <w:rsid w:val="002139AF"/>
    <w:rsid w:val="00213BB3"/>
    <w:rsid w:val="00214A6F"/>
    <w:rsid w:val="002158C0"/>
    <w:rsid w:val="00222B33"/>
    <w:rsid w:val="002238D0"/>
    <w:rsid w:val="00224C33"/>
    <w:rsid w:val="002268A2"/>
    <w:rsid w:val="0023275F"/>
    <w:rsid w:val="002340B6"/>
    <w:rsid w:val="002459AC"/>
    <w:rsid w:val="002466A2"/>
    <w:rsid w:val="00247BD0"/>
    <w:rsid w:val="00251D43"/>
    <w:rsid w:val="00256A6B"/>
    <w:rsid w:val="002609E9"/>
    <w:rsid w:val="00273ED3"/>
    <w:rsid w:val="002770B5"/>
    <w:rsid w:val="00277889"/>
    <w:rsid w:val="00286EB2"/>
    <w:rsid w:val="00287063"/>
    <w:rsid w:val="00291D4C"/>
    <w:rsid w:val="00294A1E"/>
    <w:rsid w:val="00294ED0"/>
    <w:rsid w:val="00295F87"/>
    <w:rsid w:val="002A01A5"/>
    <w:rsid w:val="002A3A99"/>
    <w:rsid w:val="002A512B"/>
    <w:rsid w:val="002A69AF"/>
    <w:rsid w:val="002B1B07"/>
    <w:rsid w:val="002B3289"/>
    <w:rsid w:val="002B4750"/>
    <w:rsid w:val="002B55D8"/>
    <w:rsid w:val="002B69FA"/>
    <w:rsid w:val="002C23C6"/>
    <w:rsid w:val="002C3E13"/>
    <w:rsid w:val="002C4DB9"/>
    <w:rsid w:val="002C5322"/>
    <w:rsid w:val="002D596A"/>
    <w:rsid w:val="002D76B1"/>
    <w:rsid w:val="002D7881"/>
    <w:rsid w:val="002D7C24"/>
    <w:rsid w:val="002E702C"/>
    <w:rsid w:val="002F1A80"/>
    <w:rsid w:val="002F2EC4"/>
    <w:rsid w:val="002F5F39"/>
    <w:rsid w:val="002F76E5"/>
    <w:rsid w:val="00300D6D"/>
    <w:rsid w:val="003018C2"/>
    <w:rsid w:val="003029BC"/>
    <w:rsid w:val="00303976"/>
    <w:rsid w:val="00303A6B"/>
    <w:rsid w:val="003046BA"/>
    <w:rsid w:val="00304953"/>
    <w:rsid w:val="00305E2A"/>
    <w:rsid w:val="00314BBF"/>
    <w:rsid w:val="00316A76"/>
    <w:rsid w:val="003205E0"/>
    <w:rsid w:val="003221AB"/>
    <w:rsid w:val="0032692A"/>
    <w:rsid w:val="00333EAC"/>
    <w:rsid w:val="003370FB"/>
    <w:rsid w:val="00341847"/>
    <w:rsid w:val="00342A1B"/>
    <w:rsid w:val="00344647"/>
    <w:rsid w:val="00344C7D"/>
    <w:rsid w:val="00345F2B"/>
    <w:rsid w:val="003463E1"/>
    <w:rsid w:val="00351B6A"/>
    <w:rsid w:val="0035294C"/>
    <w:rsid w:val="00356EC0"/>
    <w:rsid w:val="00363626"/>
    <w:rsid w:val="00364240"/>
    <w:rsid w:val="0036427F"/>
    <w:rsid w:val="00366A6F"/>
    <w:rsid w:val="00370EA6"/>
    <w:rsid w:val="00373385"/>
    <w:rsid w:val="00376482"/>
    <w:rsid w:val="00384C18"/>
    <w:rsid w:val="00386882"/>
    <w:rsid w:val="00387EBD"/>
    <w:rsid w:val="00393524"/>
    <w:rsid w:val="003970F4"/>
    <w:rsid w:val="00397F92"/>
    <w:rsid w:val="003A25FD"/>
    <w:rsid w:val="003A3812"/>
    <w:rsid w:val="003A4B18"/>
    <w:rsid w:val="003A77D3"/>
    <w:rsid w:val="003B0257"/>
    <w:rsid w:val="003B051D"/>
    <w:rsid w:val="003B0F15"/>
    <w:rsid w:val="003B17B9"/>
    <w:rsid w:val="003C58C6"/>
    <w:rsid w:val="003C622A"/>
    <w:rsid w:val="003D1B70"/>
    <w:rsid w:val="003D2B5B"/>
    <w:rsid w:val="003D5C4E"/>
    <w:rsid w:val="003D6755"/>
    <w:rsid w:val="003D6A1A"/>
    <w:rsid w:val="003E0A60"/>
    <w:rsid w:val="003E0FE8"/>
    <w:rsid w:val="003E773F"/>
    <w:rsid w:val="003F20E7"/>
    <w:rsid w:val="003F2B84"/>
    <w:rsid w:val="003F4C6C"/>
    <w:rsid w:val="003F6BBC"/>
    <w:rsid w:val="00403FF3"/>
    <w:rsid w:val="004045CA"/>
    <w:rsid w:val="00406998"/>
    <w:rsid w:val="00406A59"/>
    <w:rsid w:val="004101C0"/>
    <w:rsid w:val="004109FA"/>
    <w:rsid w:val="00411B21"/>
    <w:rsid w:val="00416C34"/>
    <w:rsid w:val="004201B3"/>
    <w:rsid w:val="00421D23"/>
    <w:rsid w:val="00424221"/>
    <w:rsid w:val="00424E30"/>
    <w:rsid w:val="00424EB1"/>
    <w:rsid w:val="00425580"/>
    <w:rsid w:val="004312A7"/>
    <w:rsid w:val="004317CF"/>
    <w:rsid w:val="00431F27"/>
    <w:rsid w:val="00434978"/>
    <w:rsid w:val="004356D4"/>
    <w:rsid w:val="00435911"/>
    <w:rsid w:val="004375EC"/>
    <w:rsid w:val="00437949"/>
    <w:rsid w:val="00440611"/>
    <w:rsid w:val="00443AB5"/>
    <w:rsid w:val="00453C38"/>
    <w:rsid w:val="00453F62"/>
    <w:rsid w:val="004551A6"/>
    <w:rsid w:val="00457A01"/>
    <w:rsid w:val="00461104"/>
    <w:rsid w:val="00461670"/>
    <w:rsid w:val="00462773"/>
    <w:rsid w:val="00463D3B"/>
    <w:rsid w:val="00467BE0"/>
    <w:rsid w:val="00470476"/>
    <w:rsid w:val="0047251F"/>
    <w:rsid w:val="00472FE7"/>
    <w:rsid w:val="00473EB3"/>
    <w:rsid w:val="004763A2"/>
    <w:rsid w:val="00477088"/>
    <w:rsid w:val="00482220"/>
    <w:rsid w:val="00482F24"/>
    <w:rsid w:val="0048339F"/>
    <w:rsid w:val="0048385F"/>
    <w:rsid w:val="00483CE4"/>
    <w:rsid w:val="00490176"/>
    <w:rsid w:val="004929DA"/>
    <w:rsid w:val="00497F47"/>
    <w:rsid w:val="004A3233"/>
    <w:rsid w:val="004A36AD"/>
    <w:rsid w:val="004B0DFB"/>
    <w:rsid w:val="004B1F84"/>
    <w:rsid w:val="004B345B"/>
    <w:rsid w:val="004B36A2"/>
    <w:rsid w:val="004B48E8"/>
    <w:rsid w:val="004B767F"/>
    <w:rsid w:val="004C22D0"/>
    <w:rsid w:val="004C5556"/>
    <w:rsid w:val="004C706C"/>
    <w:rsid w:val="004D012F"/>
    <w:rsid w:val="004D1B25"/>
    <w:rsid w:val="004D49D3"/>
    <w:rsid w:val="004D57AC"/>
    <w:rsid w:val="004E3902"/>
    <w:rsid w:val="004E3D12"/>
    <w:rsid w:val="004E495B"/>
    <w:rsid w:val="004F296D"/>
    <w:rsid w:val="004F2F87"/>
    <w:rsid w:val="00512296"/>
    <w:rsid w:val="005139D4"/>
    <w:rsid w:val="00515BAF"/>
    <w:rsid w:val="005161C8"/>
    <w:rsid w:val="00516DED"/>
    <w:rsid w:val="005214A4"/>
    <w:rsid w:val="00522703"/>
    <w:rsid w:val="005247C0"/>
    <w:rsid w:val="005279F9"/>
    <w:rsid w:val="0053005B"/>
    <w:rsid w:val="005317E7"/>
    <w:rsid w:val="005333B8"/>
    <w:rsid w:val="00533498"/>
    <w:rsid w:val="00534612"/>
    <w:rsid w:val="00534B32"/>
    <w:rsid w:val="005359EE"/>
    <w:rsid w:val="0054174C"/>
    <w:rsid w:val="00543DCF"/>
    <w:rsid w:val="0054431D"/>
    <w:rsid w:val="00544A5D"/>
    <w:rsid w:val="00545B23"/>
    <w:rsid w:val="00546A06"/>
    <w:rsid w:val="00547BDE"/>
    <w:rsid w:val="00547F29"/>
    <w:rsid w:val="00552AFF"/>
    <w:rsid w:val="0055311F"/>
    <w:rsid w:val="005536D6"/>
    <w:rsid w:val="0055463F"/>
    <w:rsid w:val="00554A50"/>
    <w:rsid w:val="005553DC"/>
    <w:rsid w:val="00556BDB"/>
    <w:rsid w:val="00557884"/>
    <w:rsid w:val="00562FE5"/>
    <w:rsid w:val="005630C8"/>
    <w:rsid w:val="00563B83"/>
    <w:rsid w:val="00565BF7"/>
    <w:rsid w:val="00566491"/>
    <w:rsid w:val="00572BBE"/>
    <w:rsid w:val="005805B4"/>
    <w:rsid w:val="00580B6E"/>
    <w:rsid w:val="00580F49"/>
    <w:rsid w:val="00585F3E"/>
    <w:rsid w:val="00586889"/>
    <w:rsid w:val="005937E0"/>
    <w:rsid w:val="005A42CB"/>
    <w:rsid w:val="005A6794"/>
    <w:rsid w:val="005A6820"/>
    <w:rsid w:val="005A7A57"/>
    <w:rsid w:val="005A7CE4"/>
    <w:rsid w:val="005B1792"/>
    <w:rsid w:val="005B2AB7"/>
    <w:rsid w:val="005B5ABE"/>
    <w:rsid w:val="005B79B3"/>
    <w:rsid w:val="005C2AB6"/>
    <w:rsid w:val="005C31F4"/>
    <w:rsid w:val="005C71A6"/>
    <w:rsid w:val="005D14EC"/>
    <w:rsid w:val="005D55E2"/>
    <w:rsid w:val="005D73D7"/>
    <w:rsid w:val="005E2652"/>
    <w:rsid w:val="005E5692"/>
    <w:rsid w:val="005E5C4F"/>
    <w:rsid w:val="005E6880"/>
    <w:rsid w:val="005F013F"/>
    <w:rsid w:val="005F1399"/>
    <w:rsid w:val="005F2CC4"/>
    <w:rsid w:val="00600EEC"/>
    <w:rsid w:val="00603F44"/>
    <w:rsid w:val="00605B87"/>
    <w:rsid w:val="00610B9A"/>
    <w:rsid w:val="00612628"/>
    <w:rsid w:val="00617602"/>
    <w:rsid w:val="006200E3"/>
    <w:rsid w:val="00622289"/>
    <w:rsid w:val="006222AD"/>
    <w:rsid w:val="00623A97"/>
    <w:rsid w:val="00625B00"/>
    <w:rsid w:val="0062637C"/>
    <w:rsid w:val="006264CC"/>
    <w:rsid w:val="00627438"/>
    <w:rsid w:val="00636F43"/>
    <w:rsid w:val="00636FD5"/>
    <w:rsid w:val="006376D8"/>
    <w:rsid w:val="00640972"/>
    <w:rsid w:val="00641AB8"/>
    <w:rsid w:val="00642385"/>
    <w:rsid w:val="00642E70"/>
    <w:rsid w:val="00645097"/>
    <w:rsid w:val="00645164"/>
    <w:rsid w:val="00645ABF"/>
    <w:rsid w:val="00650F98"/>
    <w:rsid w:val="00655A76"/>
    <w:rsid w:val="00662917"/>
    <w:rsid w:val="006665F7"/>
    <w:rsid w:val="00670BA4"/>
    <w:rsid w:val="0067319B"/>
    <w:rsid w:val="006733FD"/>
    <w:rsid w:val="0067508F"/>
    <w:rsid w:val="0067725F"/>
    <w:rsid w:val="006858F0"/>
    <w:rsid w:val="006866E9"/>
    <w:rsid w:val="00691708"/>
    <w:rsid w:val="00694397"/>
    <w:rsid w:val="00696B8A"/>
    <w:rsid w:val="006979F4"/>
    <w:rsid w:val="006A208D"/>
    <w:rsid w:val="006A5597"/>
    <w:rsid w:val="006A7DA0"/>
    <w:rsid w:val="006B068C"/>
    <w:rsid w:val="006B2CF5"/>
    <w:rsid w:val="006B3523"/>
    <w:rsid w:val="006B368C"/>
    <w:rsid w:val="006B36D4"/>
    <w:rsid w:val="006B6C9F"/>
    <w:rsid w:val="006C09B7"/>
    <w:rsid w:val="006C1191"/>
    <w:rsid w:val="006C3844"/>
    <w:rsid w:val="006C463B"/>
    <w:rsid w:val="006C5296"/>
    <w:rsid w:val="006C7205"/>
    <w:rsid w:val="006C7DC9"/>
    <w:rsid w:val="006D54B1"/>
    <w:rsid w:val="006D5DE4"/>
    <w:rsid w:val="006D5F53"/>
    <w:rsid w:val="006D70D9"/>
    <w:rsid w:val="006E2C2F"/>
    <w:rsid w:val="006E3DC1"/>
    <w:rsid w:val="006F011E"/>
    <w:rsid w:val="006F1EB5"/>
    <w:rsid w:val="006F5389"/>
    <w:rsid w:val="006F6E60"/>
    <w:rsid w:val="006F75EF"/>
    <w:rsid w:val="00701D22"/>
    <w:rsid w:val="00703E4A"/>
    <w:rsid w:val="007045C3"/>
    <w:rsid w:val="00704FEF"/>
    <w:rsid w:val="00705441"/>
    <w:rsid w:val="00706479"/>
    <w:rsid w:val="007127FC"/>
    <w:rsid w:val="00712CCB"/>
    <w:rsid w:val="00713F64"/>
    <w:rsid w:val="00715F2A"/>
    <w:rsid w:val="00716298"/>
    <w:rsid w:val="00733728"/>
    <w:rsid w:val="007355BC"/>
    <w:rsid w:val="0073597D"/>
    <w:rsid w:val="00735B60"/>
    <w:rsid w:val="00737C88"/>
    <w:rsid w:val="00742556"/>
    <w:rsid w:val="0074349E"/>
    <w:rsid w:val="00745BD0"/>
    <w:rsid w:val="00751904"/>
    <w:rsid w:val="007523A5"/>
    <w:rsid w:val="00752FE5"/>
    <w:rsid w:val="007577D2"/>
    <w:rsid w:val="007619B8"/>
    <w:rsid w:val="007703EB"/>
    <w:rsid w:val="00773AED"/>
    <w:rsid w:val="00773BCC"/>
    <w:rsid w:val="00773CC3"/>
    <w:rsid w:val="00774E88"/>
    <w:rsid w:val="00776789"/>
    <w:rsid w:val="007812D5"/>
    <w:rsid w:val="007814FB"/>
    <w:rsid w:val="007825A1"/>
    <w:rsid w:val="00786292"/>
    <w:rsid w:val="00790064"/>
    <w:rsid w:val="00791162"/>
    <w:rsid w:val="00791E88"/>
    <w:rsid w:val="00793240"/>
    <w:rsid w:val="00797E80"/>
    <w:rsid w:val="007A1A4A"/>
    <w:rsid w:val="007A240F"/>
    <w:rsid w:val="007A386B"/>
    <w:rsid w:val="007A6358"/>
    <w:rsid w:val="007A68BE"/>
    <w:rsid w:val="007B4DA8"/>
    <w:rsid w:val="007C1AF1"/>
    <w:rsid w:val="007C22FF"/>
    <w:rsid w:val="007C6876"/>
    <w:rsid w:val="007C74CF"/>
    <w:rsid w:val="007D43DF"/>
    <w:rsid w:val="007D70BC"/>
    <w:rsid w:val="007D78F0"/>
    <w:rsid w:val="007E43F1"/>
    <w:rsid w:val="007E4776"/>
    <w:rsid w:val="007E51E9"/>
    <w:rsid w:val="007E7F9B"/>
    <w:rsid w:val="007F1C6C"/>
    <w:rsid w:val="007F74D4"/>
    <w:rsid w:val="00800A06"/>
    <w:rsid w:val="00800B61"/>
    <w:rsid w:val="00801A21"/>
    <w:rsid w:val="00802A57"/>
    <w:rsid w:val="0080470D"/>
    <w:rsid w:val="00804F4D"/>
    <w:rsid w:val="00805D22"/>
    <w:rsid w:val="008060CB"/>
    <w:rsid w:val="00810811"/>
    <w:rsid w:val="00815856"/>
    <w:rsid w:val="00815BEF"/>
    <w:rsid w:val="0081617D"/>
    <w:rsid w:val="008175E3"/>
    <w:rsid w:val="00821DED"/>
    <w:rsid w:val="00830068"/>
    <w:rsid w:val="00833E81"/>
    <w:rsid w:val="008355A8"/>
    <w:rsid w:val="008402F0"/>
    <w:rsid w:val="0084300B"/>
    <w:rsid w:val="008431BD"/>
    <w:rsid w:val="00847827"/>
    <w:rsid w:val="00851B93"/>
    <w:rsid w:val="00851C70"/>
    <w:rsid w:val="00855771"/>
    <w:rsid w:val="00856523"/>
    <w:rsid w:val="00860534"/>
    <w:rsid w:val="00862FDA"/>
    <w:rsid w:val="00864060"/>
    <w:rsid w:val="00865925"/>
    <w:rsid w:val="00871878"/>
    <w:rsid w:val="008729C9"/>
    <w:rsid w:val="008755AB"/>
    <w:rsid w:val="00876EA9"/>
    <w:rsid w:val="00876F46"/>
    <w:rsid w:val="0088043A"/>
    <w:rsid w:val="008824DA"/>
    <w:rsid w:val="00884F3F"/>
    <w:rsid w:val="008902E3"/>
    <w:rsid w:val="00894D51"/>
    <w:rsid w:val="00895AFC"/>
    <w:rsid w:val="0089723B"/>
    <w:rsid w:val="008A0BFB"/>
    <w:rsid w:val="008A2E18"/>
    <w:rsid w:val="008A66B4"/>
    <w:rsid w:val="008A6DF8"/>
    <w:rsid w:val="008A75C6"/>
    <w:rsid w:val="008B02CF"/>
    <w:rsid w:val="008B07E5"/>
    <w:rsid w:val="008B1F40"/>
    <w:rsid w:val="008B2F15"/>
    <w:rsid w:val="008B49E2"/>
    <w:rsid w:val="008B52A9"/>
    <w:rsid w:val="008C1CBB"/>
    <w:rsid w:val="008C6930"/>
    <w:rsid w:val="008C766B"/>
    <w:rsid w:val="008D098B"/>
    <w:rsid w:val="008D2063"/>
    <w:rsid w:val="008D3732"/>
    <w:rsid w:val="008D48C8"/>
    <w:rsid w:val="008D58A6"/>
    <w:rsid w:val="008D66F5"/>
    <w:rsid w:val="008D683A"/>
    <w:rsid w:val="008E6060"/>
    <w:rsid w:val="00900BB1"/>
    <w:rsid w:val="00901332"/>
    <w:rsid w:val="00902604"/>
    <w:rsid w:val="0090296A"/>
    <w:rsid w:val="00903AA3"/>
    <w:rsid w:val="00904B99"/>
    <w:rsid w:val="00904D13"/>
    <w:rsid w:val="009122E7"/>
    <w:rsid w:val="00912DD4"/>
    <w:rsid w:val="009131C0"/>
    <w:rsid w:val="00920923"/>
    <w:rsid w:val="00921A95"/>
    <w:rsid w:val="00923BFE"/>
    <w:rsid w:val="00924916"/>
    <w:rsid w:val="0092581B"/>
    <w:rsid w:val="00925EAA"/>
    <w:rsid w:val="0092740D"/>
    <w:rsid w:val="009274FB"/>
    <w:rsid w:val="009314FC"/>
    <w:rsid w:val="00931B2C"/>
    <w:rsid w:val="00932C5D"/>
    <w:rsid w:val="00934465"/>
    <w:rsid w:val="00935435"/>
    <w:rsid w:val="009377CE"/>
    <w:rsid w:val="00943C92"/>
    <w:rsid w:val="00945404"/>
    <w:rsid w:val="00950341"/>
    <w:rsid w:val="00951FB6"/>
    <w:rsid w:val="009562E8"/>
    <w:rsid w:val="00962DA0"/>
    <w:rsid w:val="00963E30"/>
    <w:rsid w:val="00964CA4"/>
    <w:rsid w:val="009672C0"/>
    <w:rsid w:val="00971904"/>
    <w:rsid w:val="00971D75"/>
    <w:rsid w:val="0097351C"/>
    <w:rsid w:val="00973799"/>
    <w:rsid w:val="00973BBA"/>
    <w:rsid w:val="00981377"/>
    <w:rsid w:val="00984238"/>
    <w:rsid w:val="00984D81"/>
    <w:rsid w:val="00986D46"/>
    <w:rsid w:val="00990681"/>
    <w:rsid w:val="00996B87"/>
    <w:rsid w:val="0099769E"/>
    <w:rsid w:val="009A0CFF"/>
    <w:rsid w:val="009A0E2C"/>
    <w:rsid w:val="009A1B47"/>
    <w:rsid w:val="009A4DC2"/>
    <w:rsid w:val="009A7D67"/>
    <w:rsid w:val="009A7D95"/>
    <w:rsid w:val="009C331C"/>
    <w:rsid w:val="009C37E3"/>
    <w:rsid w:val="009C4D3C"/>
    <w:rsid w:val="009C5502"/>
    <w:rsid w:val="009C5948"/>
    <w:rsid w:val="009C7E52"/>
    <w:rsid w:val="009D207E"/>
    <w:rsid w:val="009D419D"/>
    <w:rsid w:val="009D5FC4"/>
    <w:rsid w:val="009D6530"/>
    <w:rsid w:val="009E33E3"/>
    <w:rsid w:val="009E5262"/>
    <w:rsid w:val="009F02FB"/>
    <w:rsid w:val="009F3027"/>
    <w:rsid w:val="009F4531"/>
    <w:rsid w:val="009F62B3"/>
    <w:rsid w:val="00A04D8A"/>
    <w:rsid w:val="00A0546E"/>
    <w:rsid w:val="00A1709C"/>
    <w:rsid w:val="00A217BD"/>
    <w:rsid w:val="00A22D7B"/>
    <w:rsid w:val="00A24B97"/>
    <w:rsid w:val="00A25125"/>
    <w:rsid w:val="00A25F89"/>
    <w:rsid w:val="00A2763D"/>
    <w:rsid w:val="00A27CD5"/>
    <w:rsid w:val="00A361EA"/>
    <w:rsid w:val="00A37123"/>
    <w:rsid w:val="00A37ED4"/>
    <w:rsid w:val="00A43333"/>
    <w:rsid w:val="00A44321"/>
    <w:rsid w:val="00A44971"/>
    <w:rsid w:val="00A46BFF"/>
    <w:rsid w:val="00A47DD6"/>
    <w:rsid w:val="00A51287"/>
    <w:rsid w:val="00A51536"/>
    <w:rsid w:val="00A555F9"/>
    <w:rsid w:val="00A568A6"/>
    <w:rsid w:val="00A62E70"/>
    <w:rsid w:val="00A63A3D"/>
    <w:rsid w:val="00A72D23"/>
    <w:rsid w:val="00A743B2"/>
    <w:rsid w:val="00A8212D"/>
    <w:rsid w:val="00A82743"/>
    <w:rsid w:val="00A87B62"/>
    <w:rsid w:val="00A92322"/>
    <w:rsid w:val="00A924A6"/>
    <w:rsid w:val="00A92F56"/>
    <w:rsid w:val="00A9429D"/>
    <w:rsid w:val="00A942FC"/>
    <w:rsid w:val="00A96533"/>
    <w:rsid w:val="00A977B1"/>
    <w:rsid w:val="00A97C3F"/>
    <w:rsid w:val="00A97E46"/>
    <w:rsid w:val="00AA0C70"/>
    <w:rsid w:val="00AA38CD"/>
    <w:rsid w:val="00AB0561"/>
    <w:rsid w:val="00AB3CA4"/>
    <w:rsid w:val="00AB3D47"/>
    <w:rsid w:val="00AB4947"/>
    <w:rsid w:val="00AB57CF"/>
    <w:rsid w:val="00AB79C1"/>
    <w:rsid w:val="00AC0A49"/>
    <w:rsid w:val="00AC1A26"/>
    <w:rsid w:val="00AC32D1"/>
    <w:rsid w:val="00AC44EC"/>
    <w:rsid w:val="00AD2097"/>
    <w:rsid w:val="00AD2AB8"/>
    <w:rsid w:val="00AD48F9"/>
    <w:rsid w:val="00AD4F1C"/>
    <w:rsid w:val="00AD6149"/>
    <w:rsid w:val="00AD6569"/>
    <w:rsid w:val="00AE0C85"/>
    <w:rsid w:val="00AE0D47"/>
    <w:rsid w:val="00AE1BDC"/>
    <w:rsid w:val="00AF29D9"/>
    <w:rsid w:val="00AF39AF"/>
    <w:rsid w:val="00AF5867"/>
    <w:rsid w:val="00AF7C3A"/>
    <w:rsid w:val="00B02539"/>
    <w:rsid w:val="00B05F1A"/>
    <w:rsid w:val="00B07EAA"/>
    <w:rsid w:val="00B10671"/>
    <w:rsid w:val="00B13CD2"/>
    <w:rsid w:val="00B22C9A"/>
    <w:rsid w:val="00B24081"/>
    <w:rsid w:val="00B26E9A"/>
    <w:rsid w:val="00B27D0B"/>
    <w:rsid w:val="00B32679"/>
    <w:rsid w:val="00B33CCD"/>
    <w:rsid w:val="00B34C0C"/>
    <w:rsid w:val="00B406B0"/>
    <w:rsid w:val="00B431E9"/>
    <w:rsid w:val="00B449F4"/>
    <w:rsid w:val="00B4537E"/>
    <w:rsid w:val="00B4546A"/>
    <w:rsid w:val="00B45BDA"/>
    <w:rsid w:val="00B46E8D"/>
    <w:rsid w:val="00B47D93"/>
    <w:rsid w:val="00B519E9"/>
    <w:rsid w:val="00B546F6"/>
    <w:rsid w:val="00B54C35"/>
    <w:rsid w:val="00B57393"/>
    <w:rsid w:val="00B627B9"/>
    <w:rsid w:val="00B638B5"/>
    <w:rsid w:val="00B717C3"/>
    <w:rsid w:val="00B7445F"/>
    <w:rsid w:val="00B75DCA"/>
    <w:rsid w:val="00B80017"/>
    <w:rsid w:val="00B81F51"/>
    <w:rsid w:val="00B91829"/>
    <w:rsid w:val="00B92DF5"/>
    <w:rsid w:val="00B95004"/>
    <w:rsid w:val="00B96007"/>
    <w:rsid w:val="00B9691D"/>
    <w:rsid w:val="00B977DC"/>
    <w:rsid w:val="00BA1440"/>
    <w:rsid w:val="00BA3B32"/>
    <w:rsid w:val="00BA3F2C"/>
    <w:rsid w:val="00BB39AF"/>
    <w:rsid w:val="00BB3C6F"/>
    <w:rsid w:val="00BB41F7"/>
    <w:rsid w:val="00BB4B46"/>
    <w:rsid w:val="00BB4CF7"/>
    <w:rsid w:val="00BB5052"/>
    <w:rsid w:val="00BC021C"/>
    <w:rsid w:val="00BC4D1A"/>
    <w:rsid w:val="00BC66DD"/>
    <w:rsid w:val="00BC70DE"/>
    <w:rsid w:val="00BC7940"/>
    <w:rsid w:val="00BD02FC"/>
    <w:rsid w:val="00BD215D"/>
    <w:rsid w:val="00BD3FEC"/>
    <w:rsid w:val="00BD4855"/>
    <w:rsid w:val="00BD4E6A"/>
    <w:rsid w:val="00BD656D"/>
    <w:rsid w:val="00BD67F3"/>
    <w:rsid w:val="00BD7AD6"/>
    <w:rsid w:val="00BE52B9"/>
    <w:rsid w:val="00BE5BC1"/>
    <w:rsid w:val="00BE6D25"/>
    <w:rsid w:val="00BF3090"/>
    <w:rsid w:val="00BF429A"/>
    <w:rsid w:val="00BF7D51"/>
    <w:rsid w:val="00BF7F67"/>
    <w:rsid w:val="00C019E3"/>
    <w:rsid w:val="00C0444B"/>
    <w:rsid w:val="00C05D13"/>
    <w:rsid w:val="00C1212F"/>
    <w:rsid w:val="00C1320D"/>
    <w:rsid w:val="00C139B7"/>
    <w:rsid w:val="00C13BA5"/>
    <w:rsid w:val="00C208B7"/>
    <w:rsid w:val="00C2454A"/>
    <w:rsid w:val="00C251B9"/>
    <w:rsid w:val="00C25754"/>
    <w:rsid w:val="00C27C34"/>
    <w:rsid w:val="00C3205C"/>
    <w:rsid w:val="00C328A8"/>
    <w:rsid w:val="00C360E7"/>
    <w:rsid w:val="00C365A8"/>
    <w:rsid w:val="00C3719B"/>
    <w:rsid w:val="00C40E7A"/>
    <w:rsid w:val="00C42BE4"/>
    <w:rsid w:val="00C44EF8"/>
    <w:rsid w:val="00C45CDD"/>
    <w:rsid w:val="00C4771D"/>
    <w:rsid w:val="00C52FD3"/>
    <w:rsid w:val="00C531FF"/>
    <w:rsid w:val="00C551D9"/>
    <w:rsid w:val="00C6175F"/>
    <w:rsid w:val="00C632EB"/>
    <w:rsid w:val="00C67CDA"/>
    <w:rsid w:val="00C70398"/>
    <w:rsid w:val="00C707FD"/>
    <w:rsid w:val="00C73797"/>
    <w:rsid w:val="00C7389C"/>
    <w:rsid w:val="00C80FD7"/>
    <w:rsid w:val="00C91387"/>
    <w:rsid w:val="00C9186C"/>
    <w:rsid w:val="00C96151"/>
    <w:rsid w:val="00CA1DAA"/>
    <w:rsid w:val="00CA28C2"/>
    <w:rsid w:val="00CA5F2B"/>
    <w:rsid w:val="00CA61F3"/>
    <w:rsid w:val="00CB05D3"/>
    <w:rsid w:val="00CB118A"/>
    <w:rsid w:val="00CB1FEF"/>
    <w:rsid w:val="00CB2F52"/>
    <w:rsid w:val="00CB4605"/>
    <w:rsid w:val="00CB7C98"/>
    <w:rsid w:val="00CC369E"/>
    <w:rsid w:val="00CC6BC0"/>
    <w:rsid w:val="00CC7158"/>
    <w:rsid w:val="00CD45E2"/>
    <w:rsid w:val="00CD6C16"/>
    <w:rsid w:val="00CD74B1"/>
    <w:rsid w:val="00CE0E0F"/>
    <w:rsid w:val="00CE7254"/>
    <w:rsid w:val="00CE7E0E"/>
    <w:rsid w:val="00D00608"/>
    <w:rsid w:val="00D008ED"/>
    <w:rsid w:val="00D04E32"/>
    <w:rsid w:val="00D056F2"/>
    <w:rsid w:val="00D077EE"/>
    <w:rsid w:val="00D11233"/>
    <w:rsid w:val="00D11B80"/>
    <w:rsid w:val="00D12104"/>
    <w:rsid w:val="00D13AFA"/>
    <w:rsid w:val="00D1498F"/>
    <w:rsid w:val="00D211C7"/>
    <w:rsid w:val="00D213B3"/>
    <w:rsid w:val="00D23EE4"/>
    <w:rsid w:val="00D275BD"/>
    <w:rsid w:val="00D312A3"/>
    <w:rsid w:val="00D31B45"/>
    <w:rsid w:val="00D31CFA"/>
    <w:rsid w:val="00D31F59"/>
    <w:rsid w:val="00D322BB"/>
    <w:rsid w:val="00D33FEA"/>
    <w:rsid w:val="00D36681"/>
    <w:rsid w:val="00D4038B"/>
    <w:rsid w:val="00D4062B"/>
    <w:rsid w:val="00D43C5A"/>
    <w:rsid w:val="00D47FA5"/>
    <w:rsid w:val="00D5018C"/>
    <w:rsid w:val="00D514B2"/>
    <w:rsid w:val="00D514D8"/>
    <w:rsid w:val="00D51BDB"/>
    <w:rsid w:val="00D52C55"/>
    <w:rsid w:val="00D54531"/>
    <w:rsid w:val="00D60BDA"/>
    <w:rsid w:val="00D7015C"/>
    <w:rsid w:val="00D758A4"/>
    <w:rsid w:val="00D77092"/>
    <w:rsid w:val="00D773E6"/>
    <w:rsid w:val="00D778F8"/>
    <w:rsid w:val="00D8469F"/>
    <w:rsid w:val="00D85BA8"/>
    <w:rsid w:val="00D8711C"/>
    <w:rsid w:val="00D877A8"/>
    <w:rsid w:val="00D87939"/>
    <w:rsid w:val="00D91105"/>
    <w:rsid w:val="00D91AC8"/>
    <w:rsid w:val="00D9220A"/>
    <w:rsid w:val="00D9718E"/>
    <w:rsid w:val="00DA497D"/>
    <w:rsid w:val="00DA7829"/>
    <w:rsid w:val="00DB0998"/>
    <w:rsid w:val="00DB0EBD"/>
    <w:rsid w:val="00DB3B76"/>
    <w:rsid w:val="00DB3C0A"/>
    <w:rsid w:val="00DB5365"/>
    <w:rsid w:val="00DC7D9E"/>
    <w:rsid w:val="00DD1C6E"/>
    <w:rsid w:val="00DD494B"/>
    <w:rsid w:val="00DD613A"/>
    <w:rsid w:val="00DD67FC"/>
    <w:rsid w:val="00DD7C3E"/>
    <w:rsid w:val="00DE05FA"/>
    <w:rsid w:val="00DE2028"/>
    <w:rsid w:val="00DE4C2A"/>
    <w:rsid w:val="00DE54D9"/>
    <w:rsid w:val="00DF1CA5"/>
    <w:rsid w:val="00DF2149"/>
    <w:rsid w:val="00DF34B5"/>
    <w:rsid w:val="00DF3688"/>
    <w:rsid w:val="00DF77C8"/>
    <w:rsid w:val="00E024AA"/>
    <w:rsid w:val="00E03E77"/>
    <w:rsid w:val="00E06118"/>
    <w:rsid w:val="00E12031"/>
    <w:rsid w:val="00E15830"/>
    <w:rsid w:val="00E15DF5"/>
    <w:rsid w:val="00E176EF"/>
    <w:rsid w:val="00E17DE7"/>
    <w:rsid w:val="00E249CE"/>
    <w:rsid w:val="00E24B29"/>
    <w:rsid w:val="00E24BB9"/>
    <w:rsid w:val="00E31D54"/>
    <w:rsid w:val="00E3467E"/>
    <w:rsid w:val="00E353D6"/>
    <w:rsid w:val="00E365F7"/>
    <w:rsid w:val="00E41C09"/>
    <w:rsid w:val="00E43CE1"/>
    <w:rsid w:val="00E4556F"/>
    <w:rsid w:val="00E51F12"/>
    <w:rsid w:val="00E52987"/>
    <w:rsid w:val="00E52FAB"/>
    <w:rsid w:val="00E5354D"/>
    <w:rsid w:val="00E55777"/>
    <w:rsid w:val="00E60952"/>
    <w:rsid w:val="00E635C2"/>
    <w:rsid w:val="00E63623"/>
    <w:rsid w:val="00E643D5"/>
    <w:rsid w:val="00E64D2F"/>
    <w:rsid w:val="00E6784F"/>
    <w:rsid w:val="00E71FCB"/>
    <w:rsid w:val="00E75926"/>
    <w:rsid w:val="00E77131"/>
    <w:rsid w:val="00E815B6"/>
    <w:rsid w:val="00E841AC"/>
    <w:rsid w:val="00E86B50"/>
    <w:rsid w:val="00E8710C"/>
    <w:rsid w:val="00E87613"/>
    <w:rsid w:val="00E927EF"/>
    <w:rsid w:val="00E97A78"/>
    <w:rsid w:val="00EA0238"/>
    <w:rsid w:val="00EA23FB"/>
    <w:rsid w:val="00EA2EED"/>
    <w:rsid w:val="00EA4ADC"/>
    <w:rsid w:val="00EA5167"/>
    <w:rsid w:val="00EB1B03"/>
    <w:rsid w:val="00EB27CC"/>
    <w:rsid w:val="00EB2FF9"/>
    <w:rsid w:val="00EB4AFE"/>
    <w:rsid w:val="00EB704C"/>
    <w:rsid w:val="00EC4678"/>
    <w:rsid w:val="00ED55F1"/>
    <w:rsid w:val="00ED6450"/>
    <w:rsid w:val="00ED7DE3"/>
    <w:rsid w:val="00EE236F"/>
    <w:rsid w:val="00EE26EE"/>
    <w:rsid w:val="00EE3224"/>
    <w:rsid w:val="00EE5221"/>
    <w:rsid w:val="00EE6545"/>
    <w:rsid w:val="00EF11BF"/>
    <w:rsid w:val="00F00FE9"/>
    <w:rsid w:val="00F03A45"/>
    <w:rsid w:val="00F05109"/>
    <w:rsid w:val="00F0643E"/>
    <w:rsid w:val="00F070F7"/>
    <w:rsid w:val="00F0727C"/>
    <w:rsid w:val="00F11C7B"/>
    <w:rsid w:val="00F13DB9"/>
    <w:rsid w:val="00F15F57"/>
    <w:rsid w:val="00F22398"/>
    <w:rsid w:val="00F23508"/>
    <w:rsid w:val="00F23D2E"/>
    <w:rsid w:val="00F24AAA"/>
    <w:rsid w:val="00F24C97"/>
    <w:rsid w:val="00F24FE8"/>
    <w:rsid w:val="00F25F4A"/>
    <w:rsid w:val="00F264B1"/>
    <w:rsid w:val="00F27A05"/>
    <w:rsid w:val="00F30246"/>
    <w:rsid w:val="00F303D4"/>
    <w:rsid w:val="00F30ECC"/>
    <w:rsid w:val="00F3292B"/>
    <w:rsid w:val="00F35329"/>
    <w:rsid w:val="00F36F33"/>
    <w:rsid w:val="00F41BD4"/>
    <w:rsid w:val="00F45CD7"/>
    <w:rsid w:val="00F46A30"/>
    <w:rsid w:val="00F535F6"/>
    <w:rsid w:val="00F53DA1"/>
    <w:rsid w:val="00F56BEA"/>
    <w:rsid w:val="00F6432A"/>
    <w:rsid w:val="00F64364"/>
    <w:rsid w:val="00F649D5"/>
    <w:rsid w:val="00F6734A"/>
    <w:rsid w:val="00F708E4"/>
    <w:rsid w:val="00F7579D"/>
    <w:rsid w:val="00F75ABC"/>
    <w:rsid w:val="00F77CEB"/>
    <w:rsid w:val="00F77DA4"/>
    <w:rsid w:val="00F80BA7"/>
    <w:rsid w:val="00F82A5A"/>
    <w:rsid w:val="00F82A5F"/>
    <w:rsid w:val="00F830DE"/>
    <w:rsid w:val="00F868F4"/>
    <w:rsid w:val="00F91B36"/>
    <w:rsid w:val="00F95364"/>
    <w:rsid w:val="00FA0109"/>
    <w:rsid w:val="00FA1416"/>
    <w:rsid w:val="00FA26AA"/>
    <w:rsid w:val="00FA36FE"/>
    <w:rsid w:val="00FA417A"/>
    <w:rsid w:val="00FB1845"/>
    <w:rsid w:val="00FB1B72"/>
    <w:rsid w:val="00FB2574"/>
    <w:rsid w:val="00FB35C4"/>
    <w:rsid w:val="00FB3A67"/>
    <w:rsid w:val="00FB5B5C"/>
    <w:rsid w:val="00FB6634"/>
    <w:rsid w:val="00FB7994"/>
    <w:rsid w:val="00FC1A13"/>
    <w:rsid w:val="00FC2A96"/>
    <w:rsid w:val="00FC332B"/>
    <w:rsid w:val="00FC3B39"/>
    <w:rsid w:val="00FC5158"/>
    <w:rsid w:val="00FC6342"/>
    <w:rsid w:val="00FD0CFF"/>
    <w:rsid w:val="00FD1318"/>
    <w:rsid w:val="00FD4929"/>
    <w:rsid w:val="00FD5449"/>
    <w:rsid w:val="00FD6BD4"/>
    <w:rsid w:val="00FE10FA"/>
    <w:rsid w:val="00FE3903"/>
    <w:rsid w:val="00FE6BBE"/>
    <w:rsid w:val="00FF136F"/>
    <w:rsid w:val="00FF18C7"/>
    <w:rsid w:val="00FF1B54"/>
    <w:rsid w:val="00FF3E9D"/>
    <w:rsid w:val="00FF3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9DF8A"/>
  <w15:chartTrackingRefBased/>
  <w15:docId w15:val="{E80D52DA-CA79-49CF-8C7A-1AECDE2F8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41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C019E3"/>
  </w:style>
  <w:style w:type="paragraph" w:customStyle="1" w:styleId="Default">
    <w:name w:val="Default"/>
    <w:rsid w:val="00C019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  <w:style w:type="character" w:styleId="Odwoaniedokomentarza">
    <w:name w:val="annotation reference"/>
    <w:uiPriority w:val="99"/>
    <w:unhideWhenUsed/>
    <w:qFormat/>
    <w:rsid w:val="00C019E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019E3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eastAsia="Times New Roman" w:hAnsi="Helvetica" w:cs="Helvetica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019E3"/>
    <w:rPr>
      <w:rFonts w:ascii="Helvetica" w:eastAsia="Times New Roman" w:hAnsi="Helvetica" w:cs="Helvetica"/>
      <w:color w:val="000000"/>
      <w:sz w:val="20"/>
      <w:szCs w:val="20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99"/>
    <w:rsid w:val="00C019E3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019E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19E3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9E3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ivpoint">
    <w:name w:val="div.point"/>
    <w:uiPriority w:val="99"/>
    <w:rsid w:val="00C019E3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Bodytext2Bold">
    <w:name w:val="Body text (2) + Bold"/>
    <w:basedOn w:val="Domylnaczcionkaakapitu"/>
    <w:rsid w:val="00C019E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Bodytext2Italic">
    <w:name w:val="Body text (2) + Italic"/>
    <w:basedOn w:val="Domylnaczcionkaakapitu"/>
    <w:rsid w:val="00C019E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Bodytext2">
    <w:name w:val="Body text (2)_"/>
    <w:basedOn w:val="Domylnaczcionkaakapitu"/>
    <w:link w:val="Bodytext20"/>
    <w:rsid w:val="00C019E3"/>
    <w:rPr>
      <w:shd w:val="clear" w:color="auto" w:fill="FFFFFF"/>
    </w:rPr>
  </w:style>
  <w:style w:type="character" w:customStyle="1" w:styleId="Bodytext2BoldSpacing2pt">
    <w:name w:val="Body text (2) + Bold;Spacing 2 pt"/>
    <w:basedOn w:val="Bodytext2"/>
    <w:rsid w:val="00C019E3"/>
    <w:rPr>
      <w:rFonts w:ascii="Times New Roman" w:eastAsia="Times New Roman" w:hAnsi="Times New Roman" w:cs="Times New Roman"/>
      <w:b/>
      <w:bCs/>
      <w:color w:val="000000"/>
      <w:spacing w:val="40"/>
      <w:w w:val="100"/>
      <w:position w:val="0"/>
      <w:shd w:val="clear" w:color="auto" w:fill="FFFFFF"/>
      <w:lang w:val="pl-PL" w:eastAsia="pl-PL" w:bidi="pl-PL"/>
    </w:rPr>
  </w:style>
  <w:style w:type="paragraph" w:customStyle="1" w:styleId="Bodytext20">
    <w:name w:val="Body text (2)"/>
    <w:basedOn w:val="Normalny"/>
    <w:link w:val="Bodytext2"/>
    <w:rsid w:val="00C019E3"/>
    <w:pPr>
      <w:widowControl w:val="0"/>
      <w:shd w:val="clear" w:color="auto" w:fill="FFFFFF"/>
      <w:spacing w:before="420" w:after="280" w:line="244" w:lineRule="exact"/>
      <w:ind w:hanging="340"/>
      <w:jc w:val="right"/>
    </w:pPr>
  </w:style>
  <w:style w:type="character" w:customStyle="1" w:styleId="Bodytext2Arial95ptBold">
    <w:name w:val="Body text (2) + Arial;9.5 pt;Bold"/>
    <w:basedOn w:val="Bodytext2"/>
    <w:rsid w:val="00C019E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customStyle="1" w:styleId="Heading2">
    <w:name w:val="Heading #2_"/>
    <w:basedOn w:val="Domylnaczcionkaakapitu"/>
    <w:link w:val="Heading20"/>
    <w:rsid w:val="00C019E3"/>
    <w:rPr>
      <w:b/>
      <w:bCs/>
      <w:shd w:val="clear" w:color="auto" w:fill="FFFFFF"/>
    </w:rPr>
  </w:style>
  <w:style w:type="paragraph" w:customStyle="1" w:styleId="Heading20">
    <w:name w:val="Heading #2"/>
    <w:basedOn w:val="Normalny"/>
    <w:link w:val="Heading2"/>
    <w:rsid w:val="00C019E3"/>
    <w:pPr>
      <w:widowControl w:val="0"/>
      <w:shd w:val="clear" w:color="auto" w:fill="FFFFFF"/>
      <w:spacing w:after="0" w:line="298" w:lineRule="exact"/>
      <w:ind w:hanging="340"/>
      <w:outlineLvl w:val="1"/>
    </w:pPr>
    <w:rPr>
      <w:b/>
      <w:bCs/>
    </w:rPr>
  </w:style>
  <w:style w:type="character" w:styleId="Pogrubienie">
    <w:name w:val="Strong"/>
    <w:uiPriority w:val="22"/>
    <w:qFormat/>
    <w:rsid w:val="00C019E3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19E3"/>
    <w:pPr>
      <w:widowControl/>
      <w:autoSpaceDE/>
      <w:autoSpaceDN/>
      <w:adjustRightInd/>
      <w:spacing w:line="240" w:lineRule="auto"/>
      <w:jc w:val="left"/>
    </w:pPr>
    <w:rPr>
      <w:rFonts w:ascii="Times New Roman" w:hAnsi="Times New Roman" w:cs="Times New Roman"/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19E3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01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019E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019E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19E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019E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550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550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5502"/>
    <w:rPr>
      <w:vertAlign w:val="superscript"/>
    </w:rPr>
  </w:style>
  <w:style w:type="character" w:customStyle="1" w:styleId="Stopka0">
    <w:name w:val="Stopka_"/>
    <w:basedOn w:val="Domylnaczcionkaakapitu"/>
    <w:link w:val="Stopka1"/>
    <w:rsid w:val="00D31CF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Stopka1">
    <w:name w:val="Stopka1"/>
    <w:basedOn w:val="Normalny"/>
    <w:link w:val="Stopka0"/>
    <w:rsid w:val="00D31CFA"/>
    <w:pPr>
      <w:widowControl w:val="0"/>
      <w:shd w:val="clear" w:color="auto" w:fill="FFFFFF"/>
      <w:spacing w:after="240" w:line="240" w:lineRule="auto"/>
      <w:ind w:right="1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300D6D"/>
    <w:pPr>
      <w:spacing w:after="0" w:line="360" w:lineRule="auto"/>
      <w:ind w:left="102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2F1A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8977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6155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73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4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1368</Words>
  <Characters>8208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9557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Arciszewska Katarzyna</dc:creator>
  <cp:keywords/>
  <dc:description/>
  <cp:lastModifiedBy>autor</cp:lastModifiedBy>
  <cp:revision>11</cp:revision>
  <cp:lastPrinted>2024-07-31T11:56:00Z</cp:lastPrinted>
  <dcterms:created xsi:type="dcterms:W3CDTF">2024-07-31T12:13:00Z</dcterms:created>
  <dcterms:modified xsi:type="dcterms:W3CDTF">2024-08-02T07:20:00Z</dcterms:modified>
</cp:coreProperties>
</file>