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EFC0" w14:textId="77777777" w:rsidR="00C123BF" w:rsidRDefault="00C123BF" w:rsidP="00637E1E">
      <w:pPr>
        <w:pStyle w:val="Default"/>
        <w:ind w:left="-426" w:right="-567"/>
        <w:rPr>
          <w:b/>
          <w:bCs/>
        </w:rPr>
      </w:pPr>
      <w:r w:rsidRPr="00C123BF">
        <w:rPr>
          <w:b/>
          <w:bCs/>
        </w:rPr>
        <w:t>Informacja dla Klienta w sprawie b</w:t>
      </w:r>
      <w:r w:rsidRPr="00C123BF">
        <w:rPr>
          <w:b/>
          <w:bCs/>
        </w:rPr>
        <w:t>adani</w:t>
      </w:r>
      <w:r w:rsidRPr="00C123BF">
        <w:rPr>
          <w:b/>
          <w:bCs/>
        </w:rPr>
        <w:t>a</w:t>
      </w:r>
      <w:r w:rsidRPr="00C123BF">
        <w:rPr>
          <w:b/>
          <w:bCs/>
        </w:rPr>
        <w:t xml:space="preserve"> skuteczności procesów sterylizacji przy użyciu wskaźników biologicznych. </w:t>
      </w:r>
    </w:p>
    <w:p w14:paraId="62622E7C" w14:textId="77777777" w:rsidR="00C123BF" w:rsidRPr="00C123BF" w:rsidRDefault="00C123BF" w:rsidP="00637E1E">
      <w:pPr>
        <w:pStyle w:val="Default"/>
        <w:ind w:left="-426" w:right="-567"/>
        <w:rPr>
          <w:b/>
          <w:bCs/>
        </w:rPr>
      </w:pPr>
    </w:p>
    <w:p w14:paraId="567EAA3E" w14:textId="5BFF6DFE" w:rsidR="00C123BF" w:rsidRPr="00C123BF" w:rsidRDefault="00C123BF" w:rsidP="00637E1E">
      <w:pPr>
        <w:pStyle w:val="Default"/>
        <w:ind w:left="-426" w:right="-567"/>
      </w:pPr>
      <w:r w:rsidRPr="00C123BF">
        <w:t>Wskaźniki biologiczne zawierają określony typ mikroorganizm</w:t>
      </w:r>
      <w:r>
        <w:t>ów</w:t>
      </w:r>
      <w:r w:rsidRPr="00C123BF">
        <w:t xml:space="preserve"> umieszczony</w:t>
      </w:r>
      <w:r>
        <w:t>ch</w:t>
      </w:r>
      <w:r w:rsidRPr="00C123BF">
        <w:t xml:space="preserve"> na nośniku. Stosowane są w celu określenia skuteczności procesu sterylizacji</w:t>
      </w:r>
      <w:r>
        <w:t>,</w:t>
      </w:r>
      <w:r w:rsidRPr="00C123BF">
        <w:t xml:space="preserve"> czy w kontrolowanym cyklu sterylizacji zostały zniszczone mikroorganizmy</w:t>
      </w:r>
      <w:r>
        <w:t xml:space="preserve"> na sterylizowanym materiale oraz </w:t>
      </w:r>
      <w:r w:rsidRPr="00C123BF">
        <w:t xml:space="preserve">na </w:t>
      </w:r>
      <w:r>
        <w:t>teście kontrolnym</w:t>
      </w:r>
      <w:r w:rsidRPr="00C123BF">
        <w:t xml:space="preserve">. </w:t>
      </w:r>
    </w:p>
    <w:p w14:paraId="5455F07A" w14:textId="77777777" w:rsidR="00C123BF" w:rsidRPr="00C123BF" w:rsidRDefault="00C123BF" w:rsidP="00637E1E">
      <w:pPr>
        <w:pStyle w:val="Default"/>
        <w:ind w:left="-426" w:right="-567"/>
        <w:rPr>
          <w:b/>
          <w:bCs/>
        </w:rPr>
      </w:pPr>
      <w:r w:rsidRPr="00C123BF">
        <w:rPr>
          <w:b/>
          <w:bCs/>
        </w:rPr>
        <w:t xml:space="preserve">Wskaźnik kontroli procesu sterylizacji parą wodną w autoklawie: </w:t>
      </w:r>
    </w:p>
    <w:p w14:paraId="7FF75DFF" w14:textId="77777777" w:rsidR="00C123BF" w:rsidRPr="00C123BF" w:rsidRDefault="00C123BF" w:rsidP="00637E1E">
      <w:pPr>
        <w:pStyle w:val="Default"/>
        <w:ind w:left="-426" w:right="-567"/>
      </w:pPr>
      <w:proofErr w:type="spellStart"/>
      <w:r w:rsidRPr="00C123BF">
        <w:rPr>
          <w:b/>
          <w:bCs/>
        </w:rPr>
        <w:t>Sporal</w:t>
      </w:r>
      <w:proofErr w:type="spellEnd"/>
      <w:r w:rsidRPr="00C123BF">
        <w:rPr>
          <w:b/>
          <w:bCs/>
        </w:rPr>
        <w:t xml:space="preserve"> A </w:t>
      </w:r>
      <w:r w:rsidRPr="00C123BF">
        <w:t xml:space="preserve">- biologiczny wskaźnik kontroli procesu sterylizacji parą wodną w nadciśnieniu w autoklawie ma postać paska bibuły nasyconego zawiesiną spor szczepu </w:t>
      </w:r>
      <w:proofErr w:type="spellStart"/>
      <w:r w:rsidRPr="00C123BF">
        <w:t>Geobacillus</w:t>
      </w:r>
      <w:proofErr w:type="spellEnd"/>
      <w:r w:rsidRPr="00C123BF">
        <w:t xml:space="preserve"> </w:t>
      </w:r>
      <w:proofErr w:type="spellStart"/>
      <w:r w:rsidRPr="00C123BF">
        <w:t>stearothermophilus</w:t>
      </w:r>
      <w:proofErr w:type="spellEnd"/>
      <w:r w:rsidRPr="00C123BF">
        <w:t xml:space="preserve"> ATCC 7953 w opakowaniu papierowo-foliowym, zabezpieczającym przed kontaminacją. </w:t>
      </w:r>
    </w:p>
    <w:p w14:paraId="4FDDEC22" w14:textId="77777777" w:rsidR="00C123BF" w:rsidRPr="00C123BF" w:rsidRDefault="00C123BF" w:rsidP="00637E1E">
      <w:pPr>
        <w:pStyle w:val="Default"/>
        <w:ind w:left="-426" w:right="-567"/>
        <w:rPr>
          <w:b/>
          <w:bCs/>
        </w:rPr>
      </w:pPr>
      <w:r w:rsidRPr="00C123BF">
        <w:rPr>
          <w:b/>
          <w:bCs/>
        </w:rPr>
        <w:t xml:space="preserve">Wskaźnik kontroli procesu sterylizacji suchym gorącym powietrzem: </w:t>
      </w:r>
    </w:p>
    <w:p w14:paraId="0FB8AECB" w14:textId="77777777" w:rsidR="00C123BF" w:rsidRPr="00C123BF" w:rsidRDefault="00C123BF" w:rsidP="00637E1E">
      <w:pPr>
        <w:pStyle w:val="Default"/>
        <w:ind w:left="-426" w:right="-567"/>
      </w:pPr>
      <w:proofErr w:type="spellStart"/>
      <w:r w:rsidRPr="00C123BF">
        <w:rPr>
          <w:b/>
          <w:bCs/>
        </w:rPr>
        <w:t>Sporal</w:t>
      </w:r>
      <w:proofErr w:type="spellEnd"/>
      <w:r w:rsidRPr="00C123BF">
        <w:rPr>
          <w:b/>
          <w:bCs/>
        </w:rPr>
        <w:t xml:space="preserve"> S </w:t>
      </w:r>
      <w:r w:rsidRPr="00C123BF">
        <w:t xml:space="preserve">- biologiczny wskaźnik kontroli procesu sterylizacji suchym gorącym powietrzem. Krążek bibuły zawiera zarodniki </w:t>
      </w:r>
      <w:proofErr w:type="spellStart"/>
      <w:r w:rsidRPr="00C123BF">
        <w:t>Bacillus</w:t>
      </w:r>
      <w:proofErr w:type="spellEnd"/>
      <w:r w:rsidRPr="00C123BF">
        <w:t xml:space="preserve"> </w:t>
      </w:r>
      <w:proofErr w:type="spellStart"/>
      <w:r w:rsidRPr="00C123BF">
        <w:t>subtilis</w:t>
      </w:r>
      <w:proofErr w:type="spellEnd"/>
      <w:r w:rsidRPr="00C123BF">
        <w:t xml:space="preserve"> zdolne do przejścia w formy wegetatywne. </w:t>
      </w:r>
    </w:p>
    <w:p w14:paraId="303D1F95" w14:textId="77777777" w:rsidR="00C123BF" w:rsidRDefault="00C123BF" w:rsidP="00637E1E">
      <w:pPr>
        <w:pStyle w:val="Default"/>
        <w:ind w:left="-426" w:right="-567"/>
      </w:pPr>
    </w:p>
    <w:p w14:paraId="0495FACD" w14:textId="4E939C2A" w:rsidR="00637E1E" w:rsidRPr="00637E1E" w:rsidRDefault="00C123BF" w:rsidP="00637E1E">
      <w:pPr>
        <w:pStyle w:val="Default"/>
        <w:ind w:left="-426" w:right="-567"/>
        <w:rPr>
          <w:b/>
          <w:bCs/>
        </w:rPr>
      </w:pPr>
      <w:r w:rsidRPr="00637E1E">
        <w:rPr>
          <w:b/>
          <w:bCs/>
        </w:rPr>
        <w:t xml:space="preserve">Materiał do badań stanowią użyte </w:t>
      </w:r>
      <w:r w:rsidRPr="00637E1E">
        <w:rPr>
          <w:b/>
          <w:bCs/>
        </w:rPr>
        <w:t xml:space="preserve">podczas cyklu sterylizacji </w:t>
      </w:r>
      <w:r w:rsidRPr="00637E1E">
        <w:rPr>
          <w:b/>
          <w:bCs/>
        </w:rPr>
        <w:t>biologiczne wskaźniki kontroli procesu sterylizacji</w:t>
      </w:r>
      <w:r w:rsidR="00B72922">
        <w:rPr>
          <w:b/>
          <w:bCs/>
        </w:rPr>
        <w:t xml:space="preserve"> i</w:t>
      </w:r>
      <w:r w:rsidRPr="00637E1E">
        <w:rPr>
          <w:b/>
          <w:bCs/>
        </w:rPr>
        <w:t xml:space="preserve"> próba „0”(wskaźnik nie</w:t>
      </w:r>
      <w:r w:rsidR="00B84EEC">
        <w:rPr>
          <w:b/>
          <w:bCs/>
        </w:rPr>
        <w:t xml:space="preserve"> </w:t>
      </w:r>
      <w:r w:rsidRPr="00637E1E">
        <w:rPr>
          <w:b/>
          <w:bCs/>
        </w:rPr>
        <w:t>poddany sterylizacji),</w:t>
      </w:r>
      <w:r w:rsidRPr="00637E1E">
        <w:rPr>
          <w:b/>
          <w:bCs/>
        </w:rPr>
        <w:t xml:space="preserve"> dostarczone przez </w:t>
      </w:r>
      <w:r w:rsidRPr="00637E1E">
        <w:rPr>
          <w:b/>
          <w:bCs/>
        </w:rPr>
        <w:t>K</w:t>
      </w:r>
      <w:r w:rsidRPr="00637E1E">
        <w:rPr>
          <w:b/>
          <w:bCs/>
        </w:rPr>
        <w:t>lienta</w:t>
      </w:r>
      <w:r w:rsidRPr="00637E1E">
        <w:rPr>
          <w:b/>
          <w:bCs/>
        </w:rPr>
        <w:t xml:space="preserve"> do punktu przyjmowania próbek PSSE w Krośnie</w:t>
      </w:r>
      <w:r w:rsidR="00637E1E" w:rsidRPr="00637E1E">
        <w:rPr>
          <w:b/>
          <w:bCs/>
        </w:rPr>
        <w:t xml:space="preserve"> ul. Kisielewskiego 12,</w:t>
      </w:r>
      <w:r w:rsidRPr="00637E1E">
        <w:rPr>
          <w:b/>
          <w:bCs/>
        </w:rPr>
        <w:t xml:space="preserve"> pokój 107</w:t>
      </w:r>
      <w:r w:rsidRPr="00637E1E">
        <w:rPr>
          <w:b/>
          <w:bCs/>
        </w:rPr>
        <w:t xml:space="preserve"> </w:t>
      </w:r>
      <w:r w:rsidR="00637E1E" w:rsidRPr="00637E1E">
        <w:rPr>
          <w:b/>
          <w:bCs/>
        </w:rPr>
        <w:t xml:space="preserve">od poniedziałku do piątku w godzinach 08.00 – 14.00. </w:t>
      </w:r>
    </w:p>
    <w:p w14:paraId="456F632B" w14:textId="77777777" w:rsidR="00C123BF" w:rsidRDefault="00C123BF" w:rsidP="00637E1E">
      <w:pPr>
        <w:pStyle w:val="Default"/>
        <w:ind w:left="-426" w:right="-567"/>
      </w:pPr>
    </w:p>
    <w:p w14:paraId="3B165E70" w14:textId="68454B87" w:rsidR="00C123BF" w:rsidRPr="00C123BF" w:rsidRDefault="00C123BF" w:rsidP="00637E1E">
      <w:pPr>
        <w:pStyle w:val="Default"/>
        <w:ind w:left="-426" w:right="-567"/>
        <w:rPr>
          <w:b/>
          <w:bCs/>
        </w:rPr>
      </w:pPr>
      <w:r w:rsidRPr="00C123BF">
        <w:rPr>
          <w:b/>
          <w:bCs/>
        </w:rPr>
        <w:t xml:space="preserve">Warunki przechowywania wskaźników przed użyciem: </w:t>
      </w:r>
    </w:p>
    <w:p w14:paraId="6431CD78" w14:textId="77777777" w:rsidR="00C123BF" w:rsidRPr="00C123BF" w:rsidRDefault="00C123BF" w:rsidP="00637E1E">
      <w:pPr>
        <w:pStyle w:val="Default"/>
        <w:spacing w:after="34"/>
        <w:ind w:left="-426" w:right="-567"/>
      </w:pPr>
      <w:r w:rsidRPr="00C123BF">
        <w:t xml:space="preserve">− temperatura pokojowa, z dala od źródeł ciepła, </w:t>
      </w:r>
    </w:p>
    <w:p w14:paraId="65A46C2D" w14:textId="77777777" w:rsidR="00C123BF" w:rsidRPr="00C123BF" w:rsidRDefault="00C123BF" w:rsidP="00637E1E">
      <w:pPr>
        <w:pStyle w:val="Default"/>
        <w:spacing w:after="34"/>
        <w:ind w:left="-426" w:right="-567"/>
      </w:pPr>
      <w:r w:rsidRPr="00C123BF">
        <w:t xml:space="preserve">− chronić przed zawilgoceniem, </w:t>
      </w:r>
    </w:p>
    <w:p w14:paraId="6FD6F6A7" w14:textId="77777777" w:rsidR="00C123BF" w:rsidRPr="00C123BF" w:rsidRDefault="00C123BF" w:rsidP="00637E1E">
      <w:pPr>
        <w:pStyle w:val="Default"/>
        <w:spacing w:after="34"/>
        <w:ind w:left="-426" w:right="-567"/>
      </w:pPr>
      <w:r w:rsidRPr="00C123BF">
        <w:t xml:space="preserve">− nie używać po upływie terminu ważności zamieszczonym na opakowaniu, </w:t>
      </w:r>
    </w:p>
    <w:p w14:paraId="24C14B9F" w14:textId="77777777" w:rsidR="00C123BF" w:rsidRPr="00C123BF" w:rsidRDefault="00C123BF" w:rsidP="00637E1E">
      <w:pPr>
        <w:pStyle w:val="Default"/>
        <w:ind w:left="-426" w:right="-567"/>
      </w:pPr>
      <w:r w:rsidRPr="00C123BF">
        <w:t xml:space="preserve">− wskaźniki nie użyte lub przeterminowane należy spalić lub poddać sterylizacji. </w:t>
      </w:r>
    </w:p>
    <w:p w14:paraId="267EDC6B" w14:textId="77777777" w:rsidR="00C123BF" w:rsidRPr="00C123BF" w:rsidRDefault="00C123BF" w:rsidP="00637E1E">
      <w:pPr>
        <w:pStyle w:val="Default"/>
        <w:ind w:left="-426" w:right="-567"/>
      </w:pPr>
    </w:p>
    <w:p w14:paraId="5A72A7B8" w14:textId="77777777" w:rsidR="00637E1E" w:rsidRDefault="00C123BF" w:rsidP="00637E1E">
      <w:pPr>
        <w:pStyle w:val="Default"/>
        <w:ind w:left="-426" w:right="-567"/>
        <w:rPr>
          <w:b/>
          <w:bCs/>
        </w:rPr>
      </w:pPr>
      <w:r w:rsidRPr="00C123BF">
        <w:rPr>
          <w:b/>
          <w:bCs/>
        </w:rPr>
        <w:t xml:space="preserve">SPOSÓB UŻYCIA </w:t>
      </w:r>
    </w:p>
    <w:p w14:paraId="6BDABD8D" w14:textId="28CCF8D4" w:rsidR="00C123BF" w:rsidRDefault="00C123BF" w:rsidP="00637E1E">
      <w:pPr>
        <w:pStyle w:val="Default"/>
        <w:ind w:left="-426" w:right="-567"/>
        <w:rPr>
          <w:b/>
          <w:bCs/>
        </w:rPr>
      </w:pPr>
      <w:proofErr w:type="spellStart"/>
      <w:r w:rsidRPr="00C123BF">
        <w:rPr>
          <w:b/>
          <w:bCs/>
        </w:rPr>
        <w:t>Sporal</w:t>
      </w:r>
      <w:proofErr w:type="spellEnd"/>
      <w:r w:rsidRPr="00C123BF">
        <w:rPr>
          <w:b/>
          <w:bCs/>
        </w:rPr>
        <w:t xml:space="preserve"> A: </w:t>
      </w:r>
    </w:p>
    <w:p w14:paraId="70D654DC" w14:textId="1E2C3D67" w:rsidR="00B72922" w:rsidRPr="00B72922" w:rsidRDefault="00B72922" w:rsidP="00637E1E">
      <w:pPr>
        <w:pStyle w:val="Default"/>
        <w:ind w:left="-426" w:right="-567"/>
      </w:pPr>
      <w:r w:rsidRPr="00B72922">
        <w:t>- włożyć wskaźniki testowe do nie mniej niż 2 największych pakietów z danego załadunku</w:t>
      </w:r>
      <w:r>
        <w:t xml:space="preserve"> sterylizatora</w:t>
      </w:r>
    </w:p>
    <w:p w14:paraId="41A6AB68" w14:textId="23421B63" w:rsidR="00C123BF" w:rsidRPr="00C123BF" w:rsidRDefault="00B72922" w:rsidP="00637E1E">
      <w:pPr>
        <w:pStyle w:val="Default"/>
        <w:spacing w:after="33"/>
        <w:ind w:left="-426" w:right="-567"/>
      </w:pPr>
      <w:r>
        <w:t>-</w:t>
      </w:r>
      <w:r w:rsidR="00C123BF" w:rsidRPr="00B72922">
        <w:t xml:space="preserve"> wskaźniki testowe poddać procesowi sterylizacji. Parametry sterylizacji (temperatura, ciśnienie pary</w:t>
      </w:r>
      <w:r w:rsidR="00C123BF" w:rsidRPr="00C123BF">
        <w:t xml:space="preserve"> wodnej i czas) zależą od zastosowanej </w:t>
      </w:r>
      <w:r>
        <w:t>procedury</w:t>
      </w:r>
      <w:r w:rsidR="00C123BF" w:rsidRPr="00C123BF">
        <w:t xml:space="preserve"> sterylizacji parowej oraz od sterylizowanego materiału, </w:t>
      </w:r>
    </w:p>
    <w:p w14:paraId="320A7EE3" w14:textId="2CD79263" w:rsidR="00C123BF" w:rsidRPr="00C123BF" w:rsidRDefault="00B72922" w:rsidP="00637E1E">
      <w:pPr>
        <w:pStyle w:val="Default"/>
        <w:spacing w:after="33"/>
        <w:ind w:left="-426" w:right="-567"/>
      </w:pPr>
      <w:r>
        <w:t>-</w:t>
      </w:r>
      <w:r w:rsidR="00C123BF" w:rsidRPr="00C123BF">
        <w:t xml:space="preserve"> po zakończeniu procesu sterylizacji wyjąć wskaźniki testowe (nie należy testów otwierać i wyjmować z opakowania papierowo-foliowego), opisać ich rozmieszczenie w komorze</w:t>
      </w:r>
      <w:r w:rsidR="00637E1E">
        <w:t>,</w:t>
      </w:r>
      <w:r w:rsidR="00C123BF" w:rsidRPr="00C123BF">
        <w:t xml:space="preserve"> </w:t>
      </w:r>
      <w:r w:rsidR="00637E1E">
        <w:t>oznakować próbkę kontrolną „0”</w:t>
      </w:r>
      <w:r w:rsidR="00637E1E" w:rsidRPr="00C123BF">
        <w:t xml:space="preserve"> </w:t>
      </w:r>
      <w:r w:rsidR="00C123BF" w:rsidRPr="00C123BF">
        <w:t xml:space="preserve">i w czasie nie dłuższym niż 24 godziny dostarczyć do laboratorium, </w:t>
      </w:r>
    </w:p>
    <w:p w14:paraId="79480DAC" w14:textId="58AA97BE" w:rsidR="00C123BF" w:rsidRPr="00C123BF" w:rsidRDefault="00B72922" w:rsidP="00637E1E">
      <w:pPr>
        <w:pStyle w:val="Default"/>
        <w:ind w:left="-426" w:right="-567"/>
      </w:pPr>
      <w:r>
        <w:t>-</w:t>
      </w:r>
      <w:r w:rsidR="00C123BF" w:rsidRPr="00C123BF">
        <w:t xml:space="preserve"> używane testy powinny mieć aktualną datę ważności.</w:t>
      </w:r>
    </w:p>
    <w:p w14:paraId="5C417220" w14:textId="77777777" w:rsidR="00C123BF" w:rsidRPr="00C123BF" w:rsidRDefault="00C123BF" w:rsidP="00637E1E">
      <w:pPr>
        <w:pStyle w:val="Default"/>
        <w:ind w:left="-426" w:right="-567"/>
      </w:pPr>
      <w:proofErr w:type="spellStart"/>
      <w:r w:rsidRPr="00C123BF">
        <w:rPr>
          <w:b/>
          <w:bCs/>
        </w:rPr>
        <w:t>Sporal</w:t>
      </w:r>
      <w:proofErr w:type="spellEnd"/>
      <w:r w:rsidRPr="00C123BF">
        <w:rPr>
          <w:b/>
          <w:bCs/>
        </w:rPr>
        <w:t xml:space="preserve"> S: </w:t>
      </w:r>
    </w:p>
    <w:p w14:paraId="55C40C2B" w14:textId="548EA008" w:rsidR="00C123BF" w:rsidRPr="00C123BF" w:rsidRDefault="00B72922" w:rsidP="00637E1E">
      <w:pPr>
        <w:pStyle w:val="Default"/>
        <w:spacing w:after="33"/>
        <w:ind w:left="-426" w:right="-567"/>
      </w:pPr>
      <w:r>
        <w:t>-</w:t>
      </w:r>
      <w:r w:rsidR="00C123BF" w:rsidRPr="00C123BF">
        <w:t xml:space="preserve"> krążki </w:t>
      </w:r>
      <w:proofErr w:type="spellStart"/>
      <w:r w:rsidR="00C123BF" w:rsidRPr="00C123BF">
        <w:t>sporala</w:t>
      </w:r>
      <w:proofErr w:type="spellEnd"/>
      <w:r w:rsidR="00C123BF" w:rsidRPr="00C123BF">
        <w:t xml:space="preserve"> S wyjąć z torebki aluminiowej i nie zdejmując papierowej osłony umieścić je w sterylizatorze na odpowiednich poziomach i przeprowadzić ustalony program sterylizacji, </w:t>
      </w:r>
    </w:p>
    <w:p w14:paraId="5D139F97" w14:textId="187766E9" w:rsidR="00C123BF" w:rsidRPr="00C123BF" w:rsidRDefault="00B72922" w:rsidP="00637E1E">
      <w:pPr>
        <w:pStyle w:val="Default"/>
        <w:spacing w:after="33"/>
        <w:ind w:left="-426" w:right="-567"/>
      </w:pPr>
      <w:r>
        <w:t>-</w:t>
      </w:r>
      <w:r w:rsidR="00C123BF" w:rsidRPr="00C123BF">
        <w:t xml:space="preserve"> po zakończeniu procesu sterylizacji, wyjąć wskaźniki testowe z urządzenia (nie wyjmując krążków z papierowej osłony), opisać ich rozmieszczenie w komorze</w:t>
      </w:r>
      <w:r w:rsidR="00637E1E">
        <w:t>, oznakować próbkę kontrolną „0”</w:t>
      </w:r>
      <w:r w:rsidR="00C123BF" w:rsidRPr="00C123BF">
        <w:t xml:space="preserve"> i w czasie do 24 godzin dostarczyć do laboratorium, </w:t>
      </w:r>
    </w:p>
    <w:p w14:paraId="54DE591E" w14:textId="04999F05" w:rsidR="00C123BF" w:rsidRPr="00C123BF" w:rsidRDefault="00B72922" w:rsidP="00637E1E">
      <w:pPr>
        <w:pStyle w:val="Default"/>
        <w:ind w:left="-426" w:right="-567"/>
      </w:pPr>
      <w:r>
        <w:t>-</w:t>
      </w:r>
      <w:r w:rsidR="00C123BF" w:rsidRPr="00C123BF">
        <w:t xml:space="preserve"> używane testy powinny mieć aktualną datę ważności. </w:t>
      </w:r>
    </w:p>
    <w:p w14:paraId="710DB800" w14:textId="77777777" w:rsidR="00C123BF" w:rsidRPr="00C123BF" w:rsidRDefault="00C123BF" w:rsidP="00637E1E">
      <w:pPr>
        <w:pStyle w:val="Default"/>
        <w:ind w:left="-426" w:right="-567"/>
      </w:pPr>
    </w:p>
    <w:p w14:paraId="3658CB9E" w14:textId="77777777" w:rsidR="00C123BF" w:rsidRPr="00C123BF" w:rsidRDefault="00C123BF" w:rsidP="00637E1E">
      <w:pPr>
        <w:pStyle w:val="Default"/>
        <w:ind w:left="-426" w:right="-567"/>
      </w:pPr>
      <w:r w:rsidRPr="00C123BF">
        <w:rPr>
          <w:b/>
          <w:bCs/>
        </w:rPr>
        <w:t xml:space="preserve">TRANSPORT DO LABORATORIUM </w:t>
      </w:r>
    </w:p>
    <w:p w14:paraId="3FC744DB" w14:textId="0FDACE41" w:rsidR="0032548C" w:rsidRPr="00C123BF" w:rsidRDefault="00C123BF" w:rsidP="00B84EEC">
      <w:pPr>
        <w:pStyle w:val="Default"/>
        <w:ind w:left="-426" w:right="-567"/>
      </w:pPr>
      <w:r w:rsidRPr="00C123BF">
        <w:t>Wskaźniki testowe zabezpieczyć przed uszkodzeniem – włożyć do koperty lub zawinąć w kartkę papieru i dostarczyć do laboratorium w czasie do 24 godzin od zakończenia procesu sterylizacji, w temperaturze otoczenia, razem z wypełnionym zleceniem (dostępne na miejscu w laboratorium), gdzie znajdują się informacje dotyczące</w:t>
      </w:r>
      <w:r w:rsidR="00637E1E">
        <w:t xml:space="preserve"> </w:t>
      </w:r>
      <w:r w:rsidRPr="00C123BF">
        <w:t xml:space="preserve">terminu i warunków sterylizacji (temperatura, ciśnienie pary wodnej i czas sterylizacji). </w:t>
      </w:r>
      <w:r w:rsidR="00B84EEC">
        <w:t>Kontrolę żywotności drobnoustrojów testowych stanowi wskaźnik „0” nie poddany procesowi sterylizacji.</w:t>
      </w:r>
    </w:p>
    <w:sectPr w:rsidR="0032548C" w:rsidRPr="00C123BF" w:rsidSect="00D9755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F"/>
    <w:rsid w:val="0032548C"/>
    <w:rsid w:val="00637E1E"/>
    <w:rsid w:val="00B72922"/>
    <w:rsid w:val="00B84EEC"/>
    <w:rsid w:val="00C123BF"/>
    <w:rsid w:val="00D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86AF"/>
  <w15:chartTrackingRefBased/>
  <w15:docId w15:val="{A22746FD-DAF2-45AE-959D-FF57FD41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3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3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3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3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3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3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3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3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3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3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3B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1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Krosno - Elżbieta Płoszczyca</dc:creator>
  <cp:keywords/>
  <dc:description/>
  <cp:lastModifiedBy>PSSE Krosno - Elżbieta Płoszczyca</cp:lastModifiedBy>
  <cp:revision>1</cp:revision>
  <dcterms:created xsi:type="dcterms:W3CDTF">2024-03-27T08:41:00Z</dcterms:created>
  <dcterms:modified xsi:type="dcterms:W3CDTF">2024-03-27T09:14:00Z</dcterms:modified>
</cp:coreProperties>
</file>