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6F" w:rsidRPr="009522DF" w:rsidRDefault="00831F90" w:rsidP="006D0D6F">
      <w:pPr>
        <w:spacing w:before="240"/>
        <w:rPr>
          <w:rFonts w:ascii="Arial" w:hAnsi="Arial" w:cs="Arial"/>
        </w:rPr>
      </w:pPr>
      <w:r w:rsidRPr="009522DF">
        <w:rPr>
          <w:rFonts w:ascii="Arial" w:hAnsi="Arial" w:cs="Arial"/>
        </w:rPr>
        <w:t>WOOŚ.42</w:t>
      </w:r>
      <w:r>
        <w:rPr>
          <w:rFonts w:ascii="Arial" w:hAnsi="Arial" w:cs="Arial"/>
        </w:rPr>
        <w:t>0</w:t>
      </w:r>
      <w:r w:rsidRPr="009522DF">
        <w:rPr>
          <w:rFonts w:ascii="Arial" w:hAnsi="Arial" w:cs="Arial"/>
        </w:rPr>
        <w:t>.</w:t>
      </w:r>
      <w:r>
        <w:rPr>
          <w:rFonts w:ascii="Arial" w:hAnsi="Arial" w:cs="Arial"/>
        </w:rPr>
        <w:t>29</w:t>
      </w:r>
      <w:r w:rsidRPr="009522DF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.KMJ.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22DF">
        <w:rPr>
          <w:rFonts w:ascii="Arial" w:hAnsi="Arial" w:cs="Arial"/>
        </w:rPr>
        <w:t xml:space="preserve">Katowice, </w:t>
      </w:r>
      <w:r w:rsidRPr="00E6094F">
        <w:rPr>
          <w:rFonts w:ascii="Arial" w:hAnsi="Arial" w:cs="Arial"/>
        </w:rPr>
        <w:t xml:space="preserve">  </w:t>
      </w:r>
      <w:bookmarkStart w:id="0" w:name="EZDDataPodpisu_2"/>
      <w:r w:rsidRPr="00E6094F">
        <w:rPr>
          <w:rFonts w:ascii="Arial" w:hAnsi="Arial" w:cs="Arial"/>
        </w:rPr>
        <w:t>05 grudnia 2022</w:t>
      </w:r>
      <w:bookmarkEnd w:id="0"/>
      <w:r w:rsidRPr="00E6094F">
        <w:rPr>
          <w:rFonts w:ascii="Arial" w:hAnsi="Arial" w:cs="Arial"/>
        </w:rPr>
        <w:t xml:space="preserve"> </w:t>
      </w:r>
    </w:p>
    <w:p w:rsidR="00524305" w:rsidRPr="00836539" w:rsidRDefault="00831F90" w:rsidP="00836539">
      <w:pPr>
        <w:rPr>
          <w:rFonts w:ascii="Arial" w:hAnsi="Arial" w:cs="Arial"/>
        </w:rPr>
      </w:pPr>
      <w:r w:rsidRPr="00836539">
        <w:rPr>
          <w:rFonts w:ascii="Arial" w:hAnsi="Arial" w:cs="Arial"/>
        </w:rPr>
        <w:t>OBWIESZCZENIE</w:t>
      </w:r>
    </w:p>
    <w:p w:rsidR="006D0D6F" w:rsidRDefault="00831F90" w:rsidP="006D0D6F">
      <w:pPr>
        <w:pStyle w:val="Zwykytekst3"/>
        <w:spacing w:before="480" w:line="276" w:lineRule="auto"/>
        <w:rPr>
          <w:rFonts w:ascii="Arial" w:hAnsi="Arial" w:cs="Arial"/>
          <w:color w:val="000000"/>
          <w:sz w:val="22"/>
          <w:szCs w:val="22"/>
        </w:rPr>
      </w:pPr>
      <w:r w:rsidRPr="006D0D6F">
        <w:rPr>
          <w:rFonts w:ascii="Arial" w:hAnsi="Arial" w:cs="Arial"/>
          <w:sz w:val="22"/>
          <w:szCs w:val="22"/>
        </w:rPr>
        <w:t xml:space="preserve">Zgodnie z art. 49 </w:t>
      </w:r>
      <w:r w:rsidRPr="006D0D6F">
        <w:rPr>
          <w:rStyle w:val="5yl5"/>
          <w:rFonts w:ascii="Arial" w:hAnsi="Arial" w:cs="Arial"/>
          <w:sz w:val="22"/>
          <w:szCs w:val="22"/>
        </w:rPr>
        <w:t xml:space="preserve">ustawy z dnia 14 czerwca 1960 r. - Kodeks postępowania </w:t>
      </w:r>
      <w:r>
        <w:rPr>
          <w:rStyle w:val="5yl5"/>
          <w:rFonts w:ascii="Arial" w:hAnsi="Arial" w:cs="Arial"/>
          <w:sz w:val="22"/>
          <w:szCs w:val="22"/>
        </w:rPr>
        <w:t>administracyjnego (Dz. U. z 2022</w:t>
      </w:r>
      <w:r w:rsidRPr="006D0D6F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2000 - cyt. dalej jako „k.p.a.”)</w:t>
      </w:r>
      <w:r w:rsidRPr="006D0D6F">
        <w:rPr>
          <w:rStyle w:val="5yl5"/>
          <w:rFonts w:ascii="Arial" w:hAnsi="Arial" w:cs="Arial"/>
          <w:sz w:val="22"/>
          <w:szCs w:val="22"/>
        </w:rPr>
        <w:t xml:space="preserve"> </w:t>
      </w:r>
      <w:r w:rsidRPr="006D0D6F">
        <w:rPr>
          <w:rFonts w:ascii="Arial" w:hAnsi="Arial" w:cs="Arial"/>
          <w:sz w:val="22"/>
          <w:szCs w:val="22"/>
        </w:rPr>
        <w:t xml:space="preserve">w związku z art. 74 ust. 3 ustawy z </w:t>
      </w:r>
      <w:r w:rsidRPr="006D0D6F">
        <w:rPr>
          <w:rFonts w:ascii="Arial" w:hAnsi="Arial" w:cs="Arial"/>
          <w:sz w:val="22"/>
          <w:szCs w:val="22"/>
        </w:rPr>
        <w:t>dnia 3</w:t>
      </w:r>
      <w:r>
        <w:rPr>
          <w:rFonts w:ascii="Arial" w:hAnsi="Arial" w:cs="Arial"/>
          <w:sz w:val="22"/>
          <w:szCs w:val="22"/>
        </w:rPr>
        <w:t> </w:t>
      </w:r>
      <w:r w:rsidRPr="006D0D6F">
        <w:rPr>
          <w:rFonts w:ascii="Arial" w:hAnsi="Arial" w:cs="Arial"/>
          <w:sz w:val="22"/>
          <w:szCs w:val="22"/>
        </w:rPr>
        <w:t>października 2008 r. o udostępn</w:t>
      </w:r>
      <w:r w:rsidRPr="006D0D6F">
        <w:rPr>
          <w:rFonts w:ascii="Arial" w:hAnsi="Arial" w:cs="Arial"/>
          <w:sz w:val="22"/>
          <w:szCs w:val="22"/>
        </w:rPr>
        <w:t>ianiu informacji o środowisku i </w:t>
      </w:r>
      <w:r w:rsidRPr="006D0D6F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(Dz. U. z</w:t>
      </w:r>
      <w:r>
        <w:rPr>
          <w:rFonts w:ascii="Arial" w:hAnsi="Arial" w:cs="Arial"/>
          <w:sz w:val="22"/>
          <w:szCs w:val="22"/>
        </w:rPr>
        <w:t> </w:t>
      </w:r>
      <w:r w:rsidRPr="006D0D6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Pr="006D0D6F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1029</w:t>
      </w:r>
      <w:r w:rsidRPr="006D0D6F">
        <w:rPr>
          <w:rFonts w:ascii="Arial" w:hAnsi="Arial" w:cs="Arial"/>
          <w:sz w:val="22"/>
          <w:szCs w:val="22"/>
        </w:rPr>
        <w:t xml:space="preserve"> z późn. zm. - cyt. dalej jako „UUOŚ”), Regionalny </w:t>
      </w:r>
      <w:r w:rsidRPr="006D0D6F">
        <w:rPr>
          <w:rFonts w:ascii="Arial" w:hAnsi="Arial" w:cs="Arial"/>
          <w:sz w:val="22"/>
          <w:szCs w:val="22"/>
        </w:rPr>
        <w:t>Dyrektor Ochrony Środowiska w K</w:t>
      </w:r>
      <w:r w:rsidRPr="006D0D6F">
        <w:rPr>
          <w:rFonts w:ascii="Arial" w:hAnsi="Arial" w:cs="Arial"/>
          <w:sz w:val="22"/>
          <w:szCs w:val="22"/>
        </w:rPr>
        <w:t>atowicach</w:t>
      </w:r>
      <w:r w:rsidRPr="006D0D6F">
        <w:rPr>
          <w:rFonts w:ascii="Arial" w:hAnsi="Arial" w:cs="Arial"/>
          <w:sz w:val="22"/>
          <w:szCs w:val="22"/>
        </w:rPr>
        <w:t xml:space="preserve"> zawiadamia strony</w:t>
      </w:r>
      <w:r w:rsidRPr="006D0D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6D0D6F">
        <w:rPr>
          <w:rFonts w:ascii="Arial" w:hAnsi="Arial" w:cs="Arial"/>
          <w:sz w:val="22"/>
          <w:szCs w:val="22"/>
        </w:rPr>
        <w:t xml:space="preserve">wydaniu postanowienia znak: </w:t>
      </w:r>
      <w:r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.KMJ.</w:t>
      </w:r>
      <w:r>
        <w:rPr>
          <w:rFonts w:ascii="Arial" w:hAnsi="Arial" w:cs="Arial"/>
          <w:sz w:val="22"/>
          <w:szCs w:val="22"/>
        </w:rPr>
        <w:t>6</w:t>
      </w:r>
      <w:r w:rsidRPr="006D0D6F">
        <w:rPr>
          <w:rFonts w:ascii="Arial" w:hAnsi="Arial" w:cs="Arial"/>
          <w:sz w:val="22"/>
          <w:szCs w:val="22"/>
        </w:rPr>
        <w:t xml:space="preserve">, z dnia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 xml:space="preserve"> 2022 r. </w:t>
      </w:r>
      <w:r w:rsidRPr="006D0D6F">
        <w:rPr>
          <w:rFonts w:ascii="Arial" w:hAnsi="Arial" w:cs="Arial"/>
          <w:sz w:val="22"/>
          <w:szCs w:val="22"/>
        </w:rPr>
        <w:t xml:space="preserve">o podjęciu postępowania w sprawie wydania decyzji o środowiskowych uwarunkowaniach </w:t>
      </w:r>
      <w:bookmarkStart w:id="1" w:name="_Hlk520289827"/>
      <w:r w:rsidRPr="006D0D6F">
        <w:rPr>
          <w:rFonts w:ascii="Arial" w:hAnsi="Arial" w:cs="Arial"/>
          <w:sz w:val="22"/>
          <w:szCs w:val="22"/>
        </w:rPr>
        <w:t>dla przedsięwzięcia pn.:</w:t>
      </w:r>
      <w:r>
        <w:rPr>
          <w:rFonts w:ascii="Arial" w:hAnsi="Arial" w:cs="Arial"/>
          <w:sz w:val="22"/>
          <w:szCs w:val="22"/>
        </w:rPr>
        <w:t xml:space="preserve"> „</w:t>
      </w:r>
      <w:bookmarkStart w:id="2" w:name="_Hlk531260582"/>
      <w:bookmarkEnd w:id="1"/>
      <w:r>
        <w:rPr>
          <w:rFonts w:ascii="Arial" w:hAnsi="Arial" w:cs="Arial"/>
          <w:sz w:val="23"/>
          <w:szCs w:val="23"/>
        </w:rPr>
        <w:t>Wydobywanie wę</w:t>
      </w:r>
      <w:r>
        <w:rPr>
          <w:rFonts w:ascii="Arial" w:hAnsi="Arial" w:cs="Arial"/>
          <w:sz w:val="23"/>
          <w:szCs w:val="23"/>
        </w:rPr>
        <w:t xml:space="preserve">gla kamiennego </w:t>
      </w:r>
      <w:r>
        <w:rPr>
          <w:rFonts w:ascii="Arial" w:hAnsi="Arial" w:cs="Arial"/>
          <w:sz w:val="23"/>
          <w:szCs w:val="23"/>
        </w:rPr>
        <w:t>ze złoża węgla kamiennego „Piast”.</w:t>
      </w:r>
    </w:p>
    <w:bookmarkEnd w:id="2"/>
    <w:p w:rsidR="00085417" w:rsidRPr="006D0D6F" w:rsidRDefault="00831F90" w:rsidP="006D0D6F">
      <w:pPr>
        <w:spacing w:before="120" w:after="0"/>
        <w:rPr>
          <w:rFonts w:ascii="Arial" w:hAnsi="Arial" w:cs="Arial"/>
        </w:rPr>
      </w:pPr>
      <w:r w:rsidRPr="006D0D6F">
        <w:rPr>
          <w:rFonts w:ascii="Arial" w:hAnsi="Arial" w:cs="Arial"/>
        </w:rPr>
        <w:t>Na postanowienie nie przysługuje zażalenie.</w:t>
      </w:r>
    </w:p>
    <w:p w:rsidR="006D0D6F" w:rsidRDefault="00831F90" w:rsidP="00C927A8">
      <w:pPr>
        <w:spacing w:after="0"/>
        <w:rPr>
          <w:rFonts w:ascii="Arial" w:hAnsi="Arial" w:cs="Arial"/>
        </w:rPr>
      </w:pPr>
      <w:r w:rsidRPr="006D0D6F">
        <w:rPr>
          <w:rFonts w:ascii="Arial" w:hAnsi="Arial" w:cs="Arial"/>
        </w:rPr>
        <w:t>Z treścią ww. pos</w:t>
      </w:r>
      <w:r>
        <w:rPr>
          <w:rFonts w:ascii="Arial" w:hAnsi="Arial" w:cs="Arial"/>
        </w:rPr>
        <w:t>tanowienia można zapoznać się</w:t>
      </w:r>
      <w:r w:rsidRPr="007107B5">
        <w:rPr>
          <w:rFonts w:ascii="Arial" w:hAnsi="Arial" w:cs="Arial"/>
        </w:rPr>
        <w:t xml:space="preserve"> w pokoju nr 31</w:t>
      </w:r>
      <w:r>
        <w:rPr>
          <w:rFonts w:ascii="Arial" w:hAnsi="Arial" w:cs="Arial"/>
        </w:rPr>
        <w:t>7</w:t>
      </w:r>
      <w:r w:rsidRPr="007107B5">
        <w:rPr>
          <w:rFonts w:ascii="Arial" w:hAnsi="Arial" w:cs="Arial"/>
        </w:rPr>
        <w:t xml:space="preserve"> w Wydziale Ocen Oddziaływania na Środowisko Regionalnej Dyrekcji Ochrony Środowiska w Katowicach, p</w:t>
      </w:r>
      <w:r w:rsidRPr="007107B5">
        <w:rPr>
          <w:rFonts w:ascii="Arial" w:hAnsi="Arial" w:cs="Arial"/>
        </w:rPr>
        <w:t>o uprzednim umówieniu się z pracownikiem tutejszej Dyrekcji (nr te</w:t>
      </w:r>
      <w:r>
        <w:rPr>
          <w:rFonts w:ascii="Arial" w:hAnsi="Arial" w:cs="Arial"/>
        </w:rPr>
        <w:t>lefonu do kontaktu: 32 42 06 806</w:t>
      </w:r>
      <w:r w:rsidRPr="007107B5">
        <w:rPr>
          <w:rFonts w:ascii="Arial" w:hAnsi="Arial" w:cs="Arial"/>
        </w:rPr>
        <w:t>).</w:t>
      </w:r>
    </w:p>
    <w:p w:rsidR="00085417" w:rsidRPr="006D0D6F" w:rsidRDefault="00831F90" w:rsidP="00974A0A">
      <w:pPr>
        <w:spacing w:before="120" w:after="0"/>
        <w:rPr>
          <w:rFonts w:ascii="Arial" w:hAnsi="Arial" w:cs="Arial"/>
        </w:rPr>
      </w:pPr>
      <w:r w:rsidRPr="006D0D6F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</w:t>
      </w:r>
      <w:r w:rsidRPr="006D0D6F">
        <w:rPr>
          <w:rFonts w:ascii="Arial" w:hAnsi="Arial" w:cs="Arial"/>
        </w:rPr>
        <w:t xml:space="preserve"> pisma w Biuletynie Informacji Publicznej.</w:t>
      </w:r>
    </w:p>
    <w:p w:rsidR="00D250ED" w:rsidRPr="00D250ED" w:rsidRDefault="00831F90" w:rsidP="00836539">
      <w:pPr>
        <w:spacing w:before="240" w:after="0"/>
        <w:rPr>
          <w:rFonts w:ascii="Arial" w:hAnsi="Arial" w:cs="Arial"/>
        </w:rPr>
      </w:pPr>
      <w:r w:rsidRPr="00D250ED">
        <w:rPr>
          <w:rFonts w:ascii="Arial" w:hAnsi="Arial" w:cs="Arial"/>
        </w:rPr>
        <w:t>Z upoważnienia</w:t>
      </w:r>
    </w:p>
    <w:p w:rsidR="00D250ED" w:rsidRPr="00D250ED" w:rsidRDefault="00831F90" w:rsidP="00D250ED">
      <w:pPr>
        <w:spacing w:after="0"/>
        <w:rPr>
          <w:rFonts w:ascii="Arial" w:hAnsi="Arial" w:cs="Arial"/>
        </w:rPr>
      </w:pPr>
      <w:r w:rsidRPr="00D250ED">
        <w:rPr>
          <w:rFonts w:ascii="Arial" w:hAnsi="Arial" w:cs="Arial"/>
        </w:rPr>
        <w:t>Regionalnego Dyrektora Ochrony Środowiska w Katowicach</w:t>
      </w:r>
    </w:p>
    <w:p w:rsidR="00D250ED" w:rsidRPr="00D250ED" w:rsidRDefault="00831F90" w:rsidP="00D250ED">
      <w:pPr>
        <w:spacing w:after="0"/>
        <w:rPr>
          <w:rFonts w:ascii="Arial" w:hAnsi="Arial" w:cs="Arial"/>
        </w:rPr>
      </w:pPr>
      <w:r w:rsidRPr="00D250ED">
        <w:rPr>
          <w:rFonts w:ascii="Arial" w:hAnsi="Arial" w:cs="Arial"/>
        </w:rPr>
        <w:t>Anna Sopel</w:t>
      </w:r>
    </w:p>
    <w:p w:rsidR="00D250ED" w:rsidRPr="00D250ED" w:rsidRDefault="00831F90" w:rsidP="00D250ED">
      <w:pPr>
        <w:spacing w:after="0"/>
        <w:rPr>
          <w:rFonts w:ascii="Arial" w:hAnsi="Arial" w:cs="Arial"/>
        </w:rPr>
      </w:pPr>
      <w:r w:rsidRPr="00D250ED">
        <w:rPr>
          <w:rFonts w:ascii="Arial" w:hAnsi="Arial" w:cs="Arial"/>
        </w:rPr>
        <w:t>Naczelnik Wydziału Ocen Oddziaływania na Środowisko</w:t>
      </w:r>
    </w:p>
    <w:p w:rsidR="00D250ED" w:rsidRPr="00D250ED" w:rsidRDefault="00831F90" w:rsidP="00D250ED">
      <w:pPr>
        <w:spacing w:after="0"/>
        <w:rPr>
          <w:rFonts w:ascii="Arial" w:hAnsi="Arial" w:cs="Arial"/>
        </w:rPr>
      </w:pPr>
      <w:r w:rsidRPr="00D250ED">
        <w:rPr>
          <w:rFonts w:ascii="Arial" w:hAnsi="Arial" w:cs="Arial"/>
        </w:rPr>
        <w:t>/podpisano elektronicznie/</w:t>
      </w:r>
    </w:p>
    <w:p w:rsidR="00306E76" w:rsidRPr="009720D5" w:rsidRDefault="00831F90" w:rsidP="00836539">
      <w:pPr>
        <w:tabs>
          <w:tab w:val="left" w:pos="360"/>
        </w:tabs>
        <w:spacing w:before="240" w:after="0"/>
        <w:ind w:right="45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974A0A">
        <w:rPr>
          <w:rFonts w:ascii="Arial" w:eastAsia="Times New Roman" w:hAnsi="Arial" w:cs="Arial"/>
          <w:sz w:val="24"/>
          <w:szCs w:val="24"/>
        </w:rPr>
        <w:t xml:space="preserve">Obwieszczenie nastąpiło w dniach: od </w:t>
      </w:r>
      <w:r w:rsidR="00836539">
        <w:rPr>
          <w:rFonts w:ascii="Arial" w:eastAsia="Times New Roman" w:hAnsi="Arial" w:cs="Arial"/>
          <w:sz w:val="24"/>
          <w:szCs w:val="24"/>
        </w:rPr>
        <w:t>5.12.2022 r.</w:t>
      </w:r>
      <w:r w:rsidRPr="00974A0A">
        <w:rPr>
          <w:rFonts w:ascii="Arial" w:eastAsia="Times New Roman" w:hAnsi="Arial" w:cs="Arial"/>
          <w:sz w:val="24"/>
          <w:szCs w:val="24"/>
        </w:rPr>
        <w:t xml:space="preserve"> do </w:t>
      </w:r>
      <w:r w:rsidR="00836539">
        <w:rPr>
          <w:rFonts w:ascii="Arial" w:eastAsia="Times New Roman" w:hAnsi="Arial" w:cs="Arial"/>
          <w:sz w:val="24"/>
          <w:szCs w:val="24"/>
        </w:rPr>
        <w:t>19.12.2022 r.</w:t>
      </w:r>
    </w:p>
    <w:p w:rsidR="00974A0A" w:rsidRPr="00836539" w:rsidRDefault="00831F90" w:rsidP="00974A0A">
      <w:pPr>
        <w:spacing w:before="3960"/>
        <w:rPr>
          <w:rFonts w:ascii="Arial" w:hAnsi="Arial" w:cs="Arial"/>
        </w:rPr>
      </w:pPr>
      <w:r w:rsidRPr="00836539">
        <w:rPr>
          <w:rFonts w:ascii="Arial" w:hAnsi="Arial" w:cs="Arial"/>
        </w:rPr>
        <w:lastRenderedPageBreak/>
        <w:t xml:space="preserve">Otrzymują: </w:t>
      </w:r>
    </w:p>
    <w:p w:rsidR="00974A0A" w:rsidRPr="00210DEC" w:rsidRDefault="00831F90" w:rsidP="00974A0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inwestora:</w:t>
      </w:r>
    </w:p>
    <w:p w:rsidR="00974A0A" w:rsidRPr="00210DEC" w:rsidRDefault="00831F90" w:rsidP="00974A0A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210DEC">
        <w:rPr>
          <w:rFonts w:ascii="Arial" w:hAnsi="Arial" w:cs="Arial"/>
        </w:rPr>
        <w:t>Pozostałe strony postępowania zawiadamiane w trybie art. 49 k.p.a.,</w:t>
      </w:r>
    </w:p>
    <w:p w:rsidR="00974A0A" w:rsidRPr="00210DEC" w:rsidRDefault="00831F90" w:rsidP="00974A0A">
      <w:pPr>
        <w:numPr>
          <w:ilvl w:val="0"/>
          <w:numId w:val="15"/>
        </w:numPr>
        <w:spacing w:after="240" w:line="240" w:lineRule="auto"/>
        <w:ind w:left="284" w:hanging="284"/>
        <w:rPr>
          <w:rFonts w:ascii="Arial" w:hAnsi="Arial" w:cs="Arial"/>
        </w:rPr>
      </w:pPr>
      <w:r w:rsidRPr="00210DEC">
        <w:rPr>
          <w:rFonts w:ascii="Arial" w:hAnsi="Arial" w:cs="Arial"/>
        </w:rPr>
        <w:t>WOOŚ a/a</w:t>
      </w:r>
    </w:p>
    <w:p w:rsidR="00974A0A" w:rsidRDefault="00831F90" w:rsidP="00974A0A">
      <w:pPr>
        <w:rPr>
          <w:rFonts w:ascii="Arial" w:hAnsi="Arial" w:cs="Arial"/>
        </w:rPr>
      </w:pPr>
      <w:r w:rsidRPr="00210DEC">
        <w:rPr>
          <w:rFonts w:ascii="Arial" w:hAnsi="Arial" w:cs="Arial"/>
        </w:rPr>
        <w:t xml:space="preserve">Art. 74 ust. 3 UUOŚ „Jeżeli liczba stron postępowania w sprawie wydania decyzji o środowiskowych uwarunkowaniach lub innego </w:t>
      </w:r>
      <w:r w:rsidRPr="00210DEC">
        <w:rPr>
          <w:rFonts w:ascii="Arial" w:hAnsi="Arial" w:cs="Arial"/>
        </w:rPr>
        <w:t>postępowania dotyczącego tej decyzji przekracza 10, stosuje się art. 49 Kodeksu postępowania administracyjnego”.</w:t>
      </w:r>
    </w:p>
    <w:p w:rsidR="00974A0A" w:rsidRPr="00210DEC" w:rsidRDefault="00831F90" w:rsidP="00974A0A">
      <w:pPr>
        <w:rPr>
          <w:rFonts w:ascii="Arial" w:hAnsi="Arial" w:cs="Arial"/>
        </w:rPr>
      </w:pPr>
      <w:r w:rsidRPr="00210DEC">
        <w:rPr>
          <w:rFonts w:ascii="Arial" w:hAnsi="Arial" w:cs="Arial"/>
        </w:rPr>
        <w:t>Art. 49 § 1 k.p.a. „</w:t>
      </w:r>
      <w:r w:rsidRPr="00DF6062">
        <w:rPr>
          <w:rFonts w:ascii="Arial" w:hAnsi="Arial" w:cs="Arial"/>
        </w:rPr>
        <w:t>Jeżeli przepis szczególny tak stanowi, zawiadomienie stron o decyzjach i innych czynnościach organu administracji publiczne</w:t>
      </w:r>
      <w:r w:rsidRPr="00DF6062">
        <w:rPr>
          <w:rFonts w:ascii="Arial" w:hAnsi="Arial" w:cs="Arial"/>
        </w:rPr>
        <w:t>j może nastąpić w formie publicznego obwieszczenia, w innej formie publicznego ogłoszenia zwyczajowo przyjętej w danej miejscowości lub przez udostępnienie pisma w Biuletynie Informacji Publicznej na stronie podmiotowej właściwego organu administracji</w:t>
      </w:r>
      <w:r w:rsidRPr="00210DEC">
        <w:rPr>
          <w:rFonts w:ascii="Arial" w:hAnsi="Arial" w:cs="Arial"/>
          <w:color w:val="000000"/>
        </w:rPr>
        <w:t xml:space="preserve"> publ</w:t>
      </w:r>
      <w:r w:rsidRPr="00210DEC">
        <w:rPr>
          <w:rFonts w:ascii="Arial" w:hAnsi="Arial" w:cs="Arial"/>
          <w:color w:val="000000"/>
        </w:rPr>
        <w:t>icznej”</w:t>
      </w:r>
      <w:r w:rsidRPr="00210DEC">
        <w:rPr>
          <w:rFonts w:ascii="Arial" w:hAnsi="Arial" w:cs="Arial"/>
        </w:rPr>
        <w:t xml:space="preserve">. </w:t>
      </w:r>
    </w:p>
    <w:p w:rsidR="00791C6D" w:rsidRPr="00836539" w:rsidRDefault="00831F90" w:rsidP="00524305">
      <w:pPr>
        <w:rPr>
          <w:rFonts w:ascii="Arial" w:hAnsi="Arial" w:cs="Arial"/>
        </w:rPr>
      </w:pPr>
      <w:r w:rsidRPr="00210DE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</w:t>
      </w:r>
      <w:r w:rsidRPr="00210DEC">
        <w:rPr>
          <w:rFonts w:ascii="Arial" w:hAnsi="Arial" w:cs="Arial"/>
        </w:rPr>
        <w:t>j. Zawiadomienie uważa się za dokonane po upływie czternastu dni od dnia, w którym nastąpiło publiczne obwieszczenie, inne publiczne ogłoszenie lub udostępnienie pisma w Biuletynie Informacji Publicznej”.</w:t>
      </w:r>
    </w:p>
    <w:sectPr w:rsidR="00791C6D" w:rsidRPr="00836539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90" w:rsidRDefault="00831F90" w:rsidP="00FA4124">
      <w:pPr>
        <w:spacing w:after="0" w:line="240" w:lineRule="auto"/>
      </w:pPr>
      <w:r>
        <w:separator/>
      </w:r>
    </w:p>
  </w:endnote>
  <w:endnote w:type="continuationSeparator" w:id="0">
    <w:p w:rsidR="00831F90" w:rsidRDefault="00831F90" w:rsidP="00FA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831F90" w:rsidP="00037978">
    <w:pPr>
      <w:pStyle w:val="Stopka"/>
      <w:jc w:val="center"/>
      <w:rPr>
        <w:b/>
        <w:sz w:val="18"/>
      </w:rPr>
    </w:pPr>
  </w:p>
  <w:p w:rsidR="00974A0A" w:rsidRPr="00203C1B" w:rsidRDefault="00831F90" w:rsidP="00974A0A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03C1B">
      <w:rPr>
        <w:rFonts w:ascii="Arial" w:hAnsi="Arial" w:cs="Arial"/>
        <w:b/>
        <w:sz w:val="18"/>
        <w:szCs w:val="18"/>
        <w:lang w:val="en-US"/>
      </w:rPr>
      <w:t>+48 (032) 4</w:t>
    </w:r>
    <w:r>
      <w:rPr>
        <w:rFonts w:ascii="Arial" w:hAnsi="Arial" w:cs="Arial"/>
        <w:b/>
        <w:sz w:val="18"/>
        <w:szCs w:val="18"/>
        <w:lang w:val="en-US"/>
      </w:rPr>
      <w:t>2 06 801</w:t>
    </w:r>
  </w:p>
  <w:p w:rsidR="00974A0A" w:rsidRPr="00820106" w:rsidRDefault="00831F90" w:rsidP="00974A0A">
    <w:pPr>
      <w:pStyle w:val="Stopka"/>
      <w:jc w:val="center"/>
      <w:rPr>
        <w:szCs w:val="18"/>
      </w:rPr>
    </w:pPr>
    <w:r w:rsidRPr="00203C1B">
      <w:rPr>
        <w:rFonts w:ascii="Arial" w:hAnsi="Arial" w:cs="Arial"/>
        <w:b/>
        <w:sz w:val="18"/>
        <w:szCs w:val="18"/>
        <w:lang w:val="en-US"/>
      </w:rPr>
      <w:t xml:space="preserve">e-mail: </w:t>
    </w:r>
    <w:r>
      <w:rPr>
        <w:rFonts w:ascii="Arial" w:hAnsi="Arial" w:cs="Arial"/>
        <w:b/>
        <w:sz w:val="18"/>
        <w:szCs w:val="18"/>
        <w:lang w:val="en-US"/>
      </w:rPr>
      <w:t>sekretariat@</w:t>
    </w:r>
    <w:r w:rsidRPr="00203C1B">
      <w:rPr>
        <w:rFonts w:ascii="Arial" w:hAnsi="Arial" w:cs="Arial"/>
        <w:b/>
        <w:sz w:val="18"/>
        <w:szCs w:val="18"/>
        <w:lang w:val="en-US"/>
      </w:rPr>
      <w:t>katowice</w:t>
    </w:r>
    <w:r>
      <w:rPr>
        <w:rFonts w:ascii="Arial" w:hAnsi="Arial" w:cs="Arial"/>
        <w:b/>
        <w:sz w:val="18"/>
        <w:szCs w:val="18"/>
        <w:lang w:val="en-US"/>
      </w:rPr>
      <w:t>.</w:t>
    </w:r>
    <w:r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:rsidR="00037978" w:rsidRPr="00037978" w:rsidRDefault="00831F90" w:rsidP="00974A0A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90" w:rsidRDefault="00831F90" w:rsidP="00FA4124">
      <w:pPr>
        <w:spacing w:after="0" w:line="240" w:lineRule="auto"/>
      </w:pPr>
      <w:r>
        <w:separator/>
      </w:r>
    </w:p>
  </w:footnote>
  <w:footnote w:type="continuationSeparator" w:id="0">
    <w:p w:rsidR="00831F90" w:rsidRDefault="00831F90" w:rsidP="00FA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Default="00831F90" w:rsidP="006D0D6F">
    <w:r>
      <w:rPr>
        <w:noProof/>
      </w:rPr>
      <w:drawing>
        <wp:inline distT="0" distB="0" distL="0" distR="0">
          <wp:extent cx="2043430" cy="182054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1882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38F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40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020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988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723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CCE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501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ACA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1DF82922">
      <w:start w:val="1"/>
      <w:numFmt w:val="decimal"/>
      <w:lvlText w:val="%1."/>
      <w:lvlJc w:val="left"/>
      <w:pPr>
        <w:ind w:left="360" w:hanging="360"/>
      </w:pPr>
    </w:lvl>
    <w:lvl w:ilvl="1" w:tplc="82244244" w:tentative="1">
      <w:start w:val="1"/>
      <w:numFmt w:val="lowerLetter"/>
      <w:lvlText w:val="%2."/>
      <w:lvlJc w:val="left"/>
      <w:pPr>
        <w:ind w:left="1080" w:hanging="360"/>
      </w:pPr>
    </w:lvl>
    <w:lvl w:ilvl="2" w:tplc="BBA2D532" w:tentative="1">
      <w:start w:val="1"/>
      <w:numFmt w:val="lowerRoman"/>
      <w:lvlText w:val="%3."/>
      <w:lvlJc w:val="right"/>
      <w:pPr>
        <w:ind w:left="1800" w:hanging="180"/>
      </w:pPr>
    </w:lvl>
    <w:lvl w:ilvl="3" w:tplc="A12CA7BA" w:tentative="1">
      <w:start w:val="1"/>
      <w:numFmt w:val="decimal"/>
      <w:lvlText w:val="%4."/>
      <w:lvlJc w:val="left"/>
      <w:pPr>
        <w:ind w:left="2520" w:hanging="360"/>
      </w:pPr>
    </w:lvl>
    <w:lvl w:ilvl="4" w:tplc="19423A04" w:tentative="1">
      <w:start w:val="1"/>
      <w:numFmt w:val="lowerLetter"/>
      <w:lvlText w:val="%5."/>
      <w:lvlJc w:val="left"/>
      <w:pPr>
        <w:ind w:left="3240" w:hanging="360"/>
      </w:pPr>
    </w:lvl>
    <w:lvl w:ilvl="5" w:tplc="1F602524" w:tentative="1">
      <w:start w:val="1"/>
      <w:numFmt w:val="lowerRoman"/>
      <w:lvlText w:val="%6."/>
      <w:lvlJc w:val="right"/>
      <w:pPr>
        <w:ind w:left="3960" w:hanging="180"/>
      </w:pPr>
    </w:lvl>
    <w:lvl w:ilvl="6" w:tplc="2C180A04" w:tentative="1">
      <w:start w:val="1"/>
      <w:numFmt w:val="decimal"/>
      <w:lvlText w:val="%7."/>
      <w:lvlJc w:val="left"/>
      <w:pPr>
        <w:ind w:left="4680" w:hanging="360"/>
      </w:pPr>
    </w:lvl>
    <w:lvl w:ilvl="7" w:tplc="97F04586" w:tentative="1">
      <w:start w:val="1"/>
      <w:numFmt w:val="lowerLetter"/>
      <w:lvlText w:val="%8."/>
      <w:lvlJc w:val="left"/>
      <w:pPr>
        <w:ind w:left="5400" w:hanging="360"/>
      </w:pPr>
    </w:lvl>
    <w:lvl w:ilvl="8" w:tplc="B58EB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4254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BD686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C81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7CF1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8E9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4873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A61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64DA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6A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5CE4FCE0">
      <w:start w:val="1"/>
      <w:numFmt w:val="decimal"/>
      <w:lvlText w:val="%1."/>
      <w:lvlJc w:val="left"/>
      <w:pPr>
        <w:ind w:left="360" w:hanging="360"/>
      </w:pPr>
    </w:lvl>
    <w:lvl w:ilvl="1" w:tplc="C0308FCC" w:tentative="1">
      <w:start w:val="1"/>
      <w:numFmt w:val="lowerLetter"/>
      <w:lvlText w:val="%2."/>
      <w:lvlJc w:val="left"/>
      <w:pPr>
        <w:ind w:left="1080" w:hanging="360"/>
      </w:pPr>
    </w:lvl>
    <w:lvl w:ilvl="2" w:tplc="F80A211E" w:tentative="1">
      <w:start w:val="1"/>
      <w:numFmt w:val="lowerRoman"/>
      <w:lvlText w:val="%3."/>
      <w:lvlJc w:val="right"/>
      <w:pPr>
        <w:ind w:left="1800" w:hanging="180"/>
      </w:pPr>
    </w:lvl>
    <w:lvl w:ilvl="3" w:tplc="FFAC04AE" w:tentative="1">
      <w:start w:val="1"/>
      <w:numFmt w:val="decimal"/>
      <w:lvlText w:val="%4."/>
      <w:lvlJc w:val="left"/>
      <w:pPr>
        <w:ind w:left="2520" w:hanging="360"/>
      </w:pPr>
    </w:lvl>
    <w:lvl w:ilvl="4" w:tplc="098227CE" w:tentative="1">
      <w:start w:val="1"/>
      <w:numFmt w:val="lowerLetter"/>
      <w:lvlText w:val="%5."/>
      <w:lvlJc w:val="left"/>
      <w:pPr>
        <w:ind w:left="3240" w:hanging="360"/>
      </w:pPr>
    </w:lvl>
    <w:lvl w:ilvl="5" w:tplc="827C59B6" w:tentative="1">
      <w:start w:val="1"/>
      <w:numFmt w:val="lowerRoman"/>
      <w:lvlText w:val="%6."/>
      <w:lvlJc w:val="right"/>
      <w:pPr>
        <w:ind w:left="3960" w:hanging="180"/>
      </w:pPr>
    </w:lvl>
    <w:lvl w:ilvl="6" w:tplc="06C64398" w:tentative="1">
      <w:start w:val="1"/>
      <w:numFmt w:val="decimal"/>
      <w:lvlText w:val="%7."/>
      <w:lvlJc w:val="left"/>
      <w:pPr>
        <w:ind w:left="4680" w:hanging="360"/>
      </w:pPr>
    </w:lvl>
    <w:lvl w:ilvl="7" w:tplc="84A653CA" w:tentative="1">
      <w:start w:val="1"/>
      <w:numFmt w:val="lowerLetter"/>
      <w:lvlText w:val="%8."/>
      <w:lvlJc w:val="left"/>
      <w:pPr>
        <w:ind w:left="5400" w:hanging="360"/>
      </w:pPr>
    </w:lvl>
    <w:lvl w:ilvl="8" w:tplc="CEFAD6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5536820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E698051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0ED37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B8FD3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2D65C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A269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BEB92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F4C39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07203D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68E802CA">
      <w:start w:val="1"/>
      <w:numFmt w:val="upperRoman"/>
      <w:lvlText w:val="%1."/>
      <w:lvlJc w:val="right"/>
      <w:pPr>
        <w:ind w:left="720" w:hanging="360"/>
      </w:pPr>
    </w:lvl>
    <w:lvl w:ilvl="1" w:tplc="5C3A83F4" w:tentative="1">
      <w:start w:val="1"/>
      <w:numFmt w:val="lowerLetter"/>
      <w:lvlText w:val="%2."/>
      <w:lvlJc w:val="left"/>
      <w:pPr>
        <w:ind w:left="1440" w:hanging="360"/>
      </w:pPr>
    </w:lvl>
    <w:lvl w:ilvl="2" w:tplc="A510C1BC" w:tentative="1">
      <w:start w:val="1"/>
      <w:numFmt w:val="lowerRoman"/>
      <w:lvlText w:val="%3."/>
      <w:lvlJc w:val="right"/>
      <w:pPr>
        <w:ind w:left="2160" w:hanging="180"/>
      </w:pPr>
    </w:lvl>
    <w:lvl w:ilvl="3" w:tplc="F28469FE" w:tentative="1">
      <w:start w:val="1"/>
      <w:numFmt w:val="decimal"/>
      <w:lvlText w:val="%4."/>
      <w:lvlJc w:val="left"/>
      <w:pPr>
        <w:ind w:left="2880" w:hanging="360"/>
      </w:pPr>
    </w:lvl>
    <w:lvl w:ilvl="4" w:tplc="D6AE6C90" w:tentative="1">
      <w:start w:val="1"/>
      <w:numFmt w:val="lowerLetter"/>
      <w:lvlText w:val="%5."/>
      <w:lvlJc w:val="left"/>
      <w:pPr>
        <w:ind w:left="3600" w:hanging="360"/>
      </w:pPr>
    </w:lvl>
    <w:lvl w:ilvl="5" w:tplc="42FAF1D8" w:tentative="1">
      <w:start w:val="1"/>
      <w:numFmt w:val="lowerRoman"/>
      <w:lvlText w:val="%6."/>
      <w:lvlJc w:val="right"/>
      <w:pPr>
        <w:ind w:left="4320" w:hanging="180"/>
      </w:pPr>
    </w:lvl>
    <w:lvl w:ilvl="6" w:tplc="958A4536" w:tentative="1">
      <w:start w:val="1"/>
      <w:numFmt w:val="decimal"/>
      <w:lvlText w:val="%7."/>
      <w:lvlJc w:val="left"/>
      <w:pPr>
        <w:ind w:left="5040" w:hanging="360"/>
      </w:pPr>
    </w:lvl>
    <w:lvl w:ilvl="7" w:tplc="9836CA4A" w:tentative="1">
      <w:start w:val="1"/>
      <w:numFmt w:val="lowerLetter"/>
      <w:lvlText w:val="%8."/>
      <w:lvlJc w:val="left"/>
      <w:pPr>
        <w:ind w:left="5760" w:hanging="360"/>
      </w:pPr>
    </w:lvl>
    <w:lvl w:ilvl="8" w:tplc="EFDC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110C5842">
      <w:start w:val="1"/>
      <w:numFmt w:val="upperRoman"/>
      <w:lvlText w:val="%1."/>
      <w:lvlJc w:val="right"/>
      <w:pPr>
        <w:ind w:left="360" w:hanging="360"/>
      </w:pPr>
    </w:lvl>
    <w:lvl w:ilvl="1" w:tplc="5644E2A8" w:tentative="1">
      <w:start w:val="1"/>
      <w:numFmt w:val="lowerLetter"/>
      <w:lvlText w:val="%2."/>
      <w:lvlJc w:val="left"/>
      <w:pPr>
        <w:ind w:left="1080" w:hanging="360"/>
      </w:pPr>
    </w:lvl>
    <w:lvl w:ilvl="2" w:tplc="022EFE3A" w:tentative="1">
      <w:start w:val="1"/>
      <w:numFmt w:val="lowerRoman"/>
      <w:lvlText w:val="%3."/>
      <w:lvlJc w:val="right"/>
      <w:pPr>
        <w:ind w:left="1800" w:hanging="180"/>
      </w:pPr>
    </w:lvl>
    <w:lvl w:ilvl="3" w:tplc="B1FA6356" w:tentative="1">
      <w:start w:val="1"/>
      <w:numFmt w:val="decimal"/>
      <w:lvlText w:val="%4."/>
      <w:lvlJc w:val="left"/>
      <w:pPr>
        <w:ind w:left="2520" w:hanging="360"/>
      </w:pPr>
    </w:lvl>
    <w:lvl w:ilvl="4" w:tplc="5A8AD696" w:tentative="1">
      <w:start w:val="1"/>
      <w:numFmt w:val="lowerLetter"/>
      <w:lvlText w:val="%5."/>
      <w:lvlJc w:val="left"/>
      <w:pPr>
        <w:ind w:left="3240" w:hanging="360"/>
      </w:pPr>
    </w:lvl>
    <w:lvl w:ilvl="5" w:tplc="F5D0B306" w:tentative="1">
      <w:start w:val="1"/>
      <w:numFmt w:val="lowerRoman"/>
      <w:lvlText w:val="%6."/>
      <w:lvlJc w:val="right"/>
      <w:pPr>
        <w:ind w:left="3960" w:hanging="180"/>
      </w:pPr>
    </w:lvl>
    <w:lvl w:ilvl="6" w:tplc="8EF82470" w:tentative="1">
      <w:start w:val="1"/>
      <w:numFmt w:val="decimal"/>
      <w:lvlText w:val="%7."/>
      <w:lvlJc w:val="left"/>
      <w:pPr>
        <w:ind w:left="4680" w:hanging="360"/>
      </w:pPr>
    </w:lvl>
    <w:lvl w:ilvl="7" w:tplc="5BE8507A" w:tentative="1">
      <w:start w:val="1"/>
      <w:numFmt w:val="lowerLetter"/>
      <w:lvlText w:val="%8."/>
      <w:lvlJc w:val="left"/>
      <w:pPr>
        <w:ind w:left="5400" w:hanging="360"/>
      </w:pPr>
    </w:lvl>
    <w:lvl w:ilvl="8" w:tplc="C214EA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D29E8B02">
      <w:start w:val="1"/>
      <w:numFmt w:val="decimal"/>
      <w:lvlText w:val="%1."/>
      <w:lvlJc w:val="left"/>
      <w:pPr>
        <w:ind w:left="1287" w:hanging="360"/>
      </w:pPr>
    </w:lvl>
    <w:lvl w:ilvl="1" w:tplc="2E94737C" w:tentative="1">
      <w:start w:val="1"/>
      <w:numFmt w:val="lowerLetter"/>
      <w:lvlText w:val="%2."/>
      <w:lvlJc w:val="left"/>
      <w:pPr>
        <w:ind w:left="2007" w:hanging="360"/>
      </w:pPr>
    </w:lvl>
    <w:lvl w:ilvl="2" w:tplc="C96E1530" w:tentative="1">
      <w:start w:val="1"/>
      <w:numFmt w:val="lowerRoman"/>
      <w:lvlText w:val="%3."/>
      <w:lvlJc w:val="right"/>
      <w:pPr>
        <w:ind w:left="2727" w:hanging="180"/>
      </w:pPr>
    </w:lvl>
    <w:lvl w:ilvl="3" w:tplc="405A448E" w:tentative="1">
      <w:start w:val="1"/>
      <w:numFmt w:val="decimal"/>
      <w:lvlText w:val="%4."/>
      <w:lvlJc w:val="left"/>
      <w:pPr>
        <w:ind w:left="3447" w:hanging="360"/>
      </w:pPr>
    </w:lvl>
    <w:lvl w:ilvl="4" w:tplc="4F76C9FC" w:tentative="1">
      <w:start w:val="1"/>
      <w:numFmt w:val="lowerLetter"/>
      <w:lvlText w:val="%5."/>
      <w:lvlJc w:val="left"/>
      <w:pPr>
        <w:ind w:left="4167" w:hanging="360"/>
      </w:pPr>
    </w:lvl>
    <w:lvl w:ilvl="5" w:tplc="78F847EA" w:tentative="1">
      <w:start w:val="1"/>
      <w:numFmt w:val="lowerRoman"/>
      <w:lvlText w:val="%6."/>
      <w:lvlJc w:val="right"/>
      <w:pPr>
        <w:ind w:left="4887" w:hanging="180"/>
      </w:pPr>
    </w:lvl>
    <w:lvl w:ilvl="6" w:tplc="3B3826BC" w:tentative="1">
      <w:start w:val="1"/>
      <w:numFmt w:val="decimal"/>
      <w:lvlText w:val="%7."/>
      <w:lvlJc w:val="left"/>
      <w:pPr>
        <w:ind w:left="5607" w:hanging="360"/>
      </w:pPr>
    </w:lvl>
    <w:lvl w:ilvl="7" w:tplc="87F8D58C" w:tentative="1">
      <w:start w:val="1"/>
      <w:numFmt w:val="lowerLetter"/>
      <w:lvlText w:val="%8."/>
      <w:lvlJc w:val="left"/>
      <w:pPr>
        <w:ind w:left="6327" w:hanging="360"/>
      </w:pPr>
    </w:lvl>
    <w:lvl w:ilvl="8" w:tplc="119AC5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FFA63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3EA50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AEA241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5144FE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466E7E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8A12A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7EC35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BC034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96EA0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28521AD4">
      <w:start w:val="1"/>
      <w:numFmt w:val="decimal"/>
      <w:lvlText w:val="%1."/>
      <w:lvlJc w:val="left"/>
      <w:pPr>
        <w:ind w:left="360" w:hanging="360"/>
      </w:pPr>
    </w:lvl>
    <w:lvl w:ilvl="1" w:tplc="8F182476" w:tentative="1">
      <w:start w:val="1"/>
      <w:numFmt w:val="lowerLetter"/>
      <w:lvlText w:val="%2."/>
      <w:lvlJc w:val="left"/>
      <w:pPr>
        <w:ind w:left="1080" w:hanging="360"/>
      </w:pPr>
    </w:lvl>
    <w:lvl w:ilvl="2" w:tplc="3F2E2D1C" w:tentative="1">
      <w:start w:val="1"/>
      <w:numFmt w:val="lowerRoman"/>
      <w:lvlText w:val="%3."/>
      <w:lvlJc w:val="right"/>
      <w:pPr>
        <w:ind w:left="1800" w:hanging="180"/>
      </w:pPr>
    </w:lvl>
    <w:lvl w:ilvl="3" w:tplc="F3709700" w:tentative="1">
      <w:start w:val="1"/>
      <w:numFmt w:val="decimal"/>
      <w:lvlText w:val="%4."/>
      <w:lvlJc w:val="left"/>
      <w:pPr>
        <w:ind w:left="2520" w:hanging="360"/>
      </w:pPr>
    </w:lvl>
    <w:lvl w:ilvl="4" w:tplc="87A072E2" w:tentative="1">
      <w:start w:val="1"/>
      <w:numFmt w:val="lowerLetter"/>
      <w:lvlText w:val="%5."/>
      <w:lvlJc w:val="left"/>
      <w:pPr>
        <w:ind w:left="3240" w:hanging="360"/>
      </w:pPr>
    </w:lvl>
    <w:lvl w:ilvl="5" w:tplc="E0D84372" w:tentative="1">
      <w:start w:val="1"/>
      <w:numFmt w:val="lowerRoman"/>
      <w:lvlText w:val="%6."/>
      <w:lvlJc w:val="right"/>
      <w:pPr>
        <w:ind w:left="3960" w:hanging="180"/>
      </w:pPr>
    </w:lvl>
    <w:lvl w:ilvl="6" w:tplc="FC64237C" w:tentative="1">
      <w:start w:val="1"/>
      <w:numFmt w:val="decimal"/>
      <w:lvlText w:val="%7."/>
      <w:lvlJc w:val="left"/>
      <w:pPr>
        <w:ind w:left="4680" w:hanging="360"/>
      </w:pPr>
    </w:lvl>
    <w:lvl w:ilvl="7" w:tplc="CE0C3AC8" w:tentative="1">
      <w:start w:val="1"/>
      <w:numFmt w:val="lowerLetter"/>
      <w:lvlText w:val="%8."/>
      <w:lvlJc w:val="left"/>
      <w:pPr>
        <w:ind w:left="5400" w:hanging="360"/>
      </w:pPr>
    </w:lvl>
    <w:lvl w:ilvl="8" w:tplc="5C1C1E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00E7082">
      <w:start w:val="1"/>
      <w:numFmt w:val="upperRoman"/>
      <w:lvlText w:val="%1."/>
      <w:lvlJc w:val="right"/>
      <w:pPr>
        <w:ind w:left="360" w:hanging="360"/>
      </w:pPr>
    </w:lvl>
    <w:lvl w:ilvl="1" w:tplc="9A346CD8" w:tentative="1">
      <w:start w:val="1"/>
      <w:numFmt w:val="lowerLetter"/>
      <w:lvlText w:val="%2."/>
      <w:lvlJc w:val="left"/>
      <w:pPr>
        <w:ind w:left="1080" w:hanging="360"/>
      </w:pPr>
    </w:lvl>
    <w:lvl w:ilvl="2" w:tplc="F17CB040" w:tentative="1">
      <w:start w:val="1"/>
      <w:numFmt w:val="lowerRoman"/>
      <w:lvlText w:val="%3."/>
      <w:lvlJc w:val="right"/>
      <w:pPr>
        <w:ind w:left="1800" w:hanging="180"/>
      </w:pPr>
    </w:lvl>
    <w:lvl w:ilvl="3" w:tplc="F7DA18C6" w:tentative="1">
      <w:start w:val="1"/>
      <w:numFmt w:val="decimal"/>
      <w:lvlText w:val="%4."/>
      <w:lvlJc w:val="left"/>
      <w:pPr>
        <w:ind w:left="2520" w:hanging="360"/>
      </w:pPr>
    </w:lvl>
    <w:lvl w:ilvl="4" w:tplc="EB525BA8" w:tentative="1">
      <w:start w:val="1"/>
      <w:numFmt w:val="lowerLetter"/>
      <w:lvlText w:val="%5."/>
      <w:lvlJc w:val="left"/>
      <w:pPr>
        <w:ind w:left="3240" w:hanging="360"/>
      </w:pPr>
    </w:lvl>
    <w:lvl w:ilvl="5" w:tplc="B16898FA" w:tentative="1">
      <w:start w:val="1"/>
      <w:numFmt w:val="lowerRoman"/>
      <w:lvlText w:val="%6."/>
      <w:lvlJc w:val="right"/>
      <w:pPr>
        <w:ind w:left="3960" w:hanging="180"/>
      </w:pPr>
    </w:lvl>
    <w:lvl w:ilvl="6" w:tplc="4FF4BF9E" w:tentative="1">
      <w:start w:val="1"/>
      <w:numFmt w:val="decimal"/>
      <w:lvlText w:val="%7."/>
      <w:lvlJc w:val="left"/>
      <w:pPr>
        <w:ind w:left="4680" w:hanging="360"/>
      </w:pPr>
    </w:lvl>
    <w:lvl w:ilvl="7" w:tplc="9F1C86BE" w:tentative="1">
      <w:start w:val="1"/>
      <w:numFmt w:val="lowerLetter"/>
      <w:lvlText w:val="%8."/>
      <w:lvlJc w:val="left"/>
      <w:pPr>
        <w:ind w:left="5400" w:hanging="360"/>
      </w:pPr>
    </w:lvl>
    <w:lvl w:ilvl="8" w:tplc="C21AE3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34AC2EE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z w:val="20"/>
        <w:szCs w:val="20"/>
      </w:rPr>
    </w:lvl>
    <w:lvl w:ilvl="1" w:tplc="40241760" w:tentative="1">
      <w:start w:val="1"/>
      <w:numFmt w:val="lowerLetter"/>
      <w:lvlText w:val="%2."/>
      <w:lvlJc w:val="left"/>
      <w:pPr>
        <w:ind w:left="3065" w:hanging="360"/>
      </w:pPr>
    </w:lvl>
    <w:lvl w:ilvl="2" w:tplc="4156E2BC" w:tentative="1">
      <w:start w:val="1"/>
      <w:numFmt w:val="lowerRoman"/>
      <w:lvlText w:val="%3."/>
      <w:lvlJc w:val="right"/>
      <w:pPr>
        <w:ind w:left="3785" w:hanging="180"/>
      </w:pPr>
    </w:lvl>
    <w:lvl w:ilvl="3" w:tplc="C4045B7E" w:tentative="1">
      <w:start w:val="1"/>
      <w:numFmt w:val="decimal"/>
      <w:lvlText w:val="%4."/>
      <w:lvlJc w:val="left"/>
      <w:pPr>
        <w:ind w:left="4505" w:hanging="360"/>
      </w:pPr>
    </w:lvl>
    <w:lvl w:ilvl="4" w:tplc="8B6AC1A2" w:tentative="1">
      <w:start w:val="1"/>
      <w:numFmt w:val="lowerLetter"/>
      <w:lvlText w:val="%5."/>
      <w:lvlJc w:val="left"/>
      <w:pPr>
        <w:ind w:left="5225" w:hanging="360"/>
      </w:pPr>
    </w:lvl>
    <w:lvl w:ilvl="5" w:tplc="09DCA9FE" w:tentative="1">
      <w:start w:val="1"/>
      <w:numFmt w:val="lowerRoman"/>
      <w:lvlText w:val="%6."/>
      <w:lvlJc w:val="right"/>
      <w:pPr>
        <w:ind w:left="5945" w:hanging="180"/>
      </w:pPr>
    </w:lvl>
    <w:lvl w:ilvl="6" w:tplc="25B01ADC" w:tentative="1">
      <w:start w:val="1"/>
      <w:numFmt w:val="decimal"/>
      <w:lvlText w:val="%7."/>
      <w:lvlJc w:val="left"/>
      <w:pPr>
        <w:ind w:left="6665" w:hanging="360"/>
      </w:pPr>
    </w:lvl>
    <w:lvl w:ilvl="7" w:tplc="A868131A" w:tentative="1">
      <w:start w:val="1"/>
      <w:numFmt w:val="lowerLetter"/>
      <w:lvlText w:val="%8."/>
      <w:lvlJc w:val="left"/>
      <w:pPr>
        <w:ind w:left="7385" w:hanging="360"/>
      </w:pPr>
    </w:lvl>
    <w:lvl w:ilvl="8" w:tplc="54D61924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BDD291A"/>
    <w:multiLevelType w:val="hybridMultilevel"/>
    <w:tmpl w:val="11CAF696"/>
    <w:lvl w:ilvl="0" w:tplc="C4CEC60A">
      <w:start w:val="1"/>
      <w:numFmt w:val="decimal"/>
      <w:lvlText w:val="%1."/>
      <w:lvlJc w:val="left"/>
      <w:pPr>
        <w:ind w:left="720" w:hanging="360"/>
      </w:pPr>
    </w:lvl>
    <w:lvl w:ilvl="1" w:tplc="01E05E8E" w:tentative="1">
      <w:start w:val="1"/>
      <w:numFmt w:val="lowerLetter"/>
      <w:lvlText w:val="%2."/>
      <w:lvlJc w:val="left"/>
      <w:pPr>
        <w:ind w:left="1440" w:hanging="360"/>
      </w:pPr>
    </w:lvl>
    <w:lvl w:ilvl="2" w:tplc="E208F8DA" w:tentative="1">
      <w:start w:val="1"/>
      <w:numFmt w:val="lowerRoman"/>
      <w:lvlText w:val="%3."/>
      <w:lvlJc w:val="right"/>
      <w:pPr>
        <w:ind w:left="2160" w:hanging="180"/>
      </w:pPr>
    </w:lvl>
    <w:lvl w:ilvl="3" w:tplc="4AF0265A" w:tentative="1">
      <w:start w:val="1"/>
      <w:numFmt w:val="decimal"/>
      <w:lvlText w:val="%4."/>
      <w:lvlJc w:val="left"/>
      <w:pPr>
        <w:ind w:left="2880" w:hanging="360"/>
      </w:pPr>
    </w:lvl>
    <w:lvl w:ilvl="4" w:tplc="8F9E413A" w:tentative="1">
      <w:start w:val="1"/>
      <w:numFmt w:val="lowerLetter"/>
      <w:lvlText w:val="%5."/>
      <w:lvlJc w:val="left"/>
      <w:pPr>
        <w:ind w:left="3600" w:hanging="360"/>
      </w:pPr>
    </w:lvl>
    <w:lvl w:ilvl="5" w:tplc="C734AE68" w:tentative="1">
      <w:start w:val="1"/>
      <w:numFmt w:val="lowerRoman"/>
      <w:lvlText w:val="%6."/>
      <w:lvlJc w:val="right"/>
      <w:pPr>
        <w:ind w:left="4320" w:hanging="180"/>
      </w:pPr>
    </w:lvl>
    <w:lvl w:ilvl="6" w:tplc="4D60F5D2" w:tentative="1">
      <w:start w:val="1"/>
      <w:numFmt w:val="decimal"/>
      <w:lvlText w:val="%7."/>
      <w:lvlJc w:val="left"/>
      <w:pPr>
        <w:ind w:left="5040" w:hanging="360"/>
      </w:pPr>
    </w:lvl>
    <w:lvl w:ilvl="7" w:tplc="1E8E81C2" w:tentative="1">
      <w:start w:val="1"/>
      <w:numFmt w:val="lowerLetter"/>
      <w:lvlText w:val="%8."/>
      <w:lvlJc w:val="left"/>
      <w:pPr>
        <w:ind w:left="5760" w:hanging="360"/>
      </w:pPr>
    </w:lvl>
    <w:lvl w:ilvl="8" w:tplc="68ACFD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124"/>
    <w:rsid w:val="000B734E"/>
    <w:rsid w:val="00831F90"/>
    <w:rsid w:val="00836539"/>
    <w:rsid w:val="00FA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17"/>
    <w:rPr>
      <w:sz w:val="20"/>
      <w:szCs w:val="20"/>
    </w:rPr>
  </w:style>
  <w:style w:type="paragraph" w:styleId="Poprawka">
    <w:name w:val="Revision"/>
    <w:hidden/>
    <w:uiPriority w:val="99"/>
    <w:semiHidden/>
    <w:rsid w:val="008764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6F"/>
    <w:rPr>
      <w:rFonts w:ascii="Tahoma" w:hAnsi="Tahoma" w:cs="Tahoma"/>
      <w:sz w:val="16"/>
      <w:szCs w:val="16"/>
    </w:rPr>
  </w:style>
  <w:style w:type="paragraph" w:customStyle="1" w:styleId="Zwykytekst3">
    <w:name w:val="Zwykły tekst3"/>
    <w:basedOn w:val="Normalny"/>
    <w:rsid w:val="006D0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2022-12-05T11:28:00Z</dcterms:created>
  <dcterms:modified xsi:type="dcterms:W3CDTF">2022-12-05T11:30:00Z</dcterms:modified>
</cp:coreProperties>
</file>