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195579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486E30" w:rsidRPr="009A221A" w:rsidRDefault="00F5227D" w:rsidP="00E34B1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65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bookmarkStart w:id="0" w:name="ezdDataPodpisu"/>
      <w:bookmarkEnd w:id="0"/>
      <w:r w:rsidR="00A77605">
        <w:rPr>
          <w:rFonts w:ascii="Arial" w:hAnsi="Arial" w:cs="Arial"/>
          <w:sz w:val="20"/>
          <w:szCs w:val="20"/>
        </w:rPr>
        <w:tab/>
      </w:r>
      <w:r w:rsidR="00A77605">
        <w:rPr>
          <w:rFonts w:ascii="Arial" w:hAnsi="Arial" w:cs="Arial"/>
          <w:sz w:val="20"/>
          <w:szCs w:val="20"/>
        </w:rPr>
        <w:tab/>
      </w:r>
      <w:r w:rsidR="00A77605">
        <w:rPr>
          <w:rFonts w:ascii="Arial" w:hAnsi="Arial" w:cs="Arial"/>
          <w:sz w:val="20"/>
          <w:szCs w:val="20"/>
        </w:rPr>
        <w:tab/>
        <w:t>stycznia 2020 r.</w:t>
      </w:r>
    </w:p>
    <w:p w:rsidR="00420AC6" w:rsidRDefault="00F5227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bookmarkStart w:id="1" w:name="ezdSprawaZnak"/>
      <w:r>
        <w:rPr>
          <w:rFonts w:ascii="Arial" w:hAnsi="Arial" w:cs="Arial"/>
          <w:sz w:val="20"/>
          <w:szCs w:val="20"/>
        </w:rPr>
        <w:t>DN-I</w:t>
      </w:r>
      <w:bookmarkEnd w:id="1"/>
      <w:r w:rsidR="003C414D">
        <w:rPr>
          <w:rFonts w:ascii="Arial" w:hAnsi="Arial" w:cs="Arial"/>
          <w:sz w:val="20"/>
          <w:szCs w:val="20"/>
        </w:rPr>
        <w:t>.053.1.2019</w:t>
      </w:r>
    </w:p>
    <w:p w:rsidR="00AC6F29" w:rsidRDefault="00195579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195579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195579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195579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195579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195579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4C7E98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90E66" w:rsidRDefault="00195579" w:rsidP="00E34B19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4C7E98" w:rsidRDefault="004C7E98" w:rsidP="003C414D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7E98" w:rsidRDefault="004C7E98" w:rsidP="003C414D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dotyczy: zawiadomienia o sposobie rozpatrzenia petycji</w:t>
      </w:r>
    </w:p>
    <w:p w:rsidR="004C7E98" w:rsidRDefault="004C7E98" w:rsidP="003C414D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D2733" w:rsidRDefault="006616E7" w:rsidP="003C414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na podstawie art. 13 ust. 1 ustawy z dnia 11 lipca 2014 r. o petycjach (Dz. U. z 2018 r., poz. 870) informuję, że petycja</w:t>
      </w:r>
      <w:r w:rsidR="003C41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przekazana</w:t>
      </w:r>
      <w:r w:rsidR="003C414D" w:rsidRPr="003C414D">
        <w:rPr>
          <w:rFonts w:ascii="Arial" w:hAnsi="Arial" w:cs="Arial"/>
          <w:sz w:val="20"/>
          <w:szCs w:val="20"/>
        </w:rPr>
        <w:t xml:space="preserve"> przez Kancelarię Prezesa Rady Ministrów przy piśmie z dnia 16 października 2019 r., znak DSO.ZAN.571.3.86.2019.AC(2) w sprawie zmiany ustawy z dnia 20 lipca 2018 r. o przekształceniu prawa użytkowania wieczystego gruntów zabudowanych na cele mieszkaniowe w prawo własności tych gr</w:t>
      </w:r>
      <w:r w:rsidR="0067108B">
        <w:rPr>
          <w:rFonts w:ascii="Arial" w:hAnsi="Arial" w:cs="Arial"/>
          <w:sz w:val="20"/>
          <w:szCs w:val="20"/>
        </w:rPr>
        <w:t>untów (Dz. U. 2019 r., poz. 916</w:t>
      </w:r>
      <w:r w:rsidR="003C414D" w:rsidRPr="003C414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C414D" w:rsidRPr="003C414D">
        <w:rPr>
          <w:rFonts w:ascii="Arial" w:hAnsi="Arial" w:cs="Arial"/>
          <w:sz w:val="20"/>
          <w:szCs w:val="20"/>
        </w:rPr>
        <w:t>późn</w:t>
      </w:r>
      <w:proofErr w:type="spellEnd"/>
      <w:r w:rsidR="003C414D" w:rsidRPr="003C414D">
        <w:rPr>
          <w:rFonts w:ascii="Arial" w:hAnsi="Arial" w:cs="Arial"/>
          <w:sz w:val="20"/>
          <w:szCs w:val="20"/>
        </w:rPr>
        <w:t>. zm.)</w:t>
      </w:r>
      <w:r w:rsidR="005522B5">
        <w:rPr>
          <w:rFonts w:ascii="Arial" w:hAnsi="Arial" w:cs="Arial"/>
          <w:sz w:val="20"/>
          <w:szCs w:val="20"/>
        </w:rPr>
        <w:t>, zwanej dalej „ustawą o przekształceniu […]</w:t>
      </w:r>
      <w:r w:rsidR="003C414D" w:rsidRPr="003C414D">
        <w:rPr>
          <w:rFonts w:ascii="Arial" w:hAnsi="Arial" w:cs="Arial"/>
          <w:sz w:val="20"/>
          <w:szCs w:val="20"/>
        </w:rPr>
        <w:t xml:space="preserve"> </w:t>
      </w:r>
      <w:r w:rsidR="009654EF">
        <w:rPr>
          <w:rFonts w:ascii="Arial" w:hAnsi="Arial" w:cs="Arial"/>
          <w:sz w:val="20"/>
          <w:szCs w:val="20"/>
        </w:rPr>
        <w:t>uprzejmie wyjaśniam, co następuje</w:t>
      </w:r>
      <w:r w:rsidR="003C414D" w:rsidRPr="003C414D">
        <w:rPr>
          <w:rFonts w:ascii="Arial" w:hAnsi="Arial" w:cs="Arial"/>
          <w:sz w:val="20"/>
          <w:szCs w:val="20"/>
        </w:rPr>
        <w:t>.</w:t>
      </w:r>
    </w:p>
    <w:p w:rsidR="003C414D" w:rsidRDefault="005522B5" w:rsidP="003C414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Stosownie do art. 24 ust. 1 ustawy o przekształceniu […] jeżeli przed dniem 1 stycznia 2019 r. zawarto umowę o ustanowieniu prawa użytkowania wieczystego oraz złożono wniosek o wpis tego prawa w księdze wieczystej, przekształcenie następuje ze skutkiem od dnia 1 stycznia 2019 r. </w:t>
      </w:r>
      <w:r w:rsidR="00744480">
        <w:rPr>
          <w:rFonts w:ascii="Arial" w:hAnsi="Arial" w:cs="Arial"/>
          <w:sz w:val="20"/>
          <w:szCs w:val="20"/>
        </w:rPr>
        <w:t>Regulacja ta</w:t>
      </w:r>
      <w:r>
        <w:rPr>
          <w:rFonts w:ascii="Arial" w:hAnsi="Arial" w:cs="Arial"/>
          <w:sz w:val="20"/>
          <w:szCs w:val="20"/>
        </w:rPr>
        <w:t xml:space="preserve"> stanowi konsekwencję normy zawartej w art. 29 ustawy z dnia 6 lipca 1982 r. o księgach wieczystych i hipotece (</w:t>
      </w:r>
      <w:r w:rsidR="00744480">
        <w:rPr>
          <w:rFonts w:ascii="Arial" w:hAnsi="Arial" w:cs="Arial"/>
          <w:sz w:val="20"/>
          <w:szCs w:val="20"/>
        </w:rPr>
        <w:t>Dz. U. z 2019 r., poz. 2204), zgodn</w:t>
      </w:r>
      <w:r w:rsidR="00A77605">
        <w:rPr>
          <w:rFonts w:ascii="Arial" w:hAnsi="Arial" w:cs="Arial"/>
          <w:sz w:val="20"/>
          <w:szCs w:val="20"/>
        </w:rPr>
        <w:t>ie z którą wpis prawa</w:t>
      </w:r>
      <w:r w:rsidR="00744480">
        <w:rPr>
          <w:rFonts w:ascii="Arial" w:hAnsi="Arial" w:cs="Arial"/>
          <w:sz w:val="20"/>
          <w:szCs w:val="20"/>
        </w:rPr>
        <w:t xml:space="preserve"> ma moc wsteczną od chwili złożenia wniosku o jego ujawnienie.</w:t>
      </w:r>
    </w:p>
    <w:p w:rsidR="00744480" w:rsidRDefault="00744480" w:rsidP="003C414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gdy zgodnie z regułą, o której mowa w art. 24 ust. 1 ustawy o przekształceniu […] prawo użytkowania wieczystego zostanie ujawnione po dniu </w:t>
      </w:r>
      <w:r w:rsidR="00A277E3">
        <w:rPr>
          <w:rFonts w:ascii="Arial" w:hAnsi="Arial" w:cs="Arial"/>
          <w:sz w:val="20"/>
          <w:szCs w:val="20"/>
        </w:rPr>
        <w:t>31 grudnia 2018</w:t>
      </w:r>
      <w:r>
        <w:rPr>
          <w:rFonts w:ascii="Arial" w:hAnsi="Arial" w:cs="Arial"/>
          <w:sz w:val="20"/>
          <w:szCs w:val="20"/>
        </w:rPr>
        <w:t xml:space="preserve"> r., organ zobligowany będzie do wydania zaświadczenia potwierdzającego przekształcenie ze skutkiem od dnia </w:t>
      </w:r>
      <w:r w:rsidR="00A277E3">
        <w:rPr>
          <w:rFonts w:ascii="Arial" w:hAnsi="Arial" w:cs="Arial"/>
          <w:sz w:val="20"/>
          <w:szCs w:val="20"/>
        </w:rPr>
        <w:t>1 stycznia 2019 r. Należy przy tym podkreślić, że zaświadczenie wydane po upływie terminu określonego w art. 4 ust. 2 pkt 1 ustawy o przekształceniu […], tj. w roku 2020 i w latach następnych będzie zachowywało pełną moc prawną.</w:t>
      </w:r>
    </w:p>
    <w:p w:rsidR="00A277E3" w:rsidRDefault="00A77605" w:rsidP="003C414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Osobom fizycznym będącym</w:t>
      </w:r>
      <w:r w:rsidR="00A277E3">
        <w:rPr>
          <w:rFonts w:ascii="Arial" w:hAnsi="Arial" w:cs="Arial"/>
          <w:sz w:val="20"/>
          <w:szCs w:val="20"/>
        </w:rPr>
        <w:t xml:space="preserve"> właścicielami budynków mieszkalnych jednorodzinnych lub lokali mieszkalnych oraz spółdzielnie mieszkaniowe objęte uwłaszczeniem ze skutkiem od dnia 1 stycznia 2019 r., którym zaświadczenie zostanie doręczone po dniu 30 listopada 2019 r., </w:t>
      </w:r>
      <w:r w:rsidR="00A277E3" w:rsidRPr="00A277E3">
        <w:rPr>
          <w:rFonts w:ascii="Arial" w:hAnsi="Arial" w:cs="Arial"/>
          <w:sz w:val="20"/>
          <w:szCs w:val="20"/>
        </w:rPr>
        <w:t>w przypadku zgłoszenia zamiaru wniesienia opłaty jednorazowej w terminie 2 miesięcy od dnia otrzymania</w:t>
      </w:r>
      <w:r w:rsidR="00A277E3">
        <w:rPr>
          <w:rFonts w:ascii="Arial" w:hAnsi="Arial" w:cs="Arial"/>
          <w:sz w:val="20"/>
          <w:szCs w:val="20"/>
        </w:rPr>
        <w:t xml:space="preserve"> tego zaświadczenia, przysługiwać będzie</w:t>
      </w:r>
      <w:r w:rsidR="00A277E3" w:rsidRPr="00A277E3">
        <w:rPr>
          <w:rFonts w:ascii="Arial" w:hAnsi="Arial" w:cs="Arial"/>
          <w:sz w:val="20"/>
          <w:szCs w:val="20"/>
        </w:rPr>
        <w:t xml:space="preserve"> bonifikata od tej opłaty w wymiarze obowiązującym w roku, w którym nastąpiło przekształcenie, pod warunkiem wniesienia opłaty jednorazowej uwzględniającej tę bonifikatę w terminie 2 miesięcy od dnia otrzymania informacj</w:t>
      </w:r>
      <w:r w:rsidR="00A277E3">
        <w:rPr>
          <w:rFonts w:ascii="Arial" w:hAnsi="Arial" w:cs="Arial"/>
          <w:sz w:val="20"/>
          <w:szCs w:val="20"/>
        </w:rPr>
        <w:t>i, o wysokości należnej opłaty za przekształcenie.</w:t>
      </w:r>
    </w:p>
    <w:p w:rsidR="00A277E3" w:rsidRDefault="00A277E3" w:rsidP="003C414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zgodnie z art. 8a ustawy o przekształceniu […] wniesiona przed dniem wydania zaświadczenia opłata roczna z tytułu użytkowania wieczystego podlegać będzie zaliczeniu na poczet opłaty jednorazowej.</w:t>
      </w:r>
    </w:p>
    <w:p w:rsidR="00A277E3" w:rsidRPr="003C414D" w:rsidRDefault="00A277E3" w:rsidP="003C414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przyjęte w ustawie o przekształceniu […] rozwiązania prawne gwarantujące możliwość skorzystania z najwyższej bonifikaty osobom, które otrzymają zaświadczenie potwierdzające nabycie </w:t>
      </w:r>
      <w:r>
        <w:rPr>
          <w:rFonts w:ascii="Arial" w:hAnsi="Arial" w:cs="Arial"/>
          <w:sz w:val="20"/>
          <w:szCs w:val="20"/>
        </w:rPr>
        <w:lastRenderedPageBreak/>
        <w:t>własności gruntu po dniu 30 listopada 2019 r.</w:t>
      </w:r>
      <w:r w:rsidR="005E532F">
        <w:rPr>
          <w:rFonts w:ascii="Arial" w:hAnsi="Arial" w:cs="Arial"/>
          <w:sz w:val="20"/>
          <w:szCs w:val="20"/>
        </w:rPr>
        <w:t xml:space="preserve">, </w:t>
      </w:r>
      <w:r w:rsidR="00A77605">
        <w:rPr>
          <w:rFonts w:ascii="Arial" w:hAnsi="Arial" w:cs="Arial"/>
          <w:sz w:val="20"/>
          <w:szCs w:val="20"/>
        </w:rPr>
        <w:t>brak jest uzasadnienia dla podjęcia</w:t>
      </w:r>
      <w:r w:rsidR="005E532F">
        <w:rPr>
          <w:rFonts w:ascii="Arial" w:hAnsi="Arial" w:cs="Arial"/>
          <w:sz w:val="20"/>
          <w:szCs w:val="20"/>
        </w:rPr>
        <w:t xml:space="preserve"> przez ustawodawcę działań legislacyjnych</w:t>
      </w:r>
      <w:r w:rsidR="00A77605">
        <w:rPr>
          <w:rFonts w:ascii="Arial" w:hAnsi="Arial" w:cs="Arial"/>
          <w:sz w:val="20"/>
          <w:szCs w:val="20"/>
        </w:rPr>
        <w:t xml:space="preserve"> w tym zakresie</w:t>
      </w:r>
      <w:r w:rsidR="005E532F">
        <w:rPr>
          <w:rFonts w:ascii="Arial" w:hAnsi="Arial" w:cs="Arial"/>
          <w:sz w:val="20"/>
          <w:szCs w:val="20"/>
        </w:rPr>
        <w:t>.</w:t>
      </w:r>
    </w:p>
    <w:p w:rsidR="0095045A" w:rsidRPr="004C7E98" w:rsidRDefault="004C7E98" w:rsidP="00055135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13 ust. 2 ustawy o petycjach sposób załatwienia petycji nie może być przedmiotem skargi.</w:t>
      </w:r>
    </w:p>
    <w:p w:rsidR="004C7E98" w:rsidRPr="00055135" w:rsidRDefault="004C7E98" w:rsidP="00055135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p w:rsidR="009946A3" w:rsidRDefault="00195579" w:rsidP="00A47044">
      <w:pPr>
        <w:tabs>
          <w:tab w:val="left" w:pos="5670"/>
        </w:tabs>
        <w:spacing w:line="260" w:lineRule="exact"/>
        <w:ind w:left="5670"/>
        <w:rPr>
          <w:rFonts w:ascii="Arial" w:hAnsi="Arial" w:cs="Arial"/>
          <w:b/>
          <w:sz w:val="20"/>
          <w:szCs w:val="20"/>
        </w:rPr>
      </w:pPr>
    </w:p>
    <w:p w:rsidR="00FB6830" w:rsidRPr="00C23FC8" w:rsidRDefault="00FB6830" w:rsidP="001D6A77">
      <w:pPr>
        <w:tabs>
          <w:tab w:val="left" w:pos="5670"/>
        </w:tabs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bookmarkStart w:id="2" w:name="_GoBack"/>
      <w:bookmarkEnd w:id="2"/>
    </w:p>
    <w:p w:rsidR="004A0B59" w:rsidRDefault="00195579" w:rsidP="00C23FC8">
      <w:pPr>
        <w:rPr>
          <w:rFonts w:ascii="Arial" w:hAnsi="Arial" w:cs="Arial"/>
          <w:b/>
          <w:sz w:val="20"/>
          <w:szCs w:val="20"/>
        </w:rPr>
      </w:pPr>
    </w:p>
    <w:p w:rsidR="002C7FC9" w:rsidRDefault="00195579" w:rsidP="00C23FC8">
      <w:pPr>
        <w:rPr>
          <w:rFonts w:ascii="Arial" w:hAnsi="Arial" w:cs="Arial"/>
          <w:b/>
          <w:sz w:val="20"/>
          <w:szCs w:val="20"/>
        </w:rPr>
      </w:pPr>
    </w:p>
    <w:p w:rsidR="00A47044" w:rsidRDefault="00195579" w:rsidP="00C23FC8">
      <w:pPr>
        <w:rPr>
          <w:rFonts w:ascii="Arial" w:hAnsi="Arial" w:cs="Arial"/>
          <w:sz w:val="20"/>
          <w:szCs w:val="20"/>
        </w:rPr>
      </w:pPr>
    </w:p>
    <w:p w:rsidR="00A47044" w:rsidRDefault="00195579" w:rsidP="00C23FC8">
      <w:pPr>
        <w:rPr>
          <w:rFonts w:ascii="Arial" w:hAnsi="Arial" w:cs="Arial"/>
          <w:sz w:val="20"/>
          <w:szCs w:val="20"/>
        </w:rPr>
      </w:pPr>
    </w:p>
    <w:p w:rsidR="002C7FC9" w:rsidRDefault="00195579" w:rsidP="002C7FC9">
      <w:pPr>
        <w:rPr>
          <w:rFonts w:ascii="Arial" w:hAnsi="Arial" w:cs="Arial"/>
          <w:sz w:val="20"/>
          <w:szCs w:val="20"/>
        </w:rPr>
      </w:pPr>
    </w:p>
    <w:p w:rsidR="004A36F0" w:rsidRDefault="00195579" w:rsidP="004A36F0">
      <w:pPr>
        <w:spacing w:line="360" w:lineRule="auto"/>
        <w:rPr>
          <w:rFonts w:ascii="Arial" w:hAnsi="Arial" w:cs="Arial"/>
          <w:sz w:val="20"/>
          <w:szCs w:val="20"/>
        </w:rPr>
      </w:pPr>
    </w:p>
    <w:p w:rsidR="00BC0D8D" w:rsidRPr="00697B2B" w:rsidRDefault="00195579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79" w:rsidRDefault="00195579">
      <w:r>
        <w:separator/>
      </w:r>
    </w:p>
  </w:endnote>
  <w:endnote w:type="continuationSeparator" w:id="0">
    <w:p w:rsidR="00195579" w:rsidRDefault="001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F5227D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19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9946A3" w:rsidRDefault="00195579" w:rsidP="0084388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66386522"/>
        <w:placeholder>
          <w:docPart w:val="CC37ADE27E7E4A1097156A08E3020A3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5227D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F5227D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Default="00195579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195579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5227D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F5227D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inisterstwo Rozwoju, Plac Trzech Krzyży 3/5, </w:t>
    </w:r>
    <w:r w:rsidR="00F5227D">
      <w:rPr>
        <w:rFonts w:ascii="Arial" w:hAnsi="Arial" w:cs="Arial"/>
        <w:iCs/>
        <w:color w:val="8C8C8C" w:themeColor="background1" w:themeShade="8C"/>
        <w:sz w:val="16"/>
        <w:szCs w:val="16"/>
      </w:rPr>
      <w:t>00-507 Warszawa, tel. +48 22 411</w:t>
    </w:r>
    <w:r w:rsidR="00F5227D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90 00, www.gov.pl/rozwoj</w:t>
    </w:r>
  </w:p>
  <w:p w:rsidR="00AD2F91" w:rsidRPr="001E25BD" w:rsidRDefault="00195579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79" w:rsidRDefault="00195579">
      <w:r>
        <w:separator/>
      </w:r>
    </w:p>
  </w:footnote>
  <w:footnote w:type="continuationSeparator" w:id="0">
    <w:p w:rsidR="00195579" w:rsidRDefault="0019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75" w:rsidRDefault="0019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75" w:rsidRDefault="0019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F5227D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F5227D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31218998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F5227D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F5227D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195579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195579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2049" type="#_x0000_t202" style="height:133.3pt;margin-left:-31.55pt;margin-top:36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06.6pt;z-index:251661312" stroked="f">
              <v:textbox>
                <w:txbxContent>
                  <w:p w:rsidR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Łącznik prostoliniowy 4" o:spid="_x0000_s2050" style="flip:y;mso-wrap-distance-bottom:0;mso-wrap-distance-left:9pt;mso-wrap-distance-right:9pt;mso-wrap-distance-top:0;mso-wrap-style:square;position:absolute;visibility:visible;z-index:251659264" from="-12.45pt,110.95pt" to="142.9pt,111.5pt" strokecolor="#5b9bd5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A120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5A0970" w:tentative="1">
      <w:start w:val="1"/>
      <w:numFmt w:val="lowerLetter"/>
      <w:lvlText w:val="%2."/>
      <w:lvlJc w:val="left"/>
      <w:pPr>
        <w:ind w:left="1440" w:hanging="360"/>
      </w:pPr>
    </w:lvl>
    <w:lvl w:ilvl="2" w:tplc="71DA41B2" w:tentative="1">
      <w:start w:val="1"/>
      <w:numFmt w:val="lowerRoman"/>
      <w:lvlText w:val="%3."/>
      <w:lvlJc w:val="right"/>
      <w:pPr>
        <w:ind w:left="2160" w:hanging="180"/>
      </w:pPr>
    </w:lvl>
    <w:lvl w:ilvl="3" w:tplc="C44C0CB6" w:tentative="1">
      <w:start w:val="1"/>
      <w:numFmt w:val="decimal"/>
      <w:lvlText w:val="%4."/>
      <w:lvlJc w:val="left"/>
      <w:pPr>
        <w:ind w:left="2880" w:hanging="360"/>
      </w:pPr>
    </w:lvl>
    <w:lvl w:ilvl="4" w:tplc="E2EE6976" w:tentative="1">
      <w:start w:val="1"/>
      <w:numFmt w:val="lowerLetter"/>
      <w:lvlText w:val="%5."/>
      <w:lvlJc w:val="left"/>
      <w:pPr>
        <w:ind w:left="3600" w:hanging="360"/>
      </w:pPr>
    </w:lvl>
    <w:lvl w:ilvl="5" w:tplc="4F48F0A8" w:tentative="1">
      <w:start w:val="1"/>
      <w:numFmt w:val="lowerRoman"/>
      <w:lvlText w:val="%6."/>
      <w:lvlJc w:val="right"/>
      <w:pPr>
        <w:ind w:left="4320" w:hanging="180"/>
      </w:pPr>
    </w:lvl>
    <w:lvl w:ilvl="6" w:tplc="DC184104" w:tentative="1">
      <w:start w:val="1"/>
      <w:numFmt w:val="decimal"/>
      <w:lvlText w:val="%7."/>
      <w:lvlJc w:val="left"/>
      <w:pPr>
        <w:ind w:left="5040" w:hanging="360"/>
      </w:pPr>
    </w:lvl>
    <w:lvl w:ilvl="7" w:tplc="BB1CC48C" w:tentative="1">
      <w:start w:val="1"/>
      <w:numFmt w:val="lowerLetter"/>
      <w:lvlText w:val="%8."/>
      <w:lvlJc w:val="left"/>
      <w:pPr>
        <w:ind w:left="5760" w:hanging="360"/>
      </w:pPr>
    </w:lvl>
    <w:lvl w:ilvl="8" w:tplc="A02AE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8A324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5E5C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F431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988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C78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9494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269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261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4C60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2356E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1434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7E58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C0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4047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26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88B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8050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94D9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3D"/>
    <w:rsid w:val="00195579"/>
    <w:rsid w:val="001D6A77"/>
    <w:rsid w:val="003C414D"/>
    <w:rsid w:val="004C7E98"/>
    <w:rsid w:val="004D2901"/>
    <w:rsid w:val="005522B5"/>
    <w:rsid w:val="005E532F"/>
    <w:rsid w:val="005F333D"/>
    <w:rsid w:val="00641D28"/>
    <w:rsid w:val="006616E7"/>
    <w:rsid w:val="0067108B"/>
    <w:rsid w:val="006A2EB6"/>
    <w:rsid w:val="00744480"/>
    <w:rsid w:val="0084149B"/>
    <w:rsid w:val="0084486B"/>
    <w:rsid w:val="009654EF"/>
    <w:rsid w:val="00A277E3"/>
    <w:rsid w:val="00A77605"/>
    <w:rsid w:val="00BD7307"/>
    <w:rsid w:val="00CD124D"/>
    <w:rsid w:val="00F26D1B"/>
    <w:rsid w:val="00F3233A"/>
    <w:rsid w:val="00F5227D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7ADE27E7E4A1097156A08E3020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2B2BE-8EA4-47A9-8AB6-FE2C5AD72AB1}"/>
      </w:docPartPr>
      <w:docPartBody>
        <w:p w:rsidR="00CD477B" w:rsidRDefault="007212E6" w:rsidP="0048507E">
          <w:pPr>
            <w:pStyle w:val="CC37ADE27E7E4A1097156A08E3020A3E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7212E6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E6"/>
    <w:rsid w:val="002807E1"/>
    <w:rsid w:val="002E44C4"/>
    <w:rsid w:val="0040224B"/>
    <w:rsid w:val="007212E6"/>
    <w:rsid w:val="00873D29"/>
    <w:rsid w:val="009C5715"/>
    <w:rsid w:val="00B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1E2D-3DF7-4282-A002-70B97DEB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Filip Syrkiewicz</cp:lastModifiedBy>
  <cp:revision>13</cp:revision>
  <cp:lastPrinted>2020-01-24T07:58:00Z</cp:lastPrinted>
  <dcterms:created xsi:type="dcterms:W3CDTF">2020-01-16T07:22:00Z</dcterms:created>
  <dcterms:modified xsi:type="dcterms:W3CDTF">2020-01-24T12:22:00Z</dcterms:modified>
</cp:coreProperties>
</file>