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A4" w:rsidRDefault="007702A4" w:rsidP="007702A4">
      <w:pPr>
        <w:jc w:val="center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  <w:r w:rsidRPr="00653204">
        <w:rPr>
          <w:rFonts w:ascii="Verdana" w:hAnsi="Verdana" w:cs="Calibri"/>
          <w:b/>
          <w:i/>
          <w:w w:val="90"/>
          <w:sz w:val="18"/>
          <w:szCs w:val="18"/>
        </w:rPr>
        <w:t xml:space="preserve">Załącznik </w:t>
      </w:r>
      <w:r>
        <w:rPr>
          <w:rFonts w:ascii="Verdana" w:hAnsi="Verdana" w:cs="Calibri"/>
          <w:b/>
          <w:i/>
          <w:w w:val="90"/>
          <w:sz w:val="18"/>
          <w:szCs w:val="18"/>
        </w:rPr>
        <w:t xml:space="preserve">Nr …. </w:t>
      </w:r>
      <w:r w:rsidRPr="00653204">
        <w:rPr>
          <w:rFonts w:ascii="Verdana" w:hAnsi="Verdana" w:cs="Calibri"/>
          <w:b/>
          <w:i/>
          <w:w w:val="90"/>
          <w:sz w:val="18"/>
          <w:szCs w:val="18"/>
        </w:rPr>
        <w:t xml:space="preserve">do </w:t>
      </w:r>
      <w:r>
        <w:rPr>
          <w:rFonts w:ascii="Verdana" w:hAnsi="Verdana" w:cs="Calibri"/>
          <w:b/>
          <w:i/>
          <w:w w:val="90"/>
          <w:sz w:val="18"/>
          <w:szCs w:val="18"/>
        </w:rPr>
        <w:t>Umowy Nr……</w:t>
      </w:r>
      <w:r w:rsidRPr="00653204">
        <w:rPr>
          <w:rFonts w:ascii="Verdana" w:hAnsi="Verdana" w:cs="Calibri"/>
          <w:b/>
          <w:i/>
          <w:w w:val="90"/>
          <w:sz w:val="18"/>
          <w:szCs w:val="18"/>
        </w:rPr>
        <w:t>.</w:t>
      </w:r>
    </w:p>
    <w:p w:rsidR="007702A4" w:rsidRPr="0065320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sz w:val="18"/>
          <w:szCs w:val="18"/>
        </w:rPr>
      </w:pPr>
      <w:r w:rsidRPr="00653204">
        <w:rPr>
          <w:rFonts w:ascii="Verdana" w:hAnsi="Verdana" w:cs="Calibri"/>
          <w:b/>
          <w:sz w:val="18"/>
          <w:szCs w:val="18"/>
        </w:rPr>
        <w:t>UMOWA O 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w w:val="90"/>
          <w:sz w:val="18"/>
          <w:szCs w:val="18"/>
        </w:rPr>
      </w:pPr>
      <w:r w:rsidRPr="00653204">
        <w:rPr>
          <w:rFonts w:ascii="Verdana" w:hAnsi="Verdana" w:cs="Calibri"/>
          <w:w w:val="90"/>
          <w:sz w:val="18"/>
          <w:szCs w:val="18"/>
        </w:rPr>
        <w:t xml:space="preserve">zawarta w dniu </w:t>
      </w:r>
      <w:r>
        <w:rPr>
          <w:rFonts w:ascii="Verdana" w:hAnsi="Verdana" w:cs="Calibri"/>
          <w:w w:val="90"/>
          <w:sz w:val="18"/>
          <w:szCs w:val="18"/>
        </w:rPr>
        <w:t>…………………….</w:t>
      </w:r>
      <w:r w:rsidRPr="00653204">
        <w:rPr>
          <w:rFonts w:ascii="Verdana" w:hAnsi="Verdana" w:cs="Calibri"/>
          <w:w w:val="90"/>
          <w:sz w:val="18"/>
          <w:szCs w:val="18"/>
        </w:rPr>
        <w:t xml:space="preserve"> w Kielcach (dalej – „Umowa o powierzenie”)</w:t>
      </w:r>
    </w:p>
    <w:p w:rsidR="007702A4" w:rsidRPr="00653204" w:rsidRDefault="007702A4" w:rsidP="007702A4">
      <w:pPr>
        <w:rPr>
          <w:rFonts w:ascii="Verdana" w:hAnsi="Verdana" w:cs="Calibri"/>
          <w:sz w:val="18"/>
          <w:szCs w:val="18"/>
        </w:rPr>
      </w:pPr>
      <w:r w:rsidRPr="00653204">
        <w:rPr>
          <w:rFonts w:ascii="Verdana" w:hAnsi="Verdana" w:cs="Calibri"/>
          <w:sz w:val="18"/>
          <w:szCs w:val="18"/>
        </w:rPr>
        <w:t>pomiędzy:</w:t>
      </w:r>
    </w:p>
    <w:p w:rsidR="007702A4" w:rsidRPr="0065320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Generalnym Dyrektorem Dróg Krajowych i Autostrad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reprezentowanym przez:</w:t>
      </w:r>
    </w:p>
    <w:p w:rsidR="007702A4" w:rsidRPr="00653204" w:rsidRDefault="007702A4" w:rsidP="007702A4">
      <w:pPr>
        <w:pStyle w:val="Akapitzlist"/>
        <w:spacing w:line="240" w:lineRule="auto"/>
        <w:ind w:left="0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p. Krzysztofa Strzelczyka – Dyrektora Oddziału GDDKiA w Kielcach, zwanym dalej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„Administratorem Danych”</w:t>
      </w:r>
    </w:p>
    <w:p w:rsidR="007702A4" w:rsidRPr="007702A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a 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  <w:r w:rsidRPr="007702A4">
        <w:rPr>
          <w:rFonts w:ascii="Verdana" w:hAnsi="Verdana" w:cs="Calibri"/>
          <w:w w:val="90"/>
          <w:kern w:val="18"/>
          <w:sz w:val="18"/>
          <w:szCs w:val="18"/>
        </w:rPr>
        <w:br/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 xml:space="preserve">NIP ……………..……………………………, 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reprezentowanym przez: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………………………………………………………………………………………,</w:t>
      </w:r>
    </w:p>
    <w:p w:rsidR="007702A4" w:rsidRPr="007702A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 xml:space="preserve">zwanym dalej </w:t>
      </w:r>
      <w:r w:rsidRPr="007702A4">
        <w:rPr>
          <w:rFonts w:ascii="Verdana" w:hAnsi="Verdana" w:cs="Calibri"/>
          <w:b/>
          <w:w w:val="90"/>
          <w:kern w:val="18"/>
          <w:sz w:val="18"/>
          <w:szCs w:val="18"/>
        </w:rPr>
        <w:t>„Wykonawcą”</w:t>
      </w:r>
      <w:r w:rsidRPr="007702A4">
        <w:rPr>
          <w:rFonts w:ascii="Verdana" w:hAnsi="Verdana" w:cs="Calibri"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łącznie zwane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„Stronami”</w:t>
      </w: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1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BF2A2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celu wykonania </w:t>
      </w:r>
      <w:r>
        <w:rPr>
          <w:rFonts w:ascii="Verdana" w:hAnsi="Verdana" w:cs="Calibri"/>
          <w:w w:val="90"/>
          <w:kern w:val="18"/>
          <w:sz w:val="18"/>
          <w:szCs w:val="18"/>
        </w:rPr>
        <w:t>Umowy Nr…………...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 dnia </w:t>
      </w:r>
      <w:r>
        <w:rPr>
          <w:rFonts w:ascii="Verdana" w:hAnsi="Verdana" w:cs="Calibri"/>
          <w:w w:val="90"/>
          <w:kern w:val="18"/>
          <w:sz w:val="18"/>
          <w:szCs w:val="18"/>
        </w:rPr>
        <w:t>……………………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(dalej – „</w:t>
      </w:r>
      <w:r>
        <w:rPr>
          <w:rFonts w:ascii="Verdana" w:hAnsi="Verdana" w:cs="Calibri"/>
          <w:w w:val="90"/>
          <w:kern w:val="18"/>
          <w:sz w:val="18"/>
          <w:szCs w:val="18"/>
        </w:rPr>
        <w:t>Umowa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”) zawarte</w:t>
      </w:r>
      <w:r w:rsidR="00464B71">
        <w:rPr>
          <w:rFonts w:ascii="Verdana" w:hAnsi="Verdana" w:cs="Calibri"/>
          <w:color w:val="FF0000"/>
          <w:w w:val="90"/>
          <w:kern w:val="18"/>
          <w:sz w:val="18"/>
          <w:szCs w:val="18"/>
        </w:rPr>
        <w:t>j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pomiędzy </w:t>
      </w:r>
      <w:r w:rsidRPr="00D9277E">
        <w:rPr>
          <w:rFonts w:ascii="Verdana" w:hAnsi="Verdana" w:cs="Calibri"/>
          <w:w w:val="90"/>
          <w:kern w:val="18"/>
          <w:sz w:val="18"/>
          <w:szCs w:val="18"/>
        </w:rPr>
        <w:t>Stronami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powierza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przetwarzanie danych osobowych w trybie art. 28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rozporządzenia Parlamentu Europejskiego i Rady (UE) 2016/679 z dnia 27 kwietnia 2016 r. w sprawie ochrony osób fizycznych w związku</w:t>
      </w:r>
      <w:r>
        <w:rPr>
          <w:rFonts w:ascii="Verdana" w:hAnsi="Verdana"/>
          <w:bCs/>
          <w:w w:val="90"/>
          <w:kern w:val="18"/>
          <w:sz w:val="18"/>
          <w:szCs w:val="18"/>
        </w:rPr>
        <w:t xml:space="preserve">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z przetwarzaniem danych osobowych i w sprawie swobodnego przepływu takich danych oraz uchylenia dyrektywy 95/46/WE”, dalej „</w:t>
      </w:r>
      <w:r w:rsidRPr="007D3E48">
        <w:rPr>
          <w:rFonts w:ascii="Verdana" w:hAnsi="Verdana"/>
          <w:b/>
          <w:bCs/>
          <w:w w:val="90"/>
          <w:kern w:val="18"/>
          <w:sz w:val="18"/>
          <w:szCs w:val="18"/>
        </w:rPr>
        <w:t>Rozporządzenie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”,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Calibri"/>
          <w:w w:val="90"/>
          <w:kern w:val="18"/>
          <w:sz w:val="20"/>
          <w:szCs w:val="20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Przetwarzanie danych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Wykonawcę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obejmuje dane osobowe:</w:t>
      </w:r>
      <w:r w:rsidRPr="00653204">
        <w:rPr>
          <w:rFonts w:ascii="Verdana" w:hAnsi="Verdana" w:cs="Calibri"/>
          <w:w w:val="90"/>
          <w:kern w:val="18"/>
          <w:sz w:val="20"/>
          <w:szCs w:val="20"/>
        </w:rPr>
        <w:t xml:space="preserve"> </w:t>
      </w:r>
    </w:p>
    <w:p w:rsidR="007702A4" w:rsidRPr="00D9277E" w:rsidRDefault="007702A4" w:rsidP="007702A4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>- podmiotów ujawnionych w ewidencji gruntów i budynków oraz w księgach wieczystych i innych dokumentach, jako właściciele/władający nieruchomości sąsiadujących z odcinkiem pasa drogi krajowej lub/i zajętych pod pas drogi krajowej, podlegających opracowaniu zgodnie ze Zleceniem, w zakresie pozyskiwania danych i dokumentów dotyczących granic i stanu prawnego nieruchomości w zakresie:</w:t>
      </w:r>
    </w:p>
    <w:p w:rsidR="007702A4" w:rsidRPr="00653204" w:rsidRDefault="007702A4" w:rsidP="007702A4">
      <w:pPr>
        <w:pStyle w:val="Akapitzlist"/>
        <w:spacing w:after="0" w:line="240" w:lineRule="auto"/>
        <w:ind w:left="284" w:hanging="284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 xml:space="preserve">   - imię, nazwisko, adres zamieszkania, nr Pesel, nr telefonu, adres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e-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mail</w:t>
      </w:r>
      <w:r w:rsidR="00A6036C" w:rsidRPr="00A6036C">
        <w:rPr>
          <w:rFonts w:ascii="Verdana" w:hAnsi="Verdana" w:cs="Calibri"/>
          <w:w w:val="90"/>
          <w:kern w:val="18"/>
          <w:sz w:val="18"/>
          <w:szCs w:val="18"/>
        </w:rPr>
        <w:t>, nr KW, nr działki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0C577C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</w:pPr>
      <w:r w:rsidRPr="000C577C">
        <w:rPr>
          <w:rStyle w:val="Uwydatnienie"/>
          <w:rFonts w:ascii="Verdana" w:hAnsi="Verdana" w:cs="Arial"/>
          <w:b/>
          <w:i w:val="0"/>
          <w:color w:val="000000"/>
          <w:w w:val="90"/>
          <w:kern w:val="18"/>
          <w:sz w:val="18"/>
          <w:szCs w:val="18"/>
        </w:rPr>
        <w:t>Wykonawca</w:t>
      </w:r>
      <w:r w:rsidRPr="000C577C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 xml:space="preserve"> jest uprawniony do wykonywania, w szczególności takich operacji na powyższych danych osobowych jak: zbieranie, utrwalanie, opracowywanie, przechowywanie, usuwanie.</w:t>
      </w:r>
    </w:p>
    <w:p w:rsidR="007702A4" w:rsidRPr="000C577C" w:rsidRDefault="007702A4" w:rsidP="007702A4">
      <w:pPr>
        <w:pStyle w:val="Akapitzlist"/>
        <w:spacing w:after="0" w:line="240" w:lineRule="auto"/>
        <w:ind w:left="426" w:hanging="426"/>
        <w:jc w:val="both"/>
        <w:rPr>
          <w:rStyle w:val="Uwydatnienie"/>
          <w:rFonts w:cs="Arial"/>
          <w:i w:val="0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Przetwarzanie przez </w:t>
      </w: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powierzonych danych osobowych będzie trwało w okresie realizacji </w:t>
      </w:r>
      <w:r w:rsidR="00A6036C">
        <w:rPr>
          <w:rFonts w:ascii="Verdana" w:hAnsi="Verdana" w:cs="Calibri"/>
          <w:color w:val="000000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</w:t>
      </w: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zobowiązuje się do przetwarzania powierzonych dan</w:t>
      </w:r>
      <w:r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ych osobowych wyłącznie w celu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i zakresie oraz w sposób i przez czas określony w ust. 1 – 4</w:t>
      </w:r>
      <w:bookmarkStart w:id="0" w:name="_GoBack"/>
      <w:bookmarkEnd w:id="0"/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oświadcza, że nie będzie przetwarzał powierzonych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osobowych w państwie trzecim,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tj. w państwie nienależącym do Europejskiego Obszaru Gospodarczego.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2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Zasady przetwarzania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wykonać wszelkie czynności wy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nikające z Umowy o powierzenie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i obowiązujących przepisów o ochronie danych osobowych z najwyższą starannością.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wystąpienia zagrożeń mogących mieć wpływ na odpowiedzialność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 przetwarzanie powierzonych danych osobowych,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 podjąć działania w celu ich usunięcia oraz natychmiast zawiadomić o nich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wyraża zgodę na ewentualne dalsze powierzenie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innemu podmiotowi przetwarzającemu przetwarzania danych osobowych, których Administratorem jest Generalny Dyrektor Dróg Krajowych i Autostrad. Może to nastąpić jedynie na podstawie pisemnej umowy, na mocy której zostaną nałożone te same obowiązki jak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lastRenderedPageBreak/>
        <w:t xml:space="preserve">O zamiarze dalszego powierzenia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każdorazowo i niezwłocznie poinformuje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przypadku niewyrażenia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sprzeciwu w terminie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7 dni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od dnia otrzymania informacji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umowa może zostać zawarta. Po zawarciu umowy,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zobowiązany poinformować pisemnie o tym fakcie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podając dane podmiotu, któremu powierzył przetwarzanie danych. W przypadku nie wywiązania się przez inny podmiot przetwarzający ze spoczywających na nim obowiązków ochrony danych osobowych, pełną odpowiedzialność wobec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 ich wypełnienie, ponosi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§3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Zabezpieczenie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zapewnia, że wdroży odpowiednie środki techniczne i organizacyjne by przetwarzanie spełniało wymogi określone w obowiązujących przepisach prawa i chroniło prawa osób, których dane dotyczą.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 szczególności do: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przetwarzania danych wyłącznie na udokumentowane polecenie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;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za udokumentowane polecenie uznaje się zadania nałożone na Wykonawcę w Zleceniu,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podjęcia wszelkich środków aby zapewnić bezpieczeństwo przetwar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zania danych osobowych zgodnie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 wymogami nałożonymi na mocy art. 32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dopuszczenia do przetwarzania danych osobowych wyłącznie osób posiadających wydane przez niego upoważnienie i zapoznanych przez niego z przepisami o ochronie danych osobowych,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zapewnienia aby osoby upoważnione do przetwarzania danych osobowych zobowiązały się do zachowania danych osobowych w tajemnicy,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pomagania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poprzez odpowiednie środki techniczne i organizacyjne wywiązywać się z obowiązku odpowiadania na żądania osoby, której dane dotyczą, w zakresie wykonywania jej praw określonych w rozdziale III, a także z obowiązków określonych w art. 32-36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udostępniania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Administratorowi Danych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 wszelkich informacji niezbędnych do wykazania spełnienia obowiązków określonych w art. 28 rozporządzenia,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prowadzenia rejestru kategorii czynności przetwarzania, o którym mowa w art. 30 ust. 2 rozporządzenia, jeżeli jest wymagane na mocy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bez zbędnej zwłoki zgłosić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stwierdzenie naruszenia ochrony danych osobowych, zawierające co najmniej informacje, o których mowa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art. 33 ust. 3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otrzymanie żądania od osoby, której dane przetwarza, w zakresie przetwarzania dotyczących jej danych osobowych,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wszczęcie u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przez organ właściwy ds. ochrony danych osobowych, kontroli sposobu przetwarzania powierzonych danych osobowych.</w:t>
      </w:r>
    </w:p>
    <w:p w:rsidR="007702A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§4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Nadzór nad wykonaniem Umowy o powierzenie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uprawniony do audytu wykonywania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obowiązków określonych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umożliwia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audytorowi upoważnionemu przez Administratora przeprowadzenie audytów, w tym inspekcji. W szczególności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zapewni wstęp do pomieszczeń, w których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 powierzone dane osobowe,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przekaże pisemne lub ustne wyjaśnienia w celu ustalenia stanu faktycznego,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umożliwi przeprowadzenie oględzin dokumentów</w:t>
      </w:r>
      <w:r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a także urządzeń, nośników oraz systemów informatycznych służących do przetwarzania powierzonych danych.</w:t>
      </w:r>
    </w:p>
    <w:p w:rsidR="007702A4" w:rsidRPr="00653204" w:rsidRDefault="007702A4" w:rsidP="007702A4">
      <w:pPr>
        <w:pStyle w:val="Akapitzlist"/>
        <w:spacing w:after="0" w:line="240" w:lineRule="auto"/>
        <w:ind w:left="851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 czynności sporządza się protokół, którego jeden egzemplarz doręcza się kontrolowanemu.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stwierdzenia uchybień w zakresie wykonywania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przepisów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br/>
        <w:t xml:space="preserve">o ochronie danych osobowych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Administratorowi Danych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przysługuje prawo do żądania natychmiastowego wstrzymania przetwarzania danych osobowych i wyznaczenia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terminu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na usunięcie uchybień.</w:t>
      </w:r>
    </w:p>
    <w:p w:rsidR="007702A4" w:rsidRPr="00653204" w:rsidRDefault="007702A4" w:rsidP="007702A4">
      <w:pPr>
        <w:pStyle w:val="Akapitzlist"/>
        <w:spacing w:after="0" w:line="240" w:lineRule="auto"/>
        <w:ind w:left="567" w:hanging="567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5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Odpowiedzialność Wykonawcy 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zobowiązuje się do naprawienia szkody wyrządzonej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 wyniku naruszenia danych osobowych z winy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szczególności zobowiązuje się do pokrycia kar zapłaconych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lastRenderedPageBreak/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poniesionych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, kosztów procesu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i zastępstwa procesowego, a także odszkodowania na rzecz osoby, której naruszenie dotyczyło. </w:t>
      </w:r>
    </w:p>
    <w:p w:rsid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6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Wygaśnięcie Umowy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Niniejsza Umowa o powierzenie zostaje zawarta na czas realizacji </w:t>
      </w:r>
      <w:r w:rsidR="00A6036C">
        <w:rPr>
          <w:rFonts w:ascii="Verdana" w:hAnsi="Verdana" w:cs="Calibri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 zakończeniu świadczenia usług związanych z przetwarzaniem danych,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niezwłocznie, nie później niż w terminie 3 dni usunąć lub zwrócić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7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Postanowienia końcowe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Wszelkie zmiany i uzupełnienia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dokonywane będą w formie pisemnej pod rygorem nieważności.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W sprawach nieuregulowanych zastosowanie znajdują przepisy o ochronie danych osobowych.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sporów wynikających z realizacji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Strony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poddają jej rozstrzygnięciu przez sąd właściwy ze względu na siedzibę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 DANYCH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  <w:t>WYKONAWCA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5858E1" w:rsidRDefault="005858E1"/>
    <w:sectPr w:rsidR="005858E1" w:rsidSect="00B148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01E"/>
    <w:multiLevelType w:val="hybridMultilevel"/>
    <w:tmpl w:val="23BEA300"/>
    <w:lvl w:ilvl="0" w:tplc="AE7086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C768685A"/>
    <w:lvl w:ilvl="0" w:tplc="AD4603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8C38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12549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26479"/>
    <w:multiLevelType w:val="hybridMultilevel"/>
    <w:tmpl w:val="22E63436"/>
    <w:lvl w:ilvl="0" w:tplc="42AAE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1E26"/>
    <w:multiLevelType w:val="hybridMultilevel"/>
    <w:tmpl w:val="0CC2D778"/>
    <w:lvl w:ilvl="0" w:tplc="905CB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F45DD6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FE64F326"/>
    <w:lvl w:ilvl="0" w:tplc="0AA6C9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7C09F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50B49068"/>
    <w:lvl w:ilvl="0" w:tplc="842AAF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A4"/>
    <w:rsid w:val="00464B71"/>
    <w:rsid w:val="00525E67"/>
    <w:rsid w:val="005858E1"/>
    <w:rsid w:val="007702A4"/>
    <w:rsid w:val="00A6036C"/>
    <w:rsid w:val="00BF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64596"/>
  <w15:chartTrackingRefBased/>
  <w15:docId w15:val="{5A8503C1-B00A-4E8C-8805-89B000BE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2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702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Rogóż Agnieszka</dc:creator>
  <cp:keywords/>
  <dc:description/>
  <cp:lastModifiedBy>Kiljan Adriana</cp:lastModifiedBy>
  <cp:revision>2</cp:revision>
  <dcterms:created xsi:type="dcterms:W3CDTF">2022-04-13T11:54:00Z</dcterms:created>
  <dcterms:modified xsi:type="dcterms:W3CDTF">2022-04-13T11:54:00Z</dcterms:modified>
</cp:coreProperties>
</file>