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B847" w14:textId="77777777" w:rsidR="00A75F86" w:rsidRPr="00B549C7" w:rsidRDefault="00F9352B" w:rsidP="00A75F86">
      <w:pPr>
        <w:spacing w:after="480"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B549C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A462741" wp14:editId="0A9498B3">
                <wp:extent cx="2164080" cy="772795"/>
                <wp:effectExtent l="0" t="0" r="7620" b="8255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600" cy="772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5404CB" w14:textId="1F6656FD" w:rsidR="00B57E4F" w:rsidRDefault="00F9352B">
                            <w:pPr>
                              <w:pStyle w:val="Zawartoramki"/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  <w:t>Przewodniczący</w:t>
                            </w:r>
                          </w:p>
                          <w:p w14:paraId="3423FC81" w14:textId="77777777" w:rsidR="00A75F86" w:rsidRDefault="00A75F86">
                            <w:pPr>
                              <w:pStyle w:val="Zawartoramki"/>
                              <w:rPr>
                                <w:rFonts w:ascii="Times New Roman" w:hAnsi="Times New Roman"/>
                                <w:b/>
                                <w:color w:val="57575B"/>
                                <w:sz w:val="40"/>
                                <w:szCs w:val="40"/>
                              </w:rPr>
                            </w:pPr>
                          </w:p>
                          <w:p w14:paraId="6348D2AF" w14:textId="77777777" w:rsidR="00B57E4F" w:rsidRDefault="00B57E4F"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462741" id="Pole tekstowe 2" o:spid="_x0000_s1026" style="width:170.4pt;height:6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" filled="f" stroked="f" strokeweight="0">
                <v:textbox inset="0,0,0,0">
                  <w:txbxContent>
                    <w:p w14:paraId="655404CB" w14:textId="1F6656FD" w:rsidR="00B57E4F" w:rsidRDefault="00F9352B">
                      <w:pPr>
                        <w:pStyle w:val="Zawartoramki"/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  <w:t>Przewodniczący</w:t>
                      </w:r>
                    </w:p>
                    <w:p w14:paraId="3423FC81" w14:textId="77777777" w:rsidR="00A75F86" w:rsidRDefault="00A75F86">
                      <w:pPr>
                        <w:pStyle w:val="Zawartoramki"/>
                        <w:rPr>
                          <w:rFonts w:ascii="Times New Roman" w:hAnsi="Times New Roman"/>
                          <w:b/>
                          <w:color w:val="57575B"/>
                          <w:sz w:val="40"/>
                          <w:szCs w:val="40"/>
                        </w:rPr>
                      </w:pPr>
                    </w:p>
                    <w:p w14:paraId="6348D2AF" w14:textId="77777777" w:rsidR="00B57E4F" w:rsidRDefault="00B57E4F">
                      <w:pPr>
                        <w:pStyle w:val="Zawartoramki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540240B" w14:textId="77777777" w:rsidR="00B549C7" w:rsidRPr="00B549C7" w:rsidRDefault="00F9352B" w:rsidP="00B549C7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B549C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0EA5CAAC">
            <wp:extent cx="2590800" cy="621665"/>
            <wp:effectExtent l="0" t="0" r="0" b="0"/>
            <wp:docPr id="3" name="Obraz 5" descr="W nagłówku w lewym górnym rogu znajduje się logo Komisji do spraw reprywatyzacji nieruchomości warszawskich zawierające godło państwa polskiego i podkreślenie nazwy organu w formie miniaturki flagi RP              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w lewym górnym rogu znajduje się logo Komisji do spraw reprywatyzacji nieruchomości warszawskich zawierające godło państwa polskiego i podkreślenie nazwy organu w formie miniaturki flagi RP                    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D31B9" w14:textId="77777777" w:rsidR="00B549C7" w:rsidRPr="00B549C7" w:rsidRDefault="00891913" w:rsidP="00A75F86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B549C7">
        <w:rPr>
          <w:rFonts w:ascii="Arial" w:hAnsi="Arial" w:cs="Arial"/>
          <w:sz w:val="24"/>
          <w:szCs w:val="24"/>
        </w:rPr>
        <w:t xml:space="preserve">W nagłówku w lewym górnym rogu znajduje się logo Komisji do spraw reprywatyzacji nieruchomości warszawskich zawierające godło państwa polskiego i podkreślenie nazwy organu w formie miniaturki flagi RP                     </w:t>
      </w:r>
    </w:p>
    <w:p w14:paraId="24846060" w14:textId="77777777" w:rsidR="00B549C7" w:rsidRPr="00B549C7" w:rsidRDefault="00F9352B" w:rsidP="00A75F86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B549C7">
        <w:rPr>
          <w:rFonts w:ascii="Arial" w:hAnsi="Arial" w:cs="Arial"/>
          <w:sz w:val="24"/>
          <w:szCs w:val="24"/>
        </w:rPr>
        <w:t xml:space="preserve">Warszawa,    </w:t>
      </w:r>
      <w:r w:rsidR="008D55E2" w:rsidRPr="00B549C7">
        <w:rPr>
          <w:rFonts w:ascii="Arial" w:hAnsi="Arial" w:cs="Arial"/>
          <w:sz w:val="24"/>
          <w:szCs w:val="24"/>
        </w:rPr>
        <w:t>8</w:t>
      </w:r>
      <w:r w:rsidRPr="00B549C7">
        <w:rPr>
          <w:rFonts w:ascii="Arial" w:hAnsi="Arial" w:cs="Arial"/>
          <w:sz w:val="24"/>
          <w:szCs w:val="24"/>
        </w:rPr>
        <w:t xml:space="preserve"> </w:t>
      </w:r>
      <w:r w:rsidR="00F966A4" w:rsidRPr="00B549C7">
        <w:rPr>
          <w:rFonts w:ascii="Arial" w:hAnsi="Arial" w:cs="Arial"/>
          <w:sz w:val="24"/>
          <w:szCs w:val="24"/>
        </w:rPr>
        <w:t xml:space="preserve">kwietnia </w:t>
      </w:r>
      <w:r w:rsidRPr="00B549C7">
        <w:rPr>
          <w:rFonts w:ascii="Arial" w:hAnsi="Arial" w:cs="Arial"/>
          <w:sz w:val="24"/>
          <w:szCs w:val="24"/>
        </w:rPr>
        <w:t>202</w:t>
      </w:r>
      <w:r w:rsidR="00F51E41" w:rsidRPr="00B549C7">
        <w:rPr>
          <w:rFonts w:ascii="Arial" w:hAnsi="Arial" w:cs="Arial"/>
          <w:sz w:val="24"/>
          <w:szCs w:val="24"/>
        </w:rPr>
        <w:t>2</w:t>
      </w:r>
      <w:r w:rsidRPr="00B549C7">
        <w:rPr>
          <w:rFonts w:ascii="Arial" w:hAnsi="Arial" w:cs="Arial"/>
          <w:sz w:val="24"/>
          <w:szCs w:val="24"/>
        </w:rPr>
        <w:t xml:space="preserve"> roku      </w:t>
      </w:r>
    </w:p>
    <w:p w14:paraId="57F6FCF7" w14:textId="77777777" w:rsidR="00B549C7" w:rsidRPr="00B549C7" w:rsidRDefault="00F9352B" w:rsidP="00A75F86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B549C7">
        <w:rPr>
          <w:rFonts w:ascii="Arial" w:hAnsi="Arial" w:cs="Arial"/>
          <w:color w:val="000000" w:themeColor="text1"/>
          <w:sz w:val="24"/>
          <w:szCs w:val="24"/>
        </w:rPr>
        <w:t xml:space="preserve">Sygn. akt KR II R </w:t>
      </w:r>
      <w:r w:rsidR="00CE5D8D" w:rsidRPr="00B549C7">
        <w:rPr>
          <w:rFonts w:ascii="Arial" w:hAnsi="Arial" w:cs="Arial"/>
          <w:color w:val="000000" w:themeColor="text1"/>
          <w:sz w:val="24"/>
          <w:szCs w:val="24"/>
        </w:rPr>
        <w:t>4</w:t>
      </w:r>
      <w:r w:rsidRPr="00B549C7">
        <w:rPr>
          <w:rFonts w:ascii="Arial" w:hAnsi="Arial" w:cs="Arial"/>
          <w:color w:val="000000" w:themeColor="text1"/>
          <w:sz w:val="24"/>
          <w:szCs w:val="24"/>
        </w:rPr>
        <w:t>/2</w:t>
      </w:r>
      <w:r w:rsidR="00CE5D8D" w:rsidRPr="00B549C7">
        <w:rPr>
          <w:rFonts w:ascii="Arial" w:hAnsi="Arial" w:cs="Arial"/>
          <w:color w:val="000000" w:themeColor="text1"/>
          <w:sz w:val="24"/>
          <w:szCs w:val="24"/>
        </w:rPr>
        <w:t>1</w:t>
      </w:r>
      <w:r w:rsidRPr="00B549C7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6B9AF8C7" w14:textId="77777777" w:rsidR="00B549C7" w:rsidRPr="00B549C7" w:rsidRDefault="00F9352B" w:rsidP="00A75F86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B549C7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DPA-II.9130.</w:t>
      </w:r>
      <w:r w:rsidR="00870C10" w:rsidRPr="00B549C7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2</w:t>
      </w:r>
      <w:r w:rsidR="00F51E41" w:rsidRPr="00B549C7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0</w:t>
      </w:r>
      <w:r w:rsidRPr="00B549C7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.202</w:t>
      </w:r>
      <w:r w:rsidR="00F51E41" w:rsidRPr="00B549C7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1</w:t>
      </w:r>
    </w:p>
    <w:p w14:paraId="684A7C54" w14:textId="77777777" w:rsidR="00B549C7" w:rsidRPr="00B549C7" w:rsidRDefault="00F9352B" w:rsidP="00B549C7">
      <w:pPr>
        <w:spacing w:after="48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B549C7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IK:</w:t>
      </w:r>
      <w:r w:rsidR="00043B0E" w:rsidRPr="00B549C7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3048571</w:t>
      </w:r>
    </w:p>
    <w:p w14:paraId="556AEAB9" w14:textId="7479559C" w:rsidR="00B549C7" w:rsidRPr="00B549C7" w:rsidRDefault="00F9352B" w:rsidP="00A75F86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B549C7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ZAWIADOMIENIE</w:t>
      </w:r>
    </w:p>
    <w:p w14:paraId="258F512E" w14:textId="77777777" w:rsidR="00B549C7" w:rsidRPr="00B549C7" w:rsidRDefault="00F51E41" w:rsidP="00B549C7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B549C7">
        <w:rPr>
          <w:rFonts w:ascii="Arial" w:hAnsi="Arial" w:cs="Arial"/>
          <w:sz w:val="24"/>
          <w:szCs w:val="24"/>
        </w:rPr>
        <w:t xml:space="preserve">Na podstawie art. 8 § 1 i art. 12 w zw. z art. 35, art. 36 i art. 37 ustawy z dnia 14 czerwca 1960 r. - Kodeks postępowania administracyjnego (Dz.U. z 2021 r. poz. 735) w zw. z art. 38 ust. 1 i 4 ustawy z dnia 9 marca 2017 r. o szczególnych zasadach usuwania skutków prawnych decyzji reprywatyzacyjnych dotyczących nieruchomości warszawskich, wydanych z naruszeniem prawa (Dz.U. z 2021 r. poz. 795) wyznaczam nowy termin załatwienia sprawy w przedmiocie decyzji Prezydenta m.st. Warszawy z dnia 9 października 2014 r., Nr 477/GK/DW/2014, dotyczącej nieruchomości położonej w Warszawie przy Al. Niepodległości „Dobra Henryków”, do dnia 11 </w:t>
      </w:r>
      <w:r w:rsidR="00F966A4" w:rsidRPr="00B549C7">
        <w:rPr>
          <w:rFonts w:ascii="Arial" w:hAnsi="Arial" w:cs="Arial"/>
          <w:sz w:val="24"/>
          <w:szCs w:val="24"/>
        </w:rPr>
        <w:t>czerwca</w:t>
      </w:r>
      <w:r w:rsidRPr="00B549C7">
        <w:rPr>
          <w:rFonts w:ascii="Arial" w:hAnsi="Arial" w:cs="Arial"/>
          <w:sz w:val="24"/>
          <w:szCs w:val="24"/>
        </w:rPr>
        <w:t xml:space="preserve"> 2022 r., z uwagi na szczególnie skomplikowany stan sprawy, obszerny materiał dowodowy oraz konieczność zapewnienia stronom czynnego udziału w postępowaniu. </w:t>
      </w:r>
    </w:p>
    <w:p w14:paraId="36275D76" w14:textId="77777777" w:rsidR="00B549C7" w:rsidRPr="00B549C7" w:rsidRDefault="00F9352B" w:rsidP="00B549C7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B549C7">
        <w:rPr>
          <w:rFonts w:ascii="Arial" w:hAnsi="Arial" w:cs="Arial"/>
          <w:sz w:val="24"/>
          <w:szCs w:val="24"/>
        </w:rPr>
        <w:lastRenderedPageBreak/>
        <w:t>Przewodniczący Komisji</w:t>
      </w:r>
    </w:p>
    <w:p w14:paraId="535B2D66" w14:textId="77777777" w:rsidR="00B549C7" w:rsidRPr="00B549C7" w:rsidRDefault="00F9352B" w:rsidP="00B549C7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B549C7">
        <w:rPr>
          <w:rFonts w:ascii="Arial" w:hAnsi="Arial" w:cs="Arial"/>
          <w:sz w:val="24"/>
          <w:szCs w:val="24"/>
        </w:rPr>
        <w:t xml:space="preserve">Sebastian Kaleta </w:t>
      </w:r>
    </w:p>
    <w:p w14:paraId="4411A3B2" w14:textId="77777777" w:rsidR="00B549C7" w:rsidRPr="00B549C7" w:rsidRDefault="00F9352B" w:rsidP="00B549C7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B549C7">
        <w:rPr>
          <w:rFonts w:ascii="Arial" w:hAnsi="Arial" w:cs="Arial"/>
          <w:sz w:val="24"/>
          <w:szCs w:val="24"/>
        </w:rPr>
        <w:t>Pouczenie:</w:t>
      </w:r>
    </w:p>
    <w:p w14:paraId="76FFA8A7" w14:textId="75BBE373" w:rsidR="00B57E4F" w:rsidRPr="00B549C7" w:rsidRDefault="00F9352B" w:rsidP="00B549C7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B549C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48F5F34C" w14:textId="77777777" w:rsidR="00B57E4F" w:rsidRPr="00B549C7" w:rsidRDefault="00F9352B" w:rsidP="00A75F86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480"/>
        <w:ind w:left="284" w:hanging="284"/>
        <w:rPr>
          <w:rFonts w:ascii="Arial" w:hAnsi="Arial" w:cs="Arial"/>
          <w:sz w:val="24"/>
          <w:szCs w:val="24"/>
        </w:rPr>
      </w:pPr>
      <w:r w:rsidRPr="00B549C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B549C7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B549C7" w:rsidRDefault="00F9352B" w:rsidP="00A75F86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480"/>
        <w:ind w:left="284" w:hanging="284"/>
        <w:rPr>
          <w:rFonts w:ascii="Arial" w:hAnsi="Arial" w:cs="Arial"/>
          <w:sz w:val="24"/>
          <w:szCs w:val="24"/>
        </w:rPr>
      </w:pPr>
      <w:r w:rsidRPr="00B549C7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77777" w:rsidR="00B57E4F" w:rsidRPr="00B549C7" w:rsidRDefault="00F9352B" w:rsidP="00A75F86">
      <w:pPr>
        <w:tabs>
          <w:tab w:val="left" w:pos="-142"/>
          <w:tab w:val="left" w:pos="284"/>
          <w:tab w:val="left" w:pos="6195"/>
        </w:tabs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B549C7">
        <w:rPr>
          <w:rFonts w:ascii="Arial" w:hAnsi="Arial" w:cs="Arial"/>
          <w:sz w:val="24"/>
          <w:szCs w:val="24"/>
        </w:rPr>
        <w:t>Ponaglenie zawiera uzasadnienie. Ponaglenie wnosi się:</w:t>
      </w:r>
      <w:r w:rsidRPr="00B549C7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B549C7" w:rsidRDefault="00F9352B" w:rsidP="00A75F86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480"/>
        <w:ind w:left="284" w:hanging="284"/>
        <w:rPr>
          <w:rFonts w:ascii="Arial" w:hAnsi="Arial" w:cs="Arial"/>
          <w:sz w:val="24"/>
          <w:szCs w:val="24"/>
        </w:rPr>
      </w:pPr>
      <w:r w:rsidRPr="00B549C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B549C7" w:rsidRDefault="00F9352B" w:rsidP="00A75F86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480"/>
        <w:ind w:left="284" w:hanging="284"/>
        <w:rPr>
          <w:rFonts w:ascii="Arial" w:hAnsi="Arial" w:cs="Arial"/>
          <w:sz w:val="24"/>
          <w:szCs w:val="24"/>
        </w:rPr>
      </w:pPr>
      <w:r w:rsidRPr="00B549C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B549C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60FD"/>
    <w:rsid w:val="00043B0E"/>
    <w:rsid w:val="0005170A"/>
    <w:rsid w:val="00077721"/>
    <w:rsid w:val="000F085E"/>
    <w:rsid w:val="001226D4"/>
    <w:rsid w:val="001C7E87"/>
    <w:rsid w:val="00247726"/>
    <w:rsid w:val="002766A4"/>
    <w:rsid w:val="002A445A"/>
    <w:rsid w:val="00307EB1"/>
    <w:rsid w:val="003402B2"/>
    <w:rsid w:val="003758F1"/>
    <w:rsid w:val="00451D49"/>
    <w:rsid w:val="004B234D"/>
    <w:rsid w:val="00521901"/>
    <w:rsid w:val="0053573A"/>
    <w:rsid w:val="00614EF4"/>
    <w:rsid w:val="006545C7"/>
    <w:rsid w:val="006702D6"/>
    <w:rsid w:val="00681783"/>
    <w:rsid w:val="006B1222"/>
    <w:rsid w:val="006B4D34"/>
    <w:rsid w:val="006E7B75"/>
    <w:rsid w:val="007E1E12"/>
    <w:rsid w:val="008531D5"/>
    <w:rsid w:val="00866FD6"/>
    <w:rsid w:val="00870131"/>
    <w:rsid w:val="00870C10"/>
    <w:rsid w:val="00891913"/>
    <w:rsid w:val="008D55E2"/>
    <w:rsid w:val="00902512"/>
    <w:rsid w:val="00A75B15"/>
    <w:rsid w:val="00A75F86"/>
    <w:rsid w:val="00B549C7"/>
    <w:rsid w:val="00B57E4F"/>
    <w:rsid w:val="00B628B9"/>
    <w:rsid w:val="00BD27F4"/>
    <w:rsid w:val="00C16D12"/>
    <w:rsid w:val="00CD59F8"/>
    <w:rsid w:val="00CE5D8D"/>
    <w:rsid w:val="00D77BE8"/>
    <w:rsid w:val="00E067E3"/>
    <w:rsid w:val="00EE1B19"/>
    <w:rsid w:val="00F51E41"/>
    <w:rsid w:val="00F821A0"/>
    <w:rsid w:val="00F9352B"/>
    <w:rsid w:val="00F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4.21 Zawiadomienie z 8.04.2022 r. wersja dostępna cyfrowo [ogłoszono w BIP 15.04.2022 r.]</vt:lpstr>
    </vt:vector>
  </TitlesOfParts>
  <Company>MS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4.21 Zawiadomienie z 8.04.2022 r. wersja dostępna cyfrowo [ogłoszono w BIP 15.04.2022 r.]</dc:title>
  <dc:subject/>
  <dc:creator>Rzewińska Dorota  (DPA)</dc:creator>
  <dc:description/>
  <cp:lastModifiedBy>Rzewińska Dorota  (DPA)</cp:lastModifiedBy>
  <cp:revision>4</cp:revision>
  <cp:lastPrinted>2019-01-15T15:08:00Z</cp:lastPrinted>
  <dcterms:created xsi:type="dcterms:W3CDTF">2022-04-15T09:24:00Z</dcterms:created>
  <dcterms:modified xsi:type="dcterms:W3CDTF">2022-04-15T09:26:00Z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