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4D" w:rsidRPr="0092626D" w:rsidRDefault="00A0444D" w:rsidP="000B455C">
      <w:pPr>
        <w:keepNext/>
        <w:jc w:val="both"/>
        <w:outlineLvl w:val="1"/>
        <w:rPr>
          <w:rFonts w:cstheme="minorHAnsi"/>
          <w:i/>
          <w:iCs/>
          <w:color w:val="2F5496" w:themeColor="accent1" w:themeShade="BF"/>
        </w:rPr>
      </w:pPr>
      <w:bookmarkStart w:id="0" w:name="_Toc81920944"/>
      <w:bookmarkStart w:id="1" w:name="_Hlk19535356"/>
      <w:r w:rsidRPr="0092626D">
        <w:rPr>
          <w:rFonts w:cstheme="minorHAnsi"/>
          <w:i/>
          <w:iCs/>
          <w:color w:val="2F5496" w:themeColor="accent1" w:themeShade="BF"/>
        </w:rPr>
        <w:t xml:space="preserve">Wzór wniosku o wydanie informacji </w:t>
      </w:r>
      <w:bookmarkStart w:id="2" w:name="_Hlk526158983"/>
      <w:r w:rsidRPr="0092626D">
        <w:rPr>
          <w:rFonts w:cstheme="minorHAnsi"/>
          <w:i/>
          <w:iCs/>
          <w:color w:val="2F5496" w:themeColor="accent1" w:themeShade="BF"/>
        </w:rPr>
        <w:t>o średniej rocznej liczbie DJP bydła w gospodarstwie na potrzeby wniosku o zwrot podatku akcyzowego zawartego w cenie oleju napędowego wykorzystywanego do produkcji rolnej</w:t>
      </w:r>
      <w:bookmarkEnd w:id="2"/>
      <w:r>
        <w:rPr>
          <w:rFonts w:cstheme="minorHAnsi"/>
          <w:i/>
          <w:iCs/>
          <w:color w:val="2F5496" w:themeColor="accent1" w:themeShade="BF"/>
        </w:rPr>
        <w:t xml:space="preserve"> </w:t>
      </w:r>
      <w:r w:rsidRPr="008242EF">
        <w:rPr>
          <w:rFonts w:cstheme="minorHAnsi"/>
          <w:i/>
          <w:iCs/>
          <w:color w:val="2F5496" w:themeColor="accent1" w:themeShade="BF"/>
          <w:sz w:val="16"/>
          <w:szCs w:val="16"/>
        </w:rPr>
        <w:t>(składany przez posiadacza zwierząt).</w:t>
      </w:r>
      <w:bookmarkEnd w:id="0"/>
    </w:p>
    <w:p w:rsidR="00A0444D" w:rsidRDefault="00A0444D" w:rsidP="00A0444D">
      <w:pPr>
        <w:spacing w:after="0" w:line="240" w:lineRule="auto"/>
        <w:ind w:left="567"/>
        <w:jc w:val="right"/>
        <w:rPr>
          <w:rFonts w:ascii="Times New Roman" w:hAnsi="Times New Roman" w:cs="Times New Roman"/>
          <w:sz w:val="16"/>
          <w:szCs w:val="16"/>
        </w:rPr>
      </w:pPr>
      <w:bookmarkStart w:id="3" w:name="_Hlk60661886"/>
    </w:p>
    <w:p w:rsidR="00A0444D" w:rsidRPr="008242EF" w:rsidRDefault="00A0444D" w:rsidP="00A0444D">
      <w:pPr>
        <w:spacing w:after="0" w:line="240" w:lineRule="auto"/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2638C8">
        <w:rPr>
          <w:rFonts w:ascii="Times New Roman" w:hAnsi="Times New Roman" w:cs="Times New Roman"/>
          <w:sz w:val="16"/>
          <w:szCs w:val="16"/>
        </w:rPr>
        <w:t>W-0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242EF">
        <w:rPr>
          <w:rFonts w:ascii="Times New Roman" w:hAnsi="Times New Roman" w:cs="Times New Roman"/>
          <w:sz w:val="16"/>
          <w:szCs w:val="16"/>
        </w:rPr>
        <w:t>/2020</w:t>
      </w:r>
    </w:p>
    <w:p w:rsidR="00A0444D" w:rsidRPr="009E3AA2" w:rsidRDefault="00A0444D" w:rsidP="00A0444D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_Hlk536166354"/>
      <w:bookmarkEnd w:id="3"/>
    </w:p>
    <w:p w:rsidR="00A0444D" w:rsidRPr="009E3AA2" w:rsidRDefault="00A0444D" w:rsidP="00A04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</w:t>
      </w: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(miejscowość, data)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A0444D" w:rsidRPr="009E3AA2" w:rsidRDefault="00A0444D" w:rsidP="00A044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:rsidR="00A0444D" w:rsidRPr="009E3AA2" w:rsidRDefault="00A0444D" w:rsidP="00A0444D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A0444D" w:rsidRPr="00C453FA" w:rsidRDefault="00A0444D" w:rsidP="00A0444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6 ust. 3 pkt 2 ustawy z dnia 10 marca 2006 r. o zwrocie podatku akcyzowego zawartego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cenie oleju napędowego wykorzystywanego do produkcji </w:t>
      </w:r>
      <w:r w:rsidRPr="00A0444D">
        <w:rPr>
          <w:rFonts w:ascii="Times New Roman" w:eastAsia="Times New Roman" w:hAnsi="Times New Roman" w:cs="Times New Roman"/>
          <w:sz w:val="24"/>
          <w:szCs w:val="24"/>
          <w:lang w:eastAsia="pl-PL"/>
        </w:rPr>
        <w:t>rolnej (</w:t>
      </w:r>
      <w:proofErr w:type="spellStart"/>
      <w:r w:rsidRPr="00A044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0444D">
        <w:rPr>
          <w:rFonts w:ascii="Times New Roman" w:hAnsi="Times New Roman" w:cs="Times New Roman"/>
          <w:sz w:val="24"/>
          <w:szCs w:val="24"/>
        </w:rPr>
        <w:t>. Dz. U. 2019, poz. 2188, z 2021 r. poz. 2227</w:t>
      </w:r>
      <w:r w:rsidRPr="00A044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zwracam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 prośbą 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bookmarkStart w:id="5" w:name="_Hlk56431409"/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wydanie informacji o liczbie DJP dla bydła </w:t>
      </w:r>
      <w:bookmarkEnd w:id="5"/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moim gospodarstwie za rok …</w:t>
      </w:r>
      <w:r w:rsidRPr="00C453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(RRRR)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celem dołączenia do wniosku o zwrot podatku akcyzowego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0444D" w:rsidRPr="00B14D33" w:rsidRDefault="00AF593B" w:rsidP="00A0444D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18"/>
          <w:lang w:eastAsia="pl-PL"/>
        </w:rPr>
      </w:pPr>
      <w:sdt>
        <w:sdtPr>
          <w:rPr>
            <w:rFonts w:ascii="Times New Roman" w:eastAsia="Times New Roman" w:hAnsi="Times New Roman" w:cs="Times New Roman"/>
            <w:sz w:val="36"/>
            <w:szCs w:val="18"/>
            <w:lang w:eastAsia="pl-PL"/>
          </w:rPr>
          <w:id w:val="292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4D">
            <w:rPr>
              <w:rFonts w:ascii="MS Gothic" w:eastAsia="MS Gothic" w:hAnsi="MS Gothic" w:cs="Times New Roman" w:hint="eastAsia"/>
              <w:sz w:val="36"/>
              <w:szCs w:val="18"/>
              <w:lang w:eastAsia="pl-PL"/>
            </w:rPr>
            <w:t>☐</w:t>
          </w:r>
        </w:sdtContent>
      </w:sdt>
      <w:r w:rsidR="00A0444D">
        <w:rPr>
          <w:rFonts w:ascii="Times New Roman" w:eastAsia="Times New Roman" w:hAnsi="Times New Roman" w:cs="Times New Roman"/>
          <w:sz w:val="36"/>
          <w:szCs w:val="18"/>
          <w:lang w:eastAsia="pl-PL"/>
        </w:rPr>
        <w:t xml:space="preserve">  </w:t>
      </w:r>
      <w:r w:rsidR="00A0444D" w:rsidRPr="00B14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pisemnej</w:t>
      </w:r>
    </w:p>
    <w:p w:rsidR="00A0444D" w:rsidRPr="005E1B4E" w:rsidRDefault="00A0444D" w:rsidP="00A0444D">
      <w:pPr>
        <w:spacing w:before="240" w:after="0" w:line="240" w:lineRule="auto"/>
        <w:ind w:left="5103" w:firstLine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1D3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A0444D" w:rsidRPr="00C453FA" w:rsidRDefault="00A0444D" w:rsidP="00A0444D">
      <w:pPr>
        <w:spacing w:after="0" w:line="240" w:lineRule="auto"/>
        <w:ind w:left="7791" w:hanging="711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08190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data i podpis Wnioskodawcy</w:t>
      </w:r>
    </w:p>
    <w:p w:rsidR="00A0444D" w:rsidRPr="00B14D33" w:rsidRDefault="00AF593B" w:rsidP="00A0444D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36"/>
            <w:szCs w:val="18"/>
            <w:lang w:eastAsia="pl-PL"/>
          </w:rPr>
          <w:id w:val="-8096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4D">
            <w:rPr>
              <w:rFonts w:ascii="MS Gothic" w:eastAsia="MS Gothic" w:hAnsi="MS Gothic" w:cs="Times New Roman" w:hint="eastAsia"/>
              <w:sz w:val="36"/>
              <w:szCs w:val="18"/>
              <w:lang w:eastAsia="pl-PL"/>
            </w:rPr>
            <w:t>☐</w:t>
          </w:r>
        </w:sdtContent>
      </w:sdt>
      <w:r w:rsidR="00A0444D" w:rsidRPr="0023199D">
        <w:rPr>
          <w:rFonts w:ascii="Times New Roman" w:eastAsia="Times New Roman" w:hAnsi="Times New Roman" w:cs="Times New Roman"/>
          <w:sz w:val="36"/>
          <w:szCs w:val="18"/>
          <w:lang w:eastAsia="pl-PL"/>
        </w:rPr>
        <w:t xml:space="preserve">  </w:t>
      </w:r>
      <w:r w:rsidR="00A0444D" w:rsidRPr="00B14D3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elektronicznej:</w:t>
      </w:r>
    </w:p>
    <w:p w:rsidR="00A0444D" w:rsidRPr="00B14D33" w:rsidRDefault="00A0444D" w:rsidP="00A0444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B14D33">
        <w:t xml:space="preserve">adres poczty elektronicznej na który ma zostać przesłana wnioskowana informacja: …………………………. </w:t>
      </w:r>
    </w:p>
    <w:p w:rsidR="00A0444D" w:rsidRPr="00B14D33" w:rsidRDefault="00A0444D" w:rsidP="00A0444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B14D33">
        <w:t>nr telefonu do kontaktu w celu potwierdzenia danych</w:t>
      </w:r>
      <w:r>
        <w:t>:</w:t>
      </w:r>
      <w:r w:rsidRPr="00B14D33">
        <w:t xml:space="preserve"> </w:t>
      </w:r>
      <w:r w:rsidRPr="00792233">
        <w:t>………………………….</w:t>
      </w:r>
    </w:p>
    <w:p w:rsidR="00A0444D" w:rsidRDefault="00A0444D" w:rsidP="00A0444D">
      <w:pPr>
        <w:spacing w:after="0" w:line="240" w:lineRule="auto"/>
        <w:ind w:left="7791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</w:p>
    <w:p w:rsidR="00A0444D" w:rsidRPr="005E1B4E" w:rsidRDefault="00A0444D" w:rsidP="00A0444D">
      <w:pPr>
        <w:autoSpaceDE w:val="0"/>
        <w:autoSpaceDN w:val="0"/>
        <w:spacing w:before="240"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57375788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  <w:r w:rsidRPr="005E1B4E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</w:p>
    <w:bookmarkEnd w:id="6"/>
    <w:p w:rsidR="00A0444D" w:rsidRPr="00C453FA" w:rsidRDefault="00A0444D" w:rsidP="00A044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08190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data i podpis Wnioskodawcy</w:t>
      </w:r>
    </w:p>
    <w:p w:rsidR="00A0444D" w:rsidRDefault="00A0444D" w:rsidP="00A0444D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</w:pPr>
    </w:p>
    <w:p w:rsidR="00A0444D" w:rsidRPr="00645E3E" w:rsidRDefault="00A0444D" w:rsidP="00A0444D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</w:pPr>
      <w:r w:rsidRPr="00645E3E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  <w:t>W przypadku niepotwierdzenia przez Wnioskodawcę posiadanych przez ARiMR danych, wniosek nie zostanie obsłużony, a wnioskodawca otrzyma pismo o odmowie wydania informacji. Pismo to nie stanowi ostatecznego rozstrzygnięcia w sprawie, ale wymaga osobistego stawiennictwa Wnioskodawcy we właściwym miejscowo Biurze Powiatowym ARiMR.</w:t>
      </w:r>
    </w:p>
    <w:bookmarkEnd w:id="1"/>
    <w:bookmarkEnd w:id="4"/>
    <w:p w:rsidR="00A0444D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0444D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5E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KLAUZULA INFORMACYJNA W ZAKRESIE PRZETWARZANIA DANYCH OSOBOWYCH - </w:t>
      </w:r>
      <w:r w:rsidRPr="00645E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dotyczy osób fizycznych, wspólników spółki cywilnej będących osobami fizycznymi oraz osób upoważnionych do reprezentowania osób prawnych</w:t>
      </w:r>
    </w:p>
    <w:p w:rsidR="00A0444D" w:rsidRPr="00645E3E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0444D" w:rsidRPr="008242EF" w:rsidRDefault="00A0444D" w:rsidP="00A0444D">
      <w:pPr>
        <w:autoSpaceDE w:val="0"/>
        <w:autoSpaceDN w:val="0"/>
        <w:spacing w:after="60"/>
        <w:ind w:left="-284"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_Hlk60661957"/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treścią art. 13 Rozporządzenia Parlamentu Europejskiego i Rady (UE) 2016/679 z dnia 27 kwietnia 2016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(ogólne rozporządzenie o ochronie danych) (Dz. Urz. UE L 119  z 04.05.2016 s. 1, Dz. Urz. UE L 127 z 23.05.2018 r. s. 2), dalej „Rozporządzenie RODO”, Agencja Restrukturyzacji i Modernizacji Rolnictwa (dalej: ARiMR) informuje, że: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osobowych, dalej: „Administrator”, jest ARiMR</w:t>
      </w:r>
      <w:r w:rsidRPr="008242EF" w:rsidDel="00EB67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w Warszawie, Al. Jana Pawła II 70, 00-175 Warszawa. Z Administratorem może Pani/Pan kontaktować się poprzez e-mail: </w:t>
      </w:r>
      <w:hyperlink r:id="rId5" w:history="1">
        <w:r w:rsidRPr="008242EF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info@arimr.gov.pl</w:t>
        </w:r>
      </w:hyperlink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Centrali ARiMR: ul. Poleczki 33, 02-822 Warszawa;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wyznaczył Inspektora Ochrony Danych, z którym może Pani/Pan kontaktować się w sprawach dotyczących przetwarzania danych osobowych oraz korzystania z praw związanych z przetwarzaniem danych, poprzez adres: </w:t>
      </w:r>
      <w:hyperlink r:id="rId6" w:history="1">
        <w:r w:rsidRPr="008242EF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iod@arimr.gov.pl</w:t>
        </w:r>
      </w:hyperlink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siedziby Administratora, wskazany w pkt 1; 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przetwarzane przez Administratora na podstawie art. 6 ust.1 lit. c Rozporządzenia RODO w zw. 10a ust. 1 ustawy z dnia 2 kwietnia 2004 roku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o systemie identyfikacji i rejestracji zwierząt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202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r. poz. 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1542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) -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wykonania obowiązku prawnego ciążącego na administratorze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(dane obowiązkowe)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tj.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udostępnienia informacji w zakresie danych dotyczących zwierząt w siedzibie stada, zawartych w rejestrze zwierząt gospodarskich oznakowanych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oraz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8 ust. 4 w zw.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z rozporządzeniem Ministra Rolnictwa i Rozwoju Wsi z dnia 16 czerwca 2004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w sprawie szczegółowego zakresu danych zamieszczanych w rejestrze zwierząt gospodarskich oznakowanych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2017 poz. 1129, z 2018 poz. 1922, z 2019 poz. 1682, z 2020 poz. 25)  – w zakresie poczty elektronicznej i numeru telefonu – w celu potwierdzenia danych osobowych producenta i przekazania ich w sposób gwarantujący zachowanie zasad poufności przesyłanych danych (tj. w celu innym niż cel z powodu którego zostały pierwotnie pozyskane); 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mogą być udostępniane podmiotom uprawnionym do przetwarzania danych osobowych na podstawie przepisów powszechnie obowiązującego prawa oraz podmiotom przetwarzającym dane osobowe na zlecenie Administratora w związku z wykonywaniem powierzonego im zadania w drodze zawartej umowy, m.in. dostawcy IT;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zebrane na podstawie art. 6 ust.1 lit. c Rozporządzenia RODO, tj. na podstawie obowiązku prawnego ciążącego na Administratorze, będą przetwarzane przez okres realizacji zadania, o którym mowa w pkt 3, oraz przez okresy, o których mowa w art. 8 ust. 2 i 2a ustawy z dnia 2 kwietnia 2004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o systemie identyfikacji i rejestracji zwierząt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202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poz. 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1542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  <w:proofErr w:type="spellStart"/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t.j</w:t>
      </w:r>
      <w:proofErr w:type="spellEnd"/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.)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A0444D" w:rsidRPr="008242EF" w:rsidRDefault="00A0444D" w:rsidP="00A0444D">
      <w:pPr>
        <w:autoSpaceDE w:val="0"/>
        <w:autoSpaceDN w:val="0"/>
        <w:spacing w:after="40"/>
        <w:ind w:left="284"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Ponadto, okres przechowywania danych będzie przedłużony o okres wykonania obowiązków archiwizacyjnych;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 w:line="252" w:lineRule="auto"/>
        <w:ind w:right="-16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Przysługuje Pani/Panu prawo dostępu do danych, prawo żądania ich sprostowania, ograniczeniach przetwarzania, a także usunięcia, w przypadkach określonych w Rozporządzeniu RODO; </w:t>
      </w:r>
    </w:p>
    <w:p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że przetwarzanie Pani/Pana danych osobowych narusza przepisy Rozporządzenia RODO, przysługuje Pani/Panu prawo wniesienia skargi do Prezesa Urzędu Ochrony Danych Osobowych;</w:t>
      </w:r>
    </w:p>
    <w:p w:rsidR="00A0444D" w:rsidRDefault="00A0444D" w:rsidP="00A0444D">
      <w:pPr>
        <w:pStyle w:val="Akapitzlist"/>
        <w:numPr>
          <w:ilvl w:val="0"/>
          <w:numId w:val="2"/>
        </w:numPr>
        <w:spacing w:after="160" w:line="259" w:lineRule="auto"/>
        <w:ind w:right="-166"/>
        <w:contextualSpacing/>
        <w:jc w:val="both"/>
        <w:rPr>
          <w:color w:val="000000" w:themeColor="text1"/>
          <w:sz w:val="20"/>
          <w:szCs w:val="20"/>
        </w:rPr>
      </w:pPr>
      <w:r w:rsidRPr="00975F0E">
        <w:rPr>
          <w:color w:val="000000" w:themeColor="text1"/>
          <w:sz w:val="20"/>
          <w:szCs w:val="20"/>
        </w:rPr>
        <w:t xml:space="preserve">Podanie Pani/Pana danych osobowych na podstawie art. 6 ust. 1 lit. c Rozporządzenia RODO wynika z obowiązku zawartego w przepisach obowiązującego prawa, a konsekwencją niepodania tych danych osobowych będzie brak możliwości udostępnienie wnioskowanych informacji, a w przypadku niepodania nr telefonu lub adresu e-mail – brak możliwości </w:t>
      </w:r>
      <w:r w:rsidRPr="00975F0E">
        <w:rPr>
          <w:color w:val="000000" w:themeColor="text1"/>
          <w:sz w:val="20"/>
          <w:szCs w:val="16"/>
        </w:rPr>
        <w:t>potwierdzenia danych oraz brak możliwości przekazania ich w sposób gwarantujący zachowanie zasad poufności przesyłanych danych (a tym samym</w:t>
      </w:r>
      <w:r w:rsidRPr="00975F0E">
        <w:rPr>
          <w:color w:val="000000" w:themeColor="text1"/>
          <w:sz w:val="20"/>
          <w:szCs w:val="20"/>
        </w:rPr>
        <w:t xml:space="preserve"> udzielenia przez ARiMR odpowiedzi w formie elektronicznej).</w:t>
      </w:r>
      <w:r w:rsidRPr="00975F0E">
        <w:rPr>
          <w:color w:val="000000" w:themeColor="text1"/>
          <w:sz w:val="20"/>
          <w:szCs w:val="20"/>
        </w:rPr>
        <w:tab/>
      </w:r>
      <w:bookmarkEnd w:id="7"/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</w:p>
    <w:p w:rsidR="00EC77E7" w:rsidRDefault="00EC77E7">
      <w:bookmarkStart w:id="8" w:name="_GoBack"/>
      <w:bookmarkEnd w:id="8"/>
    </w:p>
    <w:p w:rsidR="00A0444D" w:rsidRDefault="00A0444D"/>
    <w:p w:rsidR="00A0444D" w:rsidRDefault="00A0444D"/>
    <w:p w:rsidR="00A0444D" w:rsidRDefault="00A0444D"/>
    <w:sectPr w:rsidR="00A0444D" w:rsidSect="000B455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AA6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307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A64"/>
    <w:multiLevelType w:val="hybridMultilevel"/>
    <w:tmpl w:val="0EE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6C30"/>
    <w:multiLevelType w:val="multilevel"/>
    <w:tmpl w:val="423C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004ECE"/>
    <w:multiLevelType w:val="hybridMultilevel"/>
    <w:tmpl w:val="DE24C78E"/>
    <w:lvl w:ilvl="0" w:tplc="5524B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7275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63C6"/>
    <w:multiLevelType w:val="multilevel"/>
    <w:tmpl w:val="FB8E2DF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57D00037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1651"/>
    <w:multiLevelType w:val="hybridMultilevel"/>
    <w:tmpl w:val="5418AACA"/>
    <w:lvl w:ilvl="0" w:tplc="8EFE1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4D"/>
    <w:rsid w:val="000B455C"/>
    <w:rsid w:val="00146123"/>
    <w:rsid w:val="00A0444D"/>
    <w:rsid w:val="00AF593B"/>
    <w:rsid w:val="00E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60B9-FC3B-4E05-A33F-EAD54A9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04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Sukiennik Andrzej</dc:creator>
  <cp:keywords/>
  <dc:description/>
  <cp:lastModifiedBy>Sukiennik Andrzej</cp:lastModifiedBy>
  <cp:revision>3</cp:revision>
  <dcterms:created xsi:type="dcterms:W3CDTF">2022-01-04T09:05:00Z</dcterms:created>
  <dcterms:modified xsi:type="dcterms:W3CDTF">2022-01-04T09:07:00Z</dcterms:modified>
</cp:coreProperties>
</file>