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911B9" w14:textId="77777777" w:rsidR="0003217F" w:rsidRDefault="4A227279" w:rsidP="00B662DD">
      <w:pPr>
        <w:jc w:val="center"/>
        <w:rPr>
          <w:rFonts w:eastAsiaTheme="minorEastAsia"/>
          <w:b/>
          <w:bCs/>
          <w:color w:val="5B9BD5" w:themeColor="accent1"/>
          <w:sz w:val="24"/>
          <w:szCs w:val="24"/>
        </w:rPr>
      </w:pPr>
      <w:r w:rsidRPr="4A227279">
        <w:rPr>
          <w:rFonts w:eastAsiaTheme="minorEastAsia"/>
          <w:b/>
          <w:bCs/>
          <w:color w:val="5B9BD5" w:themeColor="accent1"/>
          <w:sz w:val="24"/>
          <w:szCs w:val="24"/>
        </w:rPr>
        <w:t xml:space="preserve">Notatka </w:t>
      </w:r>
      <w:r w:rsidR="00B662DD">
        <w:rPr>
          <w:rFonts w:eastAsiaTheme="minorEastAsia"/>
          <w:b/>
          <w:bCs/>
          <w:color w:val="5B9BD5" w:themeColor="accent1"/>
          <w:sz w:val="24"/>
          <w:szCs w:val="24"/>
        </w:rPr>
        <w:t xml:space="preserve">dotycząca </w:t>
      </w:r>
      <w:r w:rsidR="00B662DD" w:rsidRPr="00B662DD">
        <w:rPr>
          <w:rFonts w:eastAsiaTheme="minorEastAsia"/>
          <w:b/>
          <w:bCs/>
          <w:color w:val="5B9BD5" w:themeColor="accent1"/>
          <w:sz w:val="24"/>
          <w:szCs w:val="24"/>
        </w:rPr>
        <w:t>sytuacji cudzoziemców na polskim rynku pracy</w:t>
      </w:r>
      <w:r w:rsidR="0003217F">
        <w:rPr>
          <w:rFonts w:eastAsiaTheme="minorEastAsia"/>
          <w:b/>
          <w:bCs/>
          <w:color w:val="5B9BD5" w:themeColor="accent1"/>
          <w:sz w:val="24"/>
          <w:szCs w:val="24"/>
        </w:rPr>
        <w:t xml:space="preserve"> </w:t>
      </w:r>
    </w:p>
    <w:p w14:paraId="5AE581F3" w14:textId="0EC4FBA4" w:rsidR="00775580" w:rsidRPr="003130AA" w:rsidRDefault="0003217F" w:rsidP="00B662DD">
      <w:pPr>
        <w:jc w:val="center"/>
        <w:rPr>
          <w:rFonts w:eastAsiaTheme="minorEastAsia"/>
          <w:b/>
          <w:bCs/>
          <w:color w:val="5B9BD5" w:themeColor="accent1"/>
        </w:rPr>
      </w:pPr>
      <w:r>
        <w:rPr>
          <w:rFonts w:eastAsiaTheme="minorEastAsia"/>
          <w:b/>
          <w:bCs/>
          <w:color w:val="5B9BD5" w:themeColor="accent1"/>
          <w:sz w:val="24"/>
          <w:szCs w:val="24"/>
        </w:rPr>
        <w:t>(stan na 3</w:t>
      </w:r>
      <w:r w:rsidR="00FF4FD0">
        <w:rPr>
          <w:rFonts w:eastAsiaTheme="minorEastAsia"/>
          <w:b/>
          <w:bCs/>
          <w:color w:val="5B9BD5" w:themeColor="accent1"/>
          <w:sz w:val="24"/>
          <w:szCs w:val="24"/>
        </w:rPr>
        <w:t>1</w:t>
      </w:r>
      <w:r>
        <w:rPr>
          <w:rFonts w:eastAsiaTheme="minorEastAsia"/>
          <w:b/>
          <w:bCs/>
          <w:color w:val="5B9BD5" w:themeColor="accent1"/>
          <w:sz w:val="24"/>
          <w:szCs w:val="24"/>
        </w:rPr>
        <w:t xml:space="preserve"> </w:t>
      </w:r>
      <w:r w:rsidR="00FF4FD0">
        <w:rPr>
          <w:rFonts w:eastAsiaTheme="minorEastAsia"/>
          <w:b/>
          <w:bCs/>
          <w:color w:val="5B9BD5" w:themeColor="accent1"/>
          <w:sz w:val="24"/>
          <w:szCs w:val="24"/>
        </w:rPr>
        <w:t>grudnia</w:t>
      </w:r>
      <w:r>
        <w:rPr>
          <w:rFonts w:eastAsiaTheme="minorEastAsia"/>
          <w:b/>
          <w:bCs/>
          <w:color w:val="5B9BD5" w:themeColor="accent1"/>
          <w:sz w:val="24"/>
          <w:szCs w:val="24"/>
        </w:rPr>
        <w:t xml:space="preserve"> 2021 roku)</w:t>
      </w:r>
    </w:p>
    <w:tbl>
      <w:tblPr>
        <w:tblStyle w:val="Tabela-Siatka"/>
        <w:tblW w:w="9748" w:type="dxa"/>
        <w:tblLayout w:type="fixed"/>
        <w:tblLook w:val="04A0" w:firstRow="1" w:lastRow="0" w:firstColumn="1" w:lastColumn="0" w:noHBand="0" w:noVBand="1"/>
      </w:tblPr>
      <w:tblGrid>
        <w:gridCol w:w="1701"/>
        <w:gridCol w:w="8047"/>
      </w:tblGrid>
      <w:tr w:rsidR="006720FA" w:rsidRPr="00D474CE" w14:paraId="47C121F2" w14:textId="77777777" w:rsidTr="007D0996">
        <w:trPr>
          <w:trHeight w:val="249"/>
        </w:trPr>
        <w:tc>
          <w:tcPr>
            <w:tcW w:w="1701" w:type="dxa"/>
            <w:tcBorders>
              <w:left w:val="nil"/>
            </w:tcBorders>
            <w:vAlign w:val="center"/>
          </w:tcPr>
          <w:p w14:paraId="539ACD84" w14:textId="35A015A6" w:rsidR="006720FA" w:rsidRPr="00D474CE" w:rsidRDefault="00B662DD" w:rsidP="00526B8F">
            <w:pPr>
              <w:widowControl w:val="0"/>
              <w:spacing w:after="120"/>
              <w:rPr>
                <w:rFonts w:eastAsiaTheme="minorEastAsia"/>
                <w:color w:val="5B9BD5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Theme="minorEastAsia"/>
                <w:color w:val="5B9BD5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Dane Eurostatu, </w:t>
            </w:r>
            <w:proofErr w:type="spellStart"/>
            <w:r>
              <w:rPr>
                <w:rFonts w:eastAsiaTheme="minorEastAsia"/>
                <w:color w:val="5B9BD5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MRiPS</w:t>
            </w:r>
            <w:proofErr w:type="spellEnd"/>
            <w:r>
              <w:rPr>
                <w:rFonts w:eastAsiaTheme="minorEastAsia"/>
                <w:color w:val="5B9BD5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oraz ZUS </w:t>
            </w:r>
          </w:p>
        </w:tc>
        <w:tc>
          <w:tcPr>
            <w:tcW w:w="8047" w:type="dxa"/>
            <w:tcBorders>
              <w:right w:val="nil"/>
            </w:tcBorders>
          </w:tcPr>
          <w:p w14:paraId="63C6BD67" w14:textId="77777777" w:rsidR="00E7510D" w:rsidRPr="00F418A4" w:rsidRDefault="00B662DD" w:rsidP="00E7510D">
            <w:pPr>
              <w:jc w:val="both"/>
              <w:rPr>
                <w:rFonts w:eastAsiaTheme="minorEastAsia"/>
              </w:rPr>
            </w:pPr>
            <w:r w:rsidRPr="00F418A4">
              <w:rPr>
                <w:rFonts w:eastAsiaTheme="minorEastAsia"/>
              </w:rPr>
              <w:t xml:space="preserve">Od kilku lat Polska jest liderem w Europie pod względem przyjazdów cudzoziemców w celu wykonywania pracy. </w:t>
            </w:r>
          </w:p>
          <w:p w14:paraId="51094694" w14:textId="4978E1E9" w:rsidR="00D474CE" w:rsidRPr="00F418A4" w:rsidRDefault="000209A7" w:rsidP="00E751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11"/>
              <w:jc w:val="both"/>
              <w:rPr>
                <w:rFonts w:eastAsiaTheme="minorEastAsia"/>
              </w:rPr>
            </w:pPr>
            <w:r w:rsidRPr="00F418A4">
              <w:rPr>
                <w:rFonts w:eastAsiaTheme="minorEastAsia"/>
              </w:rPr>
              <w:t>p</w:t>
            </w:r>
            <w:r w:rsidR="00B662DD" w:rsidRPr="00F418A4">
              <w:rPr>
                <w:rFonts w:eastAsiaTheme="minorEastAsia"/>
              </w:rPr>
              <w:t>otwierdzają to dane Eurostatu:</w:t>
            </w:r>
            <w:r w:rsidR="00E7510D" w:rsidRPr="00F418A4">
              <w:rPr>
                <w:rFonts w:eastAsiaTheme="minorEastAsia"/>
              </w:rPr>
              <w:t xml:space="preserve"> </w:t>
            </w:r>
            <w:r w:rsidR="00B662DD" w:rsidRPr="00F418A4">
              <w:rPr>
                <w:rFonts w:eastAsiaTheme="minorEastAsia"/>
              </w:rPr>
              <w:t>2019 rok 625 tys.</w:t>
            </w:r>
            <w:r w:rsidR="00E7510D" w:rsidRPr="00F418A4">
              <w:rPr>
                <w:rFonts w:eastAsiaTheme="minorEastAsia"/>
              </w:rPr>
              <w:t>;</w:t>
            </w:r>
            <w:r w:rsidR="00B662DD" w:rsidRPr="00F418A4">
              <w:rPr>
                <w:rFonts w:eastAsiaTheme="minorEastAsia"/>
              </w:rPr>
              <w:t xml:space="preserve"> 2020 – </w:t>
            </w:r>
            <w:r w:rsidR="00E715F7" w:rsidRPr="00F418A4">
              <w:rPr>
                <w:rFonts w:eastAsiaTheme="minorEastAsia"/>
              </w:rPr>
              <w:t>502</w:t>
            </w:r>
            <w:r w:rsidR="00B662DD" w:rsidRPr="00F418A4">
              <w:rPr>
                <w:rFonts w:eastAsiaTheme="minorEastAsia"/>
              </w:rPr>
              <w:t xml:space="preserve"> tys. (pomimo kryzysu spowodowanego pandemią COVID-19 Polska pozostaje liderem w zakresie liczby przyjętych migrantów zarobkowych)</w:t>
            </w:r>
            <w:r w:rsidR="00E7510D" w:rsidRPr="00F418A4">
              <w:rPr>
                <w:rFonts w:eastAsiaTheme="minorEastAsia"/>
              </w:rPr>
              <w:t>.</w:t>
            </w:r>
            <w:r w:rsidR="00B662DD" w:rsidRPr="00F418A4">
              <w:rPr>
                <w:rFonts w:eastAsiaTheme="minorEastAsia"/>
              </w:rPr>
              <w:t xml:space="preserve"> </w:t>
            </w:r>
          </w:p>
          <w:p w14:paraId="4522508B" w14:textId="0BBA2D3D" w:rsidR="00B662DD" w:rsidRPr="00F418A4" w:rsidRDefault="000209A7" w:rsidP="00D474C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11"/>
              <w:jc w:val="both"/>
              <w:rPr>
                <w:rFonts w:eastAsiaTheme="minorEastAsia"/>
              </w:rPr>
            </w:pPr>
            <w:r w:rsidRPr="00F418A4">
              <w:rPr>
                <w:rFonts w:eastAsiaTheme="minorEastAsia"/>
              </w:rPr>
              <w:t>l</w:t>
            </w:r>
            <w:r w:rsidR="00B662DD" w:rsidRPr="00F418A4">
              <w:rPr>
                <w:rFonts w:eastAsiaTheme="minorEastAsia"/>
              </w:rPr>
              <w:t>iczba wydanych zezwoleń na pracę (</w:t>
            </w:r>
            <w:r w:rsidR="00446B97" w:rsidRPr="00F418A4">
              <w:rPr>
                <w:rFonts w:eastAsiaTheme="minorEastAsia"/>
              </w:rPr>
              <w:t>50</w:t>
            </w:r>
            <w:r w:rsidR="00424AC1" w:rsidRPr="00F418A4">
              <w:rPr>
                <w:rFonts w:eastAsiaTheme="minorEastAsia"/>
              </w:rPr>
              <w:t>4</w:t>
            </w:r>
            <w:r w:rsidR="00B662DD" w:rsidRPr="00F418A4">
              <w:rPr>
                <w:rFonts w:eastAsiaTheme="minorEastAsia"/>
              </w:rPr>
              <w:t xml:space="preserve"> tys.) oraz oświadczeń wpisanych do ewidencji (1 mln </w:t>
            </w:r>
            <w:r w:rsidR="00446B97" w:rsidRPr="00F418A4">
              <w:rPr>
                <w:rFonts w:eastAsiaTheme="minorEastAsia"/>
              </w:rPr>
              <w:t>980</w:t>
            </w:r>
            <w:r w:rsidR="00B662DD" w:rsidRPr="00F418A4">
              <w:rPr>
                <w:rFonts w:eastAsiaTheme="minorEastAsia"/>
              </w:rPr>
              <w:t xml:space="preserve"> tys.) w 2021 roku</w:t>
            </w:r>
            <w:r w:rsidR="00446B97" w:rsidRPr="00F418A4">
              <w:rPr>
                <w:rFonts w:eastAsiaTheme="minorEastAsia"/>
              </w:rPr>
              <w:t xml:space="preserve"> </w:t>
            </w:r>
            <w:r w:rsidR="00B662DD" w:rsidRPr="00F418A4">
              <w:rPr>
                <w:rFonts w:eastAsiaTheme="minorEastAsia"/>
              </w:rPr>
              <w:t>jest rekordowo wysoka.</w:t>
            </w:r>
          </w:p>
          <w:p w14:paraId="75187EB0" w14:textId="079F17E4" w:rsidR="00AA51F7" w:rsidRPr="00F418A4" w:rsidRDefault="00B662DD" w:rsidP="00D474C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11"/>
              <w:jc w:val="both"/>
              <w:rPr>
                <w:rFonts w:eastAsiaTheme="minorEastAsia"/>
              </w:rPr>
            </w:pPr>
            <w:r w:rsidRPr="00F418A4">
              <w:rPr>
                <w:rFonts w:eastAsiaTheme="minorEastAsia"/>
              </w:rPr>
              <w:t xml:space="preserve">Wg danych ZUS liczba ubezpieczonych cudzoziemców na koniec </w:t>
            </w:r>
            <w:r w:rsidR="00F418A4" w:rsidRPr="00F418A4">
              <w:rPr>
                <w:rFonts w:eastAsiaTheme="minorEastAsia"/>
              </w:rPr>
              <w:t>grudnia</w:t>
            </w:r>
            <w:r w:rsidRPr="00F418A4">
              <w:rPr>
                <w:rFonts w:eastAsiaTheme="minorEastAsia"/>
              </w:rPr>
              <w:t xml:space="preserve"> sięgnęła </w:t>
            </w:r>
            <w:r w:rsidR="00F418A4" w:rsidRPr="00F418A4">
              <w:rPr>
                <w:rFonts w:eastAsiaTheme="minorEastAsia"/>
              </w:rPr>
              <w:t>875</w:t>
            </w:r>
            <w:r w:rsidRPr="00F418A4">
              <w:rPr>
                <w:rFonts w:eastAsiaTheme="minorEastAsia"/>
              </w:rPr>
              <w:t xml:space="preserve"> tys., to o 1</w:t>
            </w:r>
            <w:r w:rsidR="00F418A4" w:rsidRPr="00F418A4">
              <w:rPr>
                <w:rFonts w:eastAsiaTheme="minorEastAsia"/>
              </w:rPr>
              <w:t>50</w:t>
            </w:r>
            <w:r w:rsidRPr="00F418A4">
              <w:rPr>
                <w:rFonts w:eastAsiaTheme="minorEastAsia"/>
              </w:rPr>
              <w:t xml:space="preserve"> tys. więcej niż na początku roku (725 tys. na koniec grudnia 2020 r.).</w:t>
            </w:r>
          </w:p>
        </w:tc>
      </w:tr>
      <w:tr w:rsidR="00C03ADD" w:rsidRPr="00D474CE" w14:paraId="58E7A1FF" w14:textId="77777777" w:rsidTr="007D0996">
        <w:trPr>
          <w:trHeight w:val="249"/>
        </w:trPr>
        <w:tc>
          <w:tcPr>
            <w:tcW w:w="1701" w:type="dxa"/>
            <w:tcBorders>
              <w:left w:val="nil"/>
            </w:tcBorders>
            <w:vAlign w:val="center"/>
          </w:tcPr>
          <w:p w14:paraId="57400C11" w14:textId="0D84727B" w:rsidR="00C03ADD" w:rsidRPr="00D474CE" w:rsidRDefault="00E7510D" w:rsidP="4A227279">
            <w:pPr>
              <w:spacing w:after="120" w:line="259" w:lineRule="auto"/>
              <w:rPr>
                <w:rFonts w:eastAsiaTheme="minorEastAsia"/>
                <w:color w:val="5B9BD5" w:themeColor="accent1"/>
              </w:rPr>
            </w:pPr>
            <w:r>
              <w:rPr>
                <w:rFonts w:eastAsiaTheme="minorEastAsia"/>
                <w:color w:val="5B9BD5" w:themeColor="accent1"/>
              </w:rPr>
              <w:t>Ukraina</w:t>
            </w:r>
          </w:p>
        </w:tc>
        <w:tc>
          <w:tcPr>
            <w:tcW w:w="8047" w:type="dxa"/>
            <w:tcBorders>
              <w:right w:val="nil"/>
            </w:tcBorders>
          </w:tcPr>
          <w:p w14:paraId="4206C140" w14:textId="1FEC4979" w:rsidR="00E7510D" w:rsidRPr="00F418A4" w:rsidRDefault="00E7510D" w:rsidP="00E7510D">
            <w:pPr>
              <w:jc w:val="both"/>
              <w:rPr>
                <w:rFonts w:eastAsiaTheme="minorEastAsia"/>
              </w:rPr>
            </w:pPr>
            <w:r w:rsidRPr="00F418A4">
              <w:rPr>
                <w:rFonts w:eastAsiaTheme="minorEastAsia"/>
              </w:rPr>
              <w:t xml:space="preserve">Niezależenie od typu zezwolenia, wśród cudzoziemców, to obywatele Ukrainy dominują  na rynku pracy, choć ich udział procentowy systematycznie spada: </w:t>
            </w:r>
          </w:p>
          <w:p w14:paraId="1701D9F9" w14:textId="3AA002D3" w:rsidR="00E7510D" w:rsidRPr="00F418A4" w:rsidRDefault="000209A7" w:rsidP="00E751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11"/>
              <w:jc w:val="both"/>
              <w:rPr>
                <w:rFonts w:eastAsiaTheme="minorEastAsia"/>
              </w:rPr>
            </w:pPr>
            <w:r w:rsidRPr="00F418A4">
              <w:rPr>
                <w:rFonts w:eastAsiaTheme="minorEastAsia"/>
              </w:rPr>
              <w:t>w</w:t>
            </w:r>
            <w:r w:rsidR="00E7510D" w:rsidRPr="00F418A4">
              <w:rPr>
                <w:rFonts w:eastAsiaTheme="minorEastAsia"/>
              </w:rPr>
              <w:t xml:space="preserve"> 2018 roku udział obywateli Ukrainy na oświadczeniach wpisanych do ewidencji wynosił 91% obecnie  jest to 8</w:t>
            </w:r>
            <w:r w:rsidR="00446B97" w:rsidRPr="00F418A4">
              <w:rPr>
                <w:rFonts w:eastAsiaTheme="minorEastAsia"/>
              </w:rPr>
              <w:t>3</w:t>
            </w:r>
            <w:r w:rsidR="00E7510D" w:rsidRPr="00F418A4">
              <w:rPr>
                <w:rFonts w:eastAsiaTheme="minorEastAsia"/>
              </w:rPr>
              <w:t>%;</w:t>
            </w:r>
          </w:p>
          <w:p w14:paraId="04223170" w14:textId="395892C9" w:rsidR="00E7510D" w:rsidRPr="00F418A4" w:rsidRDefault="00E7510D" w:rsidP="00E751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11"/>
              <w:jc w:val="both"/>
              <w:rPr>
                <w:rFonts w:eastAsiaTheme="minorEastAsia"/>
              </w:rPr>
            </w:pPr>
            <w:r w:rsidRPr="00F418A4">
              <w:rPr>
                <w:rFonts w:eastAsiaTheme="minorEastAsia"/>
              </w:rPr>
              <w:t>w przypadku zezwoleń na pracę w 2018  roku udział obywatel Ukrainy wynosił 73% a obecnie 6</w:t>
            </w:r>
            <w:r w:rsidR="00446B97" w:rsidRPr="00F418A4">
              <w:rPr>
                <w:rFonts w:eastAsiaTheme="minorEastAsia"/>
              </w:rPr>
              <w:t>4</w:t>
            </w:r>
            <w:r w:rsidRPr="00F418A4">
              <w:rPr>
                <w:rFonts w:eastAsiaTheme="minorEastAsia"/>
              </w:rPr>
              <w:t>%;</w:t>
            </w:r>
          </w:p>
          <w:p w14:paraId="0256D9A1" w14:textId="3147F69B" w:rsidR="00536473" w:rsidRPr="00F418A4" w:rsidRDefault="00E7510D" w:rsidP="00E751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11"/>
              <w:jc w:val="both"/>
              <w:rPr>
                <w:rFonts w:eastAsiaTheme="minorEastAsia"/>
              </w:rPr>
            </w:pPr>
            <w:r w:rsidRPr="00F418A4">
              <w:rPr>
                <w:rFonts w:eastAsiaTheme="minorEastAsia"/>
              </w:rPr>
              <w:t>w zezwoleniach na pracę sezonową udział ten jest niezmienny – 9</w:t>
            </w:r>
            <w:r w:rsidR="00446B97" w:rsidRPr="00F418A4">
              <w:rPr>
                <w:rFonts w:eastAsiaTheme="minorEastAsia"/>
              </w:rPr>
              <w:t>8</w:t>
            </w:r>
            <w:r w:rsidRPr="00F418A4">
              <w:rPr>
                <w:rFonts w:eastAsiaTheme="minorEastAsia"/>
              </w:rPr>
              <w:t>%</w:t>
            </w:r>
          </w:p>
        </w:tc>
      </w:tr>
      <w:tr w:rsidR="00AA51F7" w:rsidRPr="00D474CE" w14:paraId="4F15AFB4" w14:textId="77777777" w:rsidTr="007D0996">
        <w:trPr>
          <w:trHeight w:val="249"/>
        </w:trPr>
        <w:tc>
          <w:tcPr>
            <w:tcW w:w="1701" w:type="dxa"/>
            <w:tcBorders>
              <w:left w:val="nil"/>
            </w:tcBorders>
            <w:vAlign w:val="center"/>
          </w:tcPr>
          <w:p w14:paraId="7F2B30FA" w14:textId="169DD3C7" w:rsidR="00AA51F7" w:rsidRPr="00D474CE" w:rsidRDefault="00E7510D" w:rsidP="4A227279">
            <w:pPr>
              <w:spacing w:after="120" w:line="259" w:lineRule="auto"/>
              <w:rPr>
                <w:rFonts w:eastAsiaTheme="minorEastAsia"/>
                <w:color w:val="5B9BD5" w:themeColor="accent1"/>
              </w:rPr>
            </w:pPr>
            <w:r w:rsidRPr="00E7510D">
              <w:rPr>
                <w:rFonts w:eastAsiaTheme="minorEastAsia"/>
                <w:color w:val="5B9BD5" w:themeColor="accent1"/>
              </w:rPr>
              <w:t>Struktura form zatrudnienia</w:t>
            </w:r>
          </w:p>
        </w:tc>
        <w:tc>
          <w:tcPr>
            <w:tcW w:w="8047" w:type="dxa"/>
            <w:tcBorders>
              <w:right w:val="nil"/>
            </w:tcBorders>
          </w:tcPr>
          <w:p w14:paraId="0F9F5532" w14:textId="341C850A" w:rsidR="000209A7" w:rsidRPr="000209A7" w:rsidRDefault="000209A7" w:rsidP="000209A7">
            <w:pPr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Cudzoziemcy w badanym okresie coraz częściej zatrudniani są na umowę zlecenie kosztem umów o pracę:</w:t>
            </w:r>
          </w:p>
          <w:p w14:paraId="6A73C0BB" w14:textId="6868047C" w:rsidR="000209A7" w:rsidRPr="000209A7" w:rsidRDefault="000209A7" w:rsidP="000209A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o</w:t>
            </w:r>
            <w:r w:rsidR="00E7510D" w:rsidRPr="000209A7">
              <w:rPr>
                <w:rFonts w:eastAsiaTheme="minorEastAsia"/>
                <w:lang w:val="pl"/>
              </w:rPr>
              <w:t>d 2018 roku odnotowujemy spadek udziału umów o pracę w procedurze oświadczeń z poziomu 30% do 2</w:t>
            </w:r>
            <w:r w:rsidR="0003217F">
              <w:rPr>
                <w:rFonts w:eastAsiaTheme="minorEastAsia"/>
                <w:lang w:val="pl"/>
              </w:rPr>
              <w:t>4</w:t>
            </w:r>
            <w:r w:rsidR="00E7510D" w:rsidRPr="000209A7">
              <w:rPr>
                <w:rFonts w:eastAsiaTheme="minorEastAsia"/>
                <w:lang w:val="pl"/>
              </w:rPr>
              <w:t>% w roku 2021</w:t>
            </w:r>
            <w:r>
              <w:rPr>
                <w:rFonts w:eastAsiaTheme="minorEastAsia"/>
                <w:lang w:val="pl"/>
              </w:rPr>
              <w:t xml:space="preserve"> r.</w:t>
            </w:r>
          </w:p>
          <w:p w14:paraId="565182FC" w14:textId="7030C76F" w:rsidR="000209A7" w:rsidRPr="000209A7" w:rsidRDefault="000209A7" w:rsidP="000209A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o</w:t>
            </w:r>
            <w:r w:rsidR="00E7510D" w:rsidRPr="000209A7">
              <w:rPr>
                <w:rFonts w:eastAsiaTheme="minorEastAsia"/>
                <w:lang w:val="pl"/>
              </w:rPr>
              <w:t xml:space="preserve">d 2018 roku odnotowuje się również spadek udziału umów o pracę w procedurze zezwoleń na pracę z poziomu 50% do 45% w roku 2021 </w:t>
            </w:r>
            <w:r>
              <w:rPr>
                <w:rFonts w:eastAsiaTheme="minorEastAsia"/>
                <w:lang w:val="pl"/>
              </w:rPr>
              <w:t>r.</w:t>
            </w:r>
            <w:r w:rsidR="00E7510D" w:rsidRPr="000209A7">
              <w:rPr>
                <w:rFonts w:eastAsiaTheme="minorEastAsia"/>
                <w:lang w:val="pl"/>
              </w:rPr>
              <w:t xml:space="preserve"> </w:t>
            </w:r>
          </w:p>
          <w:p w14:paraId="2C61E30C" w14:textId="61CEE1A7" w:rsidR="00E7510D" w:rsidRDefault="000209A7" w:rsidP="000209A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w</w:t>
            </w:r>
            <w:r w:rsidR="00E7510D" w:rsidRPr="000209A7">
              <w:rPr>
                <w:rFonts w:eastAsiaTheme="minorEastAsia"/>
                <w:lang w:val="pl"/>
              </w:rPr>
              <w:t xml:space="preserve"> zezwoleniach na pracę sezonową dominuje umowa o pomocy przy zbiorach od 2018 roku udział tej formy zatrudnienia wzrósł z 35% do 6</w:t>
            </w:r>
            <w:r w:rsidR="0003217F">
              <w:rPr>
                <w:rFonts w:eastAsiaTheme="minorEastAsia"/>
                <w:lang w:val="pl"/>
              </w:rPr>
              <w:t>9</w:t>
            </w:r>
            <w:r w:rsidR="00E7510D" w:rsidRPr="000209A7">
              <w:rPr>
                <w:rFonts w:eastAsiaTheme="minorEastAsia"/>
                <w:lang w:val="pl"/>
              </w:rPr>
              <w:t>% w 2021 roku. Niezależnie od procedury odchodzi się od zawierania umów o dzieło.</w:t>
            </w:r>
          </w:p>
          <w:p w14:paraId="3A2447C4" w14:textId="77777777" w:rsidR="000209A7" w:rsidRDefault="000209A7" w:rsidP="000209A7">
            <w:pPr>
              <w:pStyle w:val="Akapitzlist"/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</w:p>
          <w:p w14:paraId="53A371CF" w14:textId="0CEC9B2A" w:rsidR="000209A7" w:rsidRPr="000209A7" w:rsidRDefault="000209A7" w:rsidP="000209A7">
            <w:pPr>
              <w:ind w:left="-49"/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 xml:space="preserve">Cudzoziemcy niezależnie od formy zezwolenia zatrudniani są na </w:t>
            </w:r>
            <w:r w:rsidR="007749B5">
              <w:rPr>
                <w:rFonts w:eastAsiaTheme="minorEastAsia"/>
                <w:lang w:val="pl"/>
              </w:rPr>
              <w:t>dłuższ</w:t>
            </w:r>
            <w:r w:rsidR="0003217F">
              <w:rPr>
                <w:rFonts w:eastAsiaTheme="minorEastAsia"/>
                <w:lang w:val="pl"/>
              </w:rPr>
              <w:t>y</w:t>
            </w:r>
            <w:r w:rsidR="007749B5">
              <w:rPr>
                <w:rFonts w:eastAsiaTheme="minorEastAsia"/>
                <w:lang w:val="pl"/>
              </w:rPr>
              <w:t>, możliwy okres:</w:t>
            </w:r>
          </w:p>
          <w:p w14:paraId="7304A8C5" w14:textId="0A5EAE09" w:rsidR="000209A7" w:rsidRPr="000209A7" w:rsidRDefault="000209A7" w:rsidP="000209A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Przy oświadczeniach</w:t>
            </w:r>
            <w:r w:rsidR="007749B5">
              <w:rPr>
                <w:rFonts w:eastAsiaTheme="minorEastAsia"/>
                <w:lang w:val="pl"/>
              </w:rPr>
              <w:t xml:space="preserve"> (ważnych do 180 dni w roku)</w:t>
            </w:r>
            <w:r>
              <w:rPr>
                <w:rFonts w:eastAsiaTheme="minorEastAsia"/>
                <w:lang w:val="pl"/>
              </w:rPr>
              <w:t xml:space="preserve"> w</w:t>
            </w:r>
            <w:r w:rsidR="00E7510D" w:rsidRPr="000209A7">
              <w:rPr>
                <w:rFonts w:eastAsiaTheme="minorEastAsia"/>
                <w:lang w:val="pl"/>
              </w:rPr>
              <w:t>idoczny jest nieznaczny spadek w udziale umów zawieranych na ponad 90 dni z 68% w 2018 roku do 6</w:t>
            </w:r>
            <w:r w:rsidR="00B62823">
              <w:rPr>
                <w:rFonts w:eastAsiaTheme="minorEastAsia"/>
                <w:lang w:val="pl"/>
              </w:rPr>
              <w:t>2</w:t>
            </w:r>
            <w:r w:rsidR="00E7510D" w:rsidRPr="000209A7">
              <w:rPr>
                <w:rFonts w:eastAsiaTheme="minorEastAsia"/>
                <w:lang w:val="pl"/>
              </w:rPr>
              <w:t>% w 2021 roku.</w:t>
            </w:r>
          </w:p>
          <w:p w14:paraId="2BFB5585" w14:textId="604BBCE7" w:rsidR="000209A7" w:rsidRPr="007749B5" w:rsidRDefault="000209A7" w:rsidP="000209A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 w:rsidRPr="007749B5">
              <w:rPr>
                <w:rFonts w:eastAsiaTheme="minorEastAsia"/>
                <w:lang w:val="pl"/>
              </w:rPr>
              <w:t>w</w:t>
            </w:r>
            <w:r w:rsidR="00E7510D" w:rsidRPr="007749B5">
              <w:rPr>
                <w:rFonts w:eastAsiaTheme="minorEastAsia"/>
                <w:lang w:val="pl"/>
              </w:rPr>
              <w:t xml:space="preserve"> przypadku zezwoleń na pracę udział umów zawieranych na okres do 6 miesięcy nie przekracza 1%</w:t>
            </w:r>
            <w:r w:rsidR="007749B5">
              <w:rPr>
                <w:rFonts w:eastAsiaTheme="minorEastAsia"/>
                <w:lang w:val="pl"/>
              </w:rPr>
              <w:t xml:space="preserve">; </w:t>
            </w:r>
            <w:r w:rsidRPr="007749B5">
              <w:rPr>
                <w:rFonts w:eastAsiaTheme="minorEastAsia"/>
                <w:lang w:val="pl"/>
              </w:rPr>
              <w:t>w</w:t>
            </w:r>
            <w:r w:rsidR="00E7510D" w:rsidRPr="007749B5">
              <w:rPr>
                <w:rFonts w:eastAsiaTheme="minorEastAsia"/>
                <w:lang w:val="pl"/>
              </w:rPr>
              <w:t xml:space="preserve"> 2021 roku najczęściej wydawane zezwolenia są na okres powyżej 24 miesięcy, których udział wzrósł z poziomu 29% w 2018 roku do 4</w:t>
            </w:r>
            <w:r w:rsidR="00B62823">
              <w:rPr>
                <w:rFonts w:eastAsiaTheme="minorEastAsia"/>
                <w:lang w:val="pl"/>
              </w:rPr>
              <w:t>4</w:t>
            </w:r>
            <w:r w:rsidR="00E7510D" w:rsidRPr="007749B5">
              <w:rPr>
                <w:rFonts w:eastAsiaTheme="minorEastAsia"/>
                <w:lang w:val="pl"/>
              </w:rPr>
              <w:t xml:space="preserve">% w obecnym. </w:t>
            </w:r>
          </w:p>
          <w:p w14:paraId="5570450C" w14:textId="460F2795" w:rsidR="00AA51F7" w:rsidRPr="000209A7" w:rsidRDefault="000209A7" w:rsidP="000209A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1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val="pl"/>
              </w:rPr>
              <w:t>z</w:t>
            </w:r>
            <w:r w:rsidR="00E7510D" w:rsidRPr="000209A7">
              <w:rPr>
                <w:rFonts w:eastAsiaTheme="minorEastAsia"/>
                <w:lang w:val="pl"/>
              </w:rPr>
              <w:t>ezwolenia na pracę sezonową charakteryzują się krótkim okresem zatrudnienia i dominuje tu przedział do 90 dni (</w:t>
            </w:r>
            <w:r w:rsidR="00B62823">
              <w:rPr>
                <w:rFonts w:eastAsiaTheme="minorEastAsia"/>
                <w:lang w:val="pl"/>
              </w:rPr>
              <w:t>63%</w:t>
            </w:r>
            <w:r w:rsidR="00E7510D" w:rsidRPr="000209A7">
              <w:rPr>
                <w:rFonts w:eastAsiaTheme="minorEastAsia"/>
                <w:lang w:val="pl"/>
              </w:rPr>
              <w:t xml:space="preserve"> wszystkich zezwoleń w badanym okresie)</w:t>
            </w:r>
          </w:p>
        </w:tc>
      </w:tr>
      <w:tr w:rsidR="00E7510D" w:rsidRPr="00D474CE" w14:paraId="57FD4657" w14:textId="77777777" w:rsidTr="007D0996">
        <w:trPr>
          <w:trHeight w:val="249"/>
        </w:trPr>
        <w:tc>
          <w:tcPr>
            <w:tcW w:w="1701" w:type="dxa"/>
            <w:tcBorders>
              <w:left w:val="nil"/>
            </w:tcBorders>
            <w:vAlign w:val="center"/>
          </w:tcPr>
          <w:p w14:paraId="6B505EA8" w14:textId="734AA924" w:rsidR="00E7510D" w:rsidRPr="00E7510D" w:rsidRDefault="00E7510D" w:rsidP="4A227279">
            <w:pPr>
              <w:spacing w:after="120"/>
              <w:rPr>
                <w:rFonts w:eastAsiaTheme="minorEastAsia"/>
                <w:color w:val="5B9BD5" w:themeColor="accent1"/>
              </w:rPr>
            </w:pPr>
            <w:r w:rsidRPr="00E7510D">
              <w:rPr>
                <w:rFonts w:eastAsiaTheme="minorEastAsia"/>
                <w:color w:val="5B9BD5" w:themeColor="accent1"/>
              </w:rPr>
              <w:t>Struktura demograficzna</w:t>
            </w:r>
          </w:p>
        </w:tc>
        <w:tc>
          <w:tcPr>
            <w:tcW w:w="8047" w:type="dxa"/>
            <w:tcBorders>
              <w:right w:val="nil"/>
            </w:tcBorders>
          </w:tcPr>
          <w:p w14:paraId="536D2D7E" w14:textId="48706130" w:rsidR="007749B5" w:rsidRDefault="00E7510D" w:rsidP="00E7510D">
            <w:pPr>
              <w:jc w:val="both"/>
              <w:rPr>
                <w:rFonts w:eastAsiaTheme="minorEastAsia"/>
                <w:lang w:val="pl"/>
              </w:rPr>
            </w:pPr>
            <w:r w:rsidRPr="00E7510D">
              <w:rPr>
                <w:rFonts w:eastAsiaTheme="minorEastAsia"/>
                <w:lang w:val="pl"/>
              </w:rPr>
              <w:t>We wszystkich typach zezwoleń dominują osoby</w:t>
            </w:r>
            <w:r w:rsidR="00F600EB">
              <w:rPr>
                <w:rFonts w:eastAsiaTheme="minorEastAsia"/>
                <w:lang w:val="pl"/>
              </w:rPr>
              <w:t xml:space="preserve"> młode</w:t>
            </w:r>
            <w:r w:rsidR="00471A0E">
              <w:rPr>
                <w:rFonts w:eastAsiaTheme="minorEastAsia"/>
                <w:lang w:val="pl"/>
              </w:rPr>
              <w:t>,</w:t>
            </w:r>
            <w:r w:rsidRPr="00E7510D">
              <w:rPr>
                <w:rFonts w:eastAsiaTheme="minorEastAsia"/>
                <w:lang w:val="pl"/>
              </w:rPr>
              <w:t xml:space="preserve"> w przedziale wiekowym do 44 lat</w:t>
            </w:r>
            <w:r w:rsidR="007749B5">
              <w:rPr>
                <w:rFonts w:eastAsiaTheme="minorEastAsia"/>
                <w:lang w:val="pl"/>
              </w:rPr>
              <w:t>:</w:t>
            </w:r>
          </w:p>
          <w:p w14:paraId="1229983B" w14:textId="255595E6" w:rsidR="00471A0E" w:rsidRDefault="007749B5" w:rsidP="007749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 w:rsidRPr="007749B5">
              <w:rPr>
                <w:rFonts w:eastAsiaTheme="minorEastAsia"/>
                <w:lang w:val="pl"/>
              </w:rPr>
              <w:t xml:space="preserve">w </w:t>
            </w:r>
            <w:r w:rsidR="00E7510D" w:rsidRPr="007749B5">
              <w:rPr>
                <w:rFonts w:eastAsiaTheme="minorEastAsia"/>
                <w:lang w:val="pl"/>
              </w:rPr>
              <w:t xml:space="preserve">przypadku oświadczeń </w:t>
            </w:r>
            <w:r w:rsidR="00471A0E" w:rsidRPr="007749B5">
              <w:rPr>
                <w:rFonts w:eastAsiaTheme="minorEastAsia"/>
                <w:lang w:val="pl"/>
              </w:rPr>
              <w:t xml:space="preserve">udział tych osób wacha się w latach 2018-2021 okresie od </w:t>
            </w:r>
            <w:r w:rsidR="00471A0E">
              <w:rPr>
                <w:rFonts w:eastAsiaTheme="minorEastAsia"/>
                <w:lang w:val="pl"/>
              </w:rPr>
              <w:t>75</w:t>
            </w:r>
            <w:r w:rsidR="00471A0E" w:rsidRPr="007749B5">
              <w:rPr>
                <w:rFonts w:eastAsiaTheme="minorEastAsia"/>
                <w:lang w:val="pl"/>
              </w:rPr>
              <w:t xml:space="preserve">% do </w:t>
            </w:r>
            <w:r w:rsidR="00471A0E">
              <w:rPr>
                <w:rFonts w:eastAsiaTheme="minorEastAsia"/>
                <w:lang w:val="pl"/>
              </w:rPr>
              <w:t>80</w:t>
            </w:r>
            <w:r w:rsidR="00471A0E" w:rsidRPr="007749B5">
              <w:rPr>
                <w:rFonts w:eastAsiaTheme="minorEastAsia"/>
                <w:lang w:val="pl"/>
              </w:rPr>
              <w:t>%</w:t>
            </w:r>
          </w:p>
          <w:p w14:paraId="47045635" w14:textId="67BC3F75" w:rsidR="007749B5" w:rsidRPr="007749B5" w:rsidRDefault="00471A0E" w:rsidP="007749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 xml:space="preserve">w </w:t>
            </w:r>
            <w:r w:rsidR="00E7510D" w:rsidRPr="007749B5">
              <w:rPr>
                <w:rFonts w:eastAsiaTheme="minorEastAsia"/>
                <w:lang w:val="pl"/>
              </w:rPr>
              <w:t>zezwole</w:t>
            </w:r>
            <w:r>
              <w:rPr>
                <w:rFonts w:eastAsiaTheme="minorEastAsia"/>
                <w:lang w:val="pl"/>
              </w:rPr>
              <w:t>niach</w:t>
            </w:r>
            <w:r w:rsidR="00E7510D" w:rsidRPr="007749B5">
              <w:rPr>
                <w:rFonts w:eastAsiaTheme="minorEastAsia"/>
                <w:lang w:val="pl"/>
              </w:rPr>
              <w:t xml:space="preserve"> na pracę sezonową </w:t>
            </w:r>
            <w:r>
              <w:rPr>
                <w:rFonts w:eastAsiaTheme="minorEastAsia"/>
                <w:lang w:val="pl"/>
              </w:rPr>
              <w:t>68%-74%</w:t>
            </w:r>
          </w:p>
          <w:p w14:paraId="2A57905B" w14:textId="28DEC18C" w:rsidR="007749B5" w:rsidRPr="007749B5" w:rsidRDefault="00E7510D" w:rsidP="007749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 w:rsidRPr="007749B5">
              <w:rPr>
                <w:rFonts w:eastAsiaTheme="minorEastAsia"/>
                <w:lang w:val="pl"/>
              </w:rPr>
              <w:t xml:space="preserve">przy zezwoleniach na pracę </w:t>
            </w:r>
            <w:r w:rsidR="00471A0E">
              <w:rPr>
                <w:rFonts w:eastAsiaTheme="minorEastAsia"/>
                <w:lang w:val="pl"/>
              </w:rPr>
              <w:t>78</w:t>
            </w:r>
            <w:r w:rsidRPr="007749B5">
              <w:rPr>
                <w:rFonts w:eastAsiaTheme="minorEastAsia"/>
                <w:lang w:val="pl"/>
              </w:rPr>
              <w:t xml:space="preserve">% do </w:t>
            </w:r>
            <w:r w:rsidR="00471A0E">
              <w:rPr>
                <w:rFonts w:eastAsiaTheme="minorEastAsia"/>
                <w:lang w:val="pl"/>
              </w:rPr>
              <w:t>82</w:t>
            </w:r>
            <w:r w:rsidRPr="007749B5">
              <w:rPr>
                <w:rFonts w:eastAsiaTheme="minorEastAsia"/>
                <w:lang w:val="pl"/>
              </w:rPr>
              <w:t xml:space="preserve">%. </w:t>
            </w:r>
          </w:p>
          <w:p w14:paraId="31B759BC" w14:textId="77777777" w:rsidR="007749B5" w:rsidRDefault="007749B5" w:rsidP="00E7510D">
            <w:pPr>
              <w:jc w:val="both"/>
              <w:rPr>
                <w:rFonts w:eastAsiaTheme="minorEastAsia"/>
                <w:lang w:val="pl"/>
              </w:rPr>
            </w:pPr>
          </w:p>
          <w:p w14:paraId="5A3CB9C5" w14:textId="5B8697DD" w:rsidR="007749B5" w:rsidRDefault="00E7510D" w:rsidP="00E7510D">
            <w:pPr>
              <w:jc w:val="both"/>
              <w:rPr>
                <w:rFonts w:eastAsiaTheme="minorEastAsia"/>
                <w:lang w:val="pl"/>
              </w:rPr>
            </w:pPr>
            <w:r w:rsidRPr="00E7510D">
              <w:rPr>
                <w:rFonts w:eastAsiaTheme="minorEastAsia"/>
                <w:lang w:val="pl"/>
              </w:rPr>
              <w:t>Udział kobiet pracujących w Polsce różni się w zależności od typu zezwolenia</w:t>
            </w:r>
            <w:r w:rsidR="007749B5">
              <w:rPr>
                <w:rFonts w:eastAsiaTheme="minorEastAsia"/>
                <w:lang w:val="pl"/>
              </w:rPr>
              <w:t>:</w:t>
            </w:r>
          </w:p>
          <w:p w14:paraId="4E182BFF" w14:textId="1918D642" w:rsidR="007749B5" w:rsidRPr="007749B5" w:rsidRDefault="00E7510D" w:rsidP="007749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 w:rsidRPr="007749B5">
              <w:rPr>
                <w:rFonts w:eastAsiaTheme="minorEastAsia"/>
                <w:lang w:val="pl"/>
              </w:rPr>
              <w:t>w przypadku zezwoleń na pracę waha się on od 23% w 2018 roku,</w:t>
            </w:r>
            <w:r w:rsidR="007749B5" w:rsidRPr="007749B5">
              <w:rPr>
                <w:rFonts w:eastAsiaTheme="minorEastAsia"/>
                <w:lang w:val="pl"/>
              </w:rPr>
              <w:t xml:space="preserve"> </w:t>
            </w:r>
            <w:r w:rsidRPr="007749B5">
              <w:rPr>
                <w:rFonts w:eastAsiaTheme="minorEastAsia"/>
                <w:lang w:val="pl"/>
              </w:rPr>
              <w:t>poprzez 27% w 2020 roku i 2</w:t>
            </w:r>
            <w:r w:rsidR="007D0996">
              <w:rPr>
                <w:rFonts w:eastAsiaTheme="minorEastAsia"/>
                <w:lang w:val="pl"/>
              </w:rPr>
              <w:t>5</w:t>
            </w:r>
            <w:r w:rsidRPr="007749B5">
              <w:rPr>
                <w:rFonts w:eastAsiaTheme="minorEastAsia"/>
                <w:lang w:val="pl"/>
              </w:rPr>
              <w:t xml:space="preserve">% w 2021 roku. </w:t>
            </w:r>
          </w:p>
          <w:p w14:paraId="117C8FBA" w14:textId="056864B5" w:rsidR="007749B5" w:rsidRDefault="007749B5" w:rsidP="007749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w</w:t>
            </w:r>
            <w:r w:rsidR="00E7510D" w:rsidRPr="007749B5">
              <w:rPr>
                <w:rFonts w:eastAsiaTheme="minorEastAsia"/>
                <w:lang w:val="pl"/>
              </w:rPr>
              <w:t xml:space="preserve"> przypadku oświadczeń udziały te to 24% w 2018 roku; 37% w 2019 roku; 38% w 2020 roku; 3</w:t>
            </w:r>
            <w:r w:rsidR="007D0996">
              <w:rPr>
                <w:rFonts w:eastAsiaTheme="minorEastAsia"/>
                <w:lang w:val="pl"/>
              </w:rPr>
              <w:t>7</w:t>
            </w:r>
            <w:r w:rsidR="00E7510D" w:rsidRPr="007749B5">
              <w:rPr>
                <w:rFonts w:eastAsiaTheme="minorEastAsia"/>
                <w:lang w:val="pl"/>
              </w:rPr>
              <w:t xml:space="preserve">%  w 2021 roku. </w:t>
            </w:r>
          </w:p>
          <w:p w14:paraId="054C3797" w14:textId="1D9C10E1" w:rsidR="00E7510D" w:rsidRPr="007749B5" w:rsidRDefault="007749B5" w:rsidP="007749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w</w:t>
            </w:r>
            <w:r w:rsidR="00E7510D" w:rsidRPr="007749B5">
              <w:rPr>
                <w:rFonts w:eastAsiaTheme="minorEastAsia"/>
                <w:lang w:val="pl"/>
              </w:rPr>
              <w:t xml:space="preserve"> przypadku zezwoleń na pracę sezonową udział ten waha się między 61% a 64%</w:t>
            </w:r>
          </w:p>
        </w:tc>
      </w:tr>
      <w:tr w:rsidR="00E7510D" w:rsidRPr="00D474CE" w14:paraId="19A6701C" w14:textId="77777777" w:rsidTr="007D0996">
        <w:trPr>
          <w:trHeight w:val="249"/>
        </w:trPr>
        <w:tc>
          <w:tcPr>
            <w:tcW w:w="1701" w:type="dxa"/>
            <w:tcBorders>
              <w:left w:val="nil"/>
            </w:tcBorders>
            <w:vAlign w:val="center"/>
          </w:tcPr>
          <w:p w14:paraId="2E48EB4E" w14:textId="26C87ECD" w:rsidR="00E7510D" w:rsidRPr="00E7510D" w:rsidRDefault="00E7510D" w:rsidP="4A227279">
            <w:pPr>
              <w:spacing w:after="120"/>
              <w:rPr>
                <w:rFonts w:eastAsiaTheme="minorEastAsia"/>
                <w:color w:val="5B9BD5" w:themeColor="accent1"/>
              </w:rPr>
            </w:pPr>
            <w:r w:rsidRPr="00E7510D">
              <w:rPr>
                <w:rFonts w:eastAsiaTheme="minorEastAsia"/>
                <w:color w:val="5B9BD5" w:themeColor="accent1"/>
              </w:rPr>
              <w:lastRenderedPageBreak/>
              <w:t>Struktura branżowa</w:t>
            </w:r>
          </w:p>
        </w:tc>
        <w:tc>
          <w:tcPr>
            <w:tcW w:w="8047" w:type="dxa"/>
            <w:tcBorders>
              <w:right w:val="nil"/>
            </w:tcBorders>
          </w:tcPr>
          <w:p w14:paraId="003FA75D" w14:textId="15C3C73B" w:rsidR="00D036F9" w:rsidRDefault="007749B5" w:rsidP="00471A0E">
            <w:pPr>
              <w:jc w:val="both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w</w:t>
            </w:r>
            <w:r w:rsidR="00E7510D" w:rsidRPr="00E7510D">
              <w:rPr>
                <w:rFonts w:eastAsiaTheme="minorEastAsia"/>
                <w:lang w:val="pl"/>
              </w:rPr>
              <w:t xml:space="preserve"> latach 2018-2021, cudzoziemców zatrudniali </w:t>
            </w:r>
            <w:r w:rsidR="00D036F9">
              <w:rPr>
                <w:rFonts w:eastAsiaTheme="minorEastAsia"/>
                <w:lang w:val="pl"/>
              </w:rPr>
              <w:t xml:space="preserve">głownie </w:t>
            </w:r>
            <w:r w:rsidR="00E7510D" w:rsidRPr="00E7510D">
              <w:rPr>
                <w:rFonts w:eastAsiaTheme="minorEastAsia"/>
                <w:lang w:val="pl"/>
              </w:rPr>
              <w:t xml:space="preserve">pracodawcy z </w:t>
            </w:r>
            <w:r w:rsidR="00D036F9">
              <w:rPr>
                <w:rFonts w:eastAsiaTheme="minorEastAsia"/>
                <w:lang w:val="pl"/>
              </w:rPr>
              <w:t xml:space="preserve">następujących </w:t>
            </w:r>
            <w:r w:rsidR="00E7510D" w:rsidRPr="00E7510D">
              <w:rPr>
                <w:rFonts w:eastAsiaTheme="minorEastAsia"/>
                <w:lang w:val="pl"/>
              </w:rPr>
              <w:t>branż</w:t>
            </w:r>
            <w:r w:rsidR="00471A0E">
              <w:rPr>
                <w:rFonts w:eastAsiaTheme="minorEastAsia"/>
                <w:lang w:val="pl"/>
              </w:rPr>
              <w:t>:</w:t>
            </w:r>
            <w:r w:rsidR="00471A0E">
              <w:t xml:space="preserve"> </w:t>
            </w:r>
            <w:r w:rsidR="00471A0E" w:rsidRPr="00471A0E">
              <w:rPr>
                <w:rFonts w:eastAsiaTheme="minorEastAsia"/>
                <w:lang w:val="pl"/>
              </w:rPr>
              <w:t>przetwórstwo przemysłowe</w:t>
            </w:r>
            <w:r w:rsidR="00471A0E">
              <w:rPr>
                <w:rFonts w:eastAsiaTheme="minorEastAsia"/>
                <w:lang w:val="pl"/>
              </w:rPr>
              <w:t xml:space="preserve">, </w:t>
            </w:r>
            <w:r w:rsidR="00471A0E" w:rsidRPr="00471A0E">
              <w:rPr>
                <w:rFonts w:eastAsiaTheme="minorEastAsia"/>
                <w:lang w:val="pl"/>
              </w:rPr>
              <w:t>budownictwo</w:t>
            </w:r>
            <w:r w:rsidR="00471A0E">
              <w:rPr>
                <w:rFonts w:eastAsiaTheme="minorEastAsia"/>
                <w:lang w:val="pl"/>
              </w:rPr>
              <w:t xml:space="preserve">, </w:t>
            </w:r>
            <w:r w:rsidR="00471A0E" w:rsidRPr="00471A0E">
              <w:rPr>
                <w:rFonts w:eastAsiaTheme="minorEastAsia"/>
                <w:lang w:val="pl"/>
              </w:rPr>
              <w:t>działalność w zakresie usług administrowania i działalność wspierająca</w:t>
            </w:r>
            <w:r w:rsidR="00471A0E">
              <w:rPr>
                <w:rFonts w:eastAsiaTheme="minorEastAsia"/>
                <w:lang w:val="pl"/>
              </w:rPr>
              <w:t xml:space="preserve">, </w:t>
            </w:r>
            <w:r w:rsidR="00471A0E" w:rsidRPr="00471A0E">
              <w:rPr>
                <w:rFonts w:eastAsiaTheme="minorEastAsia"/>
                <w:lang w:val="pl"/>
              </w:rPr>
              <w:t>transport i gospodarka magazynowa</w:t>
            </w:r>
          </w:p>
          <w:p w14:paraId="4B3A3C13" w14:textId="3DCEB346" w:rsidR="00D036F9" w:rsidRPr="00D036F9" w:rsidRDefault="00E7510D" w:rsidP="00D036F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>W 2021 roku, przy oświadczeniach najpopularniejsze były przetwórstwo przemysłowe (35% udziału)</w:t>
            </w:r>
            <w:r w:rsidR="007D0996">
              <w:rPr>
                <w:rFonts w:eastAsiaTheme="minorEastAsia"/>
                <w:lang w:val="pl"/>
              </w:rPr>
              <w:t>,</w:t>
            </w:r>
            <w:r w:rsidRPr="00D036F9">
              <w:rPr>
                <w:rFonts w:eastAsiaTheme="minorEastAsia"/>
                <w:lang w:val="pl"/>
              </w:rPr>
              <w:t xml:space="preserve"> budownictwo (</w:t>
            </w:r>
            <w:r w:rsidR="007D0996">
              <w:rPr>
                <w:rFonts w:eastAsiaTheme="minorEastAsia"/>
                <w:lang w:val="pl"/>
              </w:rPr>
              <w:t>19</w:t>
            </w:r>
            <w:r w:rsidRPr="00D036F9">
              <w:rPr>
                <w:rFonts w:eastAsiaTheme="minorEastAsia"/>
                <w:lang w:val="pl"/>
              </w:rPr>
              <w:t>% udziału)</w:t>
            </w:r>
            <w:r w:rsidR="007D0996" w:rsidRPr="00D036F9">
              <w:rPr>
                <w:rFonts w:eastAsiaTheme="minorEastAsia"/>
                <w:lang w:val="pl"/>
              </w:rPr>
              <w:t xml:space="preserve"> oraz</w:t>
            </w:r>
            <w:r w:rsidR="007D0996">
              <w:rPr>
                <w:rFonts w:eastAsiaTheme="minorEastAsia"/>
                <w:lang w:val="pl"/>
              </w:rPr>
              <w:t xml:space="preserve"> </w:t>
            </w:r>
            <w:r w:rsidR="007D0996" w:rsidRPr="007D0996">
              <w:rPr>
                <w:rFonts w:eastAsiaTheme="minorEastAsia"/>
                <w:lang w:val="pl"/>
              </w:rPr>
              <w:t>transport i gospodarka magazynowa</w:t>
            </w:r>
            <w:r w:rsidR="007D0996">
              <w:rPr>
                <w:rFonts w:eastAsiaTheme="minorEastAsia"/>
                <w:lang w:val="pl"/>
              </w:rPr>
              <w:t xml:space="preserve"> (18% udziału)</w:t>
            </w:r>
          </w:p>
          <w:p w14:paraId="3E77EC06" w14:textId="388F8965" w:rsidR="00E7510D" w:rsidRPr="00D036F9" w:rsidRDefault="00E7510D" w:rsidP="00D036F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>przy zezwoleniach na pracę udział poszczególnych sekcji był bardziej zbalansowany: przetwórstwo przemysłowe</w:t>
            </w:r>
            <w:r w:rsidR="007D0996">
              <w:rPr>
                <w:rFonts w:eastAsiaTheme="minorEastAsia"/>
                <w:lang w:val="pl"/>
              </w:rPr>
              <w:t xml:space="preserve"> (2</w:t>
            </w:r>
            <w:r w:rsidR="00471A0E">
              <w:rPr>
                <w:rFonts w:eastAsiaTheme="minorEastAsia"/>
                <w:lang w:val="pl"/>
              </w:rPr>
              <w:t>3</w:t>
            </w:r>
            <w:r w:rsidR="007D0996">
              <w:rPr>
                <w:rFonts w:eastAsiaTheme="minorEastAsia"/>
                <w:lang w:val="pl"/>
              </w:rPr>
              <w:t>%),</w:t>
            </w:r>
            <w:r w:rsidRPr="00D036F9">
              <w:rPr>
                <w:rFonts w:eastAsiaTheme="minorEastAsia"/>
                <w:lang w:val="pl"/>
              </w:rPr>
              <w:t xml:space="preserve"> budownictwo (22% udziału) </w:t>
            </w:r>
            <w:r w:rsidR="00471A0E" w:rsidRPr="00D036F9">
              <w:rPr>
                <w:rFonts w:eastAsiaTheme="minorEastAsia"/>
                <w:lang w:val="pl"/>
              </w:rPr>
              <w:t>działalność w zakresie usług administrowania i działalność wspierająca, w tym działalność agencji zatrudnienia (2</w:t>
            </w:r>
            <w:r w:rsidR="00471A0E">
              <w:rPr>
                <w:rFonts w:eastAsiaTheme="minorEastAsia"/>
                <w:lang w:val="pl"/>
              </w:rPr>
              <w:t>1</w:t>
            </w:r>
            <w:r w:rsidR="00471A0E" w:rsidRPr="00D036F9">
              <w:rPr>
                <w:rFonts w:eastAsiaTheme="minorEastAsia"/>
                <w:lang w:val="pl"/>
              </w:rPr>
              <w:t>% udziału),</w:t>
            </w:r>
            <w:r w:rsidR="00471A0E">
              <w:rPr>
                <w:rFonts w:eastAsiaTheme="minorEastAsia"/>
                <w:lang w:val="pl"/>
              </w:rPr>
              <w:t xml:space="preserve"> </w:t>
            </w:r>
            <w:r w:rsidRPr="00D036F9">
              <w:rPr>
                <w:rFonts w:eastAsiaTheme="minorEastAsia"/>
                <w:lang w:val="pl"/>
              </w:rPr>
              <w:t>oraz transport i gospodarka magazynowa (2</w:t>
            </w:r>
            <w:r w:rsidR="005E28DB">
              <w:rPr>
                <w:rFonts w:eastAsiaTheme="minorEastAsia"/>
                <w:lang w:val="pl"/>
              </w:rPr>
              <w:t>1</w:t>
            </w:r>
            <w:r w:rsidRPr="00D036F9">
              <w:rPr>
                <w:rFonts w:eastAsiaTheme="minorEastAsia"/>
                <w:lang w:val="pl"/>
              </w:rPr>
              <w:t>% udziału).</w:t>
            </w:r>
          </w:p>
        </w:tc>
      </w:tr>
      <w:tr w:rsidR="00E7510D" w:rsidRPr="00D474CE" w14:paraId="6C57F3F5" w14:textId="77777777" w:rsidTr="007D0996">
        <w:trPr>
          <w:trHeight w:val="249"/>
        </w:trPr>
        <w:tc>
          <w:tcPr>
            <w:tcW w:w="1701" w:type="dxa"/>
            <w:tcBorders>
              <w:left w:val="nil"/>
            </w:tcBorders>
            <w:vAlign w:val="center"/>
          </w:tcPr>
          <w:p w14:paraId="41270EA3" w14:textId="59E1EDBF" w:rsidR="00E7510D" w:rsidRPr="00E7510D" w:rsidRDefault="00E7510D" w:rsidP="4A227279">
            <w:pPr>
              <w:spacing w:after="120"/>
              <w:rPr>
                <w:rFonts w:eastAsiaTheme="minorEastAsia"/>
                <w:color w:val="5B9BD5" w:themeColor="accent1"/>
              </w:rPr>
            </w:pPr>
            <w:r w:rsidRPr="00E7510D">
              <w:rPr>
                <w:rFonts w:eastAsiaTheme="minorEastAsia"/>
                <w:color w:val="5B9BD5" w:themeColor="accent1"/>
              </w:rPr>
              <w:t>Struktura terytorialna</w:t>
            </w:r>
          </w:p>
        </w:tc>
        <w:tc>
          <w:tcPr>
            <w:tcW w:w="8047" w:type="dxa"/>
            <w:tcBorders>
              <w:right w:val="nil"/>
            </w:tcBorders>
          </w:tcPr>
          <w:p w14:paraId="44FC3257" w14:textId="2A0607CF" w:rsidR="00D036F9" w:rsidRDefault="00E7510D" w:rsidP="00E7510D">
            <w:pPr>
              <w:jc w:val="both"/>
              <w:rPr>
                <w:rFonts w:eastAsiaTheme="minorEastAsia"/>
                <w:lang w:val="pl"/>
              </w:rPr>
            </w:pPr>
            <w:r w:rsidRPr="00E7510D">
              <w:rPr>
                <w:rFonts w:eastAsiaTheme="minorEastAsia"/>
                <w:lang w:val="pl"/>
              </w:rPr>
              <w:t xml:space="preserve">W zależności od rodzaju zezwolenia występują różnice w strukturze miejsca wykonywania pracy: </w:t>
            </w:r>
          </w:p>
          <w:p w14:paraId="67315595" w14:textId="5E7B8DCF" w:rsidR="00D036F9" w:rsidRPr="00D036F9" w:rsidRDefault="00D036F9" w:rsidP="00D036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>n</w:t>
            </w:r>
            <w:r w:rsidR="00E7510D" w:rsidRPr="00D036F9">
              <w:rPr>
                <w:rFonts w:eastAsiaTheme="minorEastAsia"/>
                <w:lang w:val="pl"/>
              </w:rPr>
              <w:t>a oświadczeniach cudzoziemcy najczęściej wykonują swoją pracę  w województwach mazowieckim (w badanym okresie udział wahał się między 15%-19%), dolnośląskim (w badanym okresie udział wahał się między 12%-14%), Wielkopolskim (w badanym okresie udział wahał się między 11%-13%);</w:t>
            </w:r>
          </w:p>
          <w:p w14:paraId="7A755AE9" w14:textId="4D914FF9" w:rsidR="00D036F9" w:rsidRPr="00D036F9" w:rsidRDefault="00E7510D" w:rsidP="00D036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>w przypadku zezwoleń na pracę najpopularniejsze  województwa to:  mazowieckie (w badanym okresie udział wahał się między 15%-19%), wielkopolskie (w badanym okresie udział wahał się między 14%-15%), śląskie (w badanym okresie udział wahał się między 8%-1</w:t>
            </w:r>
            <w:r w:rsidR="00F861FF">
              <w:rPr>
                <w:rFonts w:eastAsiaTheme="minorEastAsia"/>
                <w:lang w:val="pl"/>
              </w:rPr>
              <w:t>1</w:t>
            </w:r>
            <w:r w:rsidRPr="00D036F9">
              <w:rPr>
                <w:rFonts w:eastAsiaTheme="minorEastAsia"/>
                <w:lang w:val="pl"/>
              </w:rPr>
              <w:t xml:space="preserve">%); </w:t>
            </w:r>
          </w:p>
          <w:p w14:paraId="12694A66" w14:textId="032D8B8B" w:rsidR="00E7510D" w:rsidRPr="00D036F9" w:rsidRDefault="00D036F9" w:rsidP="00D036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1"/>
              <w:jc w:val="both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>w</w:t>
            </w:r>
            <w:r w:rsidR="00E7510D" w:rsidRPr="00D036F9">
              <w:rPr>
                <w:rFonts w:eastAsiaTheme="minorEastAsia"/>
                <w:lang w:val="pl"/>
              </w:rPr>
              <w:t xml:space="preserve"> przypadku zezwoleń na pracę sezonową najpopularniejsze  województwa to:  mazowieckie (w badanym okresie udział wahał się między 45%-49%), lubelskie (w badanym okresie udział wahał się między 10%-14%), łódzkie (w badanym okresie udział wahał się między 7%-9%)</w:t>
            </w:r>
          </w:p>
        </w:tc>
      </w:tr>
      <w:tr w:rsidR="00E7510D" w:rsidRPr="00D474CE" w14:paraId="017D9821" w14:textId="77777777" w:rsidTr="007D0996">
        <w:trPr>
          <w:trHeight w:val="249"/>
        </w:trPr>
        <w:tc>
          <w:tcPr>
            <w:tcW w:w="1701" w:type="dxa"/>
            <w:tcBorders>
              <w:left w:val="nil"/>
            </w:tcBorders>
            <w:vAlign w:val="center"/>
          </w:tcPr>
          <w:p w14:paraId="32E1D851" w14:textId="70CAD2EA" w:rsidR="00E7510D" w:rsidRPr="00E7510D" w:rsidRDefault="00E7510D" w:rsidP="4A227279">
            <w:pPr>
              <w:spacing w:after="120"/>
              <w:rPr>
                <w:rFonts w:eastAsiaTheme="minorEastAsia"/>
                <w:color w:val="5B9BD5" w:themeColor="accent1"/>
              </w:rPr>
            </w:pPr>
            <w:r w:rsidRPr="00E7510D">
              <w:rPr>
                <w:rFonts w:eastAsiaTheme="minorEastAsia"/>
                <w:color w:val="5B9BD5" w:themeColor="accent1"/>
              </w:rPr>
              <w:t>Struktura zawodowa</w:t>
            </w:r>
          </w:p>
        </w:tc>
        <w:tc>
          <w:tcPr>
            <w:tcW w:w="8047" w:type="dxa"/>
            <w:tcBorders>
              <w:right w:val="nil"/>
            </w:tcBorders>
          </w:tcPr>
          <w:p w14:paraId="1418F5F1" w14:textId="0FCFB810" w:rsidR="00D036F9" w:rsidRDefault="00F861FF" w:rsidP="00E7510D">
            <w:pPr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W latach 2018 -2021, n</w:t>
            </w:r>
            <w:r w:rsidR="00E7510D" w:rsidRPr="00E7510D">
              <w:rPr>
                <w:rFonts w:eastAsiaTheme="minorEastAsia"/>
                <w:lang w:val="pl"/>
              </w:rPr>
              <w:t>iezależenie od rodzaju zezwolenia (oświadczenie, zezwolenie na pracę) cudzoziemcy najczęściej wykonują następujące typy prac:</w:t>
            </w:r>
          </w:p>
          <w:p w14:paraId="05BB023D" w14:textId="50F17198" w:rsidR="00D036F9" w:rsidRPr="00D036F9" w:rsidRDefault="00E7510D" w:rsidP="00CC5737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23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 xml:space="preserve">pracownicy wykonujący prace proste (oświadczenie </w:t>
            </w:r>
            <w:r w:rsidR="00F861FF">
              <w:rPr>
                <w:rFonts w:eastAsiaTheme="minorEastAsia"/>
                <w:lang w:val="pl"/>
              </w:rPr>
              <w:t>49</w:t>
            </w:r>
            <w:r w:rsidRPr="00D036F9">
              <w:rPr>
                <w:rFonts w:eastAsiaTheme="minorEastAsia"/>
                <w:lang w:val="pl"/>
              </w:rPr>
              <w:t xml:space="preserve">% udziału, zezwolenie na pracę 29% udziału), </w:t>
            </w:r>
          </w:p>
          <w:p w14:paraId="53A09A4E" w14:textId="56049F92" w:rsidR="00D036F9" w:rsidRPr="00F861FF" w:rsidRDefault="00E7510D" w:rsidP="00F861F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23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>robotnicy przemysłowi i rzemieślnicy (oświadczenie 2</w:t>
            </w:r>
            <w:r w:rsidR="00F861FF">
              <w:rPr>
                <w:rFonts w:eastAsiaTheme="minorEastAsia"/>
                <w:lang w:val="pl"/>
              </w:rPr>
              <w:t>3</w:t>
            </w:r>
            <w:r w:rsidRPr="00D036F9">
              <w:rPr>
                <w:rFonts w:eastAsiaTheme="minorEastAsia"/>
                <w:lang w:val="pl"/>
              </w:rPr>
              <w:t>% udziału,</w:t>
            </w:r>
            <w:r w:rsidR="00F861FF">
              <w:rPr>
                <w:rFonts w:eastAsiaTheme="minorEastAsia"/>
                <w:lang w:val="pl"/>
              </w:rPr>
              <w:t xml:space="preserve"> </w:t>
            </w:r>
            <w:r w:rsidRPr="00F861FF">
              <w:rPr>
                <w:rFonts w:eastAsiaTheme="minorEastAsia"/>
                <w:lang w:val="pl"/>
              </w:rPr>
              <w:t>zezwolenie na pracę 35% udziału),</w:t>
            </w:r>
          </w:p>
          <w:p w14:paraId="37EB8008" w14:textId="00A5A51B" w:rsidR="00D036F9" w:rsidRPr="00D036F9" w:rsidRDefault="00E7510D" w:rsidP="00CC5737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23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>operatorzy i monterzy maszyn i urządzeń (oświadczenie 1</w:t>
            </w:r>
            <w:r w:rsidR="00F861FF">
              <w:rPr>
                <w:rFonts w:eastAsiaTheme="minorEastAsia"/>
                <w:lang w:val="pl"/>
              </w:rPr>
              <w:t>3</w:t>
            </w:r>
            <w:r w:rsidRPr="00D036F9">
              <w:rPr>
                <w:rFonts w:eastAsiaTheme="minorEastAsia"/>
                <w:lang w:val="pl"/>
              </w:rPr>
              <w:t>% udziału, zezwolenie na pracę 21% udziału).</w:t>
            </w:r>
          </w:p>
          <w:p w14:paraId="46881A31" w14:textId="77777777" w:rsidR="00D036F9" w:rsidRDefault="00D036F9" w:rsidP="00E7510D">
            <w:pPr>
              <w:rPr>
                <w:rFonts w:eastAsiaTheme="minorEastAsia"/>
                <w:lang w:val="pl"/>
              </w:rPr>
            </w:pPr>
          </w:p>
          <w:p w14:paraId="50CE3628" w14:textId="5D048012" w:rsidR="00D036F9" w:rsidRDefault="00E7510D" w:rsidP="00E7510D">
            <w:pPr>
              <w:rPr>
                <w:rFonts w:eastAsiaTheme="minorEastAsia"/>
                <w:lang w:val="pl"/>
              </w:rPr>
            </w:pPr>
            <w:r w:rsidRPr="00E7510D">
              <w:rPr>
                <w:rFonts w:eastAsiaTheme="minorEastAsia"/>
                <w:lang w:val="pl"/>
              </w:rPr>
              <w:t>Specjaliści przybywający do pracy w Polsce, biorąc pod uwagę ich udział procentowy wśród wszystkich cudzoziemców w Polsce stanowią nieliczną grupę</w:t>
            </w:r>
            <w:r w:rsidR="00D036F9">
              <w:rPr>
                <w:rFonts w:eastAsiaTheme="minorEastAsia"/>
                <w:lang w:val="pl"/>
              </w:rPr>
              <w:t>:</w:t>
            </w:r>
          </w:p>
          <w:p w14:paraId="30652894" w14:textId="2F80031F" w:rsidR="00D036F9" w:rsidRPr="00D036F9" w:rsidRDefault="00E7510D" w:rsidP="00D036F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1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>1% przy oświadczeniach oraz 3% w zezwoleniach na pracę,</w:t>
            </w:r>
          </w:p>
          <w:p w14:paraId="2B8084EF" w14:textId="0D801625" w:rsidR="00E7510D" w:rsidRDefault="00E7510D" w:rsidP="00D036F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1"/>
              <w:rPr>
                <w:rFonts w:eastAsiaTheme="minorEastAsia"/>
                <w:lang w:val="pl"/>
              </w:rPr>
            </w:pPr>
            <w:r w:rsidRPr="00D036F9">
              <w:rPr>
                <w:rFonts w:eastAsiaTheme="minorEastAsia"/>
                <w:lang w:val="pl"/>
              </w:rPr>
              <w:t xml:space="preserve">jednak w liczbach bezwzględnych, </w:t>
            </w:r>
            <w:r w:rsidR="007838FD">
              <w:rPr>
                <w:rFonts w:eastAsiaTheme="minorEastAsia"/>
                <w:lang w:val="pl"/>
              </w:rPr>
              <w:t>w 2021</w:t>
            </w:r>
            <w:r w:rsidRPr="00D036F9">
              <w:rPr>
                <w:rFonts w:eastAsiaTheme="minorEastAsia"/>
                <w:lang w:val="pl"/>
              </w:rPr>
              <w:t xml:space="preserve">roku </w:t>
            </w:r>
            <w:r w:rsidR="007838FD">
              <w:rPr>
                <w:rFonts w:eastAsiaTheme="minorEastAsia"/>
                <w:lang w:val="pl"/>
              </w:rPr>
              <w:t xml:space="preserve">wydano rekordową liczbę, </w:t>
            </w:r>
            <w:r w:rsidR="005E28DB">
              <w:rPr>
                <w:rFonts w:eastAsiaTheme="minorEastAsia"/>
                <w:lang w:val="pl"/>
              </w:rPr>
              <w:t>ponad</w:t>
            </w:r>
            <w:r w:rsidRPr="00D036F9">
              <w:rPr>
                <w:rFonts w:eastAsiaTheme="minorEastAsia"/>
                <w:lang w:val="pl"/>
              </w:rPr>
              <w:t xml:space="preserve"> </w:t>
            </w:r>
            <w:r w:rsidR="007838FD">
              <w:rPr>
                <w:rFonts w:eastAsiaTheme="minorEastAsia"/>
                <w:lang w:val="pl"/>
              </w:rPr>
              <w:t>14</w:t>
            </w:r>
            <w:r w:rsidRPr="00D036F9">
              <w:rPr>
                <w:rFonts w:eastAsiaTheme="minorEastAsia"/>
                <w:lang w:val="pl"/>
              </w:rPr>
              <w:t xml:space="preserve"> tyś. oświadczeń oraz </w:t>
            </w:r>
            <w:r w:rsidR="007838FD">
              <w:rPr>
                <w:rFonts w:eastAsiaTheme="minorEastAsia"/>
                <w:lang w:val="pl"/>
              </w:rPr>
              <w:t>prawie</w:t>
            </w:r>
            <w:r w:rsidR="005E28DB">
              <w:rPr>
                <w:rFonts w:eastAsiaTheme="minorEastAsia"/>
                <w:lang w:val="pl"/>
              </w:rPr>
              <w:t xml:space="preserve"> </w:t>
            </w:r>
            <w:r w:rsidRPr="00D036F9">
              <w:rPr>
                <w:rFonts w:eastAsiaTheme="minorEastAsia"/>
                <w:lang w:val="pl"/>
              </w:rPr>
              <w:t>1</w:t>
            </w:r>
            <w:r w:rsidR="007838FD">
              <w:rPr>
                <w:rFonts w:eastAsiaTheme="minorEastAsia"/>
                <w:lang w:val="pl"/>
              </w:rPr>
              <w:t xml:space="preserve">4 </w:t>
            </w:r>
            <w:r w:rsidRPr="00D036F9">
              <w:rPr>
                <w:rFonts w:eastAsiaTheme="minorEastAsia"/>
                <w:lang w:val="pl"/>
              </w:rPr>
              <w:t xml:space="preserve">tyś. </w:t>
            </w:r>
            <w:r w:rsidR="007838FD">
              <w:rPr>
                <w:rFonts w:eastAsiaTheme="minorEastAsia"/>
                <w:lang w:val="pl"/>
              </w:rPr>
              <w:t>z</w:t>
            </w:r>
            <w:r w:rsidRPr="00D036F9">
              <w:rPr>
                <w:rFonts w:eastAsiaTheme="minorEastAsia"/>
                <w:lang w:val="pl"/>
              </w:rPr>
              <w:t>ezwoleń na pracę dla tej grupy zawodowej.</w:t>
            </w:r>
          </w:p>
          <w:p w14:paraId="00E868E6" w14:textId="3A01D2F9" w:rsidR="00CC5737" w:rsidRPr="00D036F9" w:rsidRDefault="007838FD" w:rsidP="00F861FF">
            <w:pPr>
              <w:pStyle w:val="Akapitzlist"/>
              <w:spacing w:after="0" w:line="240" w:lineRule="auto"/>
              <w:ind w:left="311"/>
              <w:rPr>
                <w:rFonts w:eastAsiaTheme="minorEastAsia"/>
                <w:lang w:val="pl"/>
              </w:rPr>
            </w:pPr>
            <w:r>
              <w:rPr>
                <w:rFonts w:eastAsiaTheme="minorEastAsia"/>
                <w:lang w:val="pl"/>
              </w:rPr>
              <w:t>S</w:t>
            </w:r>
            <w:r w:rsidR="00CC5737">
              <w:rPr>
                <w:rFonts w:eastAsiaTheme="minorEastAsia"/>
                <w:lang w:val="pl"/>
              </w:rPr>
              <w:t>ą to głownie specjaliści branży IT ale coraz częściej  także s</w:t>
            </w:r>
            <w:r w:rsidR="00CC5737" w:rsidRPr="00CC5737">
              <w:rPr>
                <w:rFonts w:eastAsiaTheme="minorEastAsia"/>
                <w:lang w:val="pl"/>
              </w:rPr>
              <w:t>pecjaliści do spraw ekonomicznych i zarządzania</w:t>
            </w:r>
          </w:p>
          <w:p w14:paraId="1D347BC9" w14:textId="77777777" w:rsidR="00E7510D" w:rsidRPr="00E7510D" w:rsidRDefault="00E7510D" w:rsidP="00E7510D">
            <w:pPr>
              <w:jc w:val="both"/>
              <w:rPr>
                <w:rFonts w:eastAsiaTheme="minorEastAsia"/>
                <w:lang w:val="pl"/>
              </w:rPr>
            </w:pPr>
          </w:p>
        </w:tc>
      </w:tr>
      <w:tr w:rsidR="00E7510D" w:rsidRPr="00D474CE" w14:paraId="7DB052BE" w14:textId="77777777" w:rsidTr="007D0996">
        <w:trPr>
          <w:trHeight w:val="249"/>
        </w:trPr>
        <w:tc>
          <w:tcPr>
            <w:tcW w:w="1701" w:type="dxa"/>
            <w:tcBorders>
              <w:left w:val="nil"/>
            </w:tcBorders>
            <w:vAlign w:val="center"/>
          </w:tcPr>
          <w:p w14:paraId="7E7FA3C7" w14:textId="5C1A2D16" w:rsidR="00E7510D" w:rsidRPr="00E7510D" w:rsidRDefault="003D1A73" w:rsidP="4A227279">
            <w:pPr>
              <w:spacing w:after="120"/>
              <w:rPr>
                <w:rFonts w:eastAsiaTheme="minorEastAsia"/>
                <w:color w:val="5B9BD5" w:themeColor="accent1"/>
              </w:rPr>
            </w:pPr>
            <w:r w:rsidRPr="003D1A73">
              <w:rPr>
                <w:rFonts w:eastAsiaTheme="minorEastAsia"/>
                <w:color w:val="5B9BD5" w:themeColor="accent1"/>
              </w:rPr>
              <w:t>Nowelizacja ustawy o promocji zatrudnienia i instytucjach rynku pracy</w:t>
            </w:r>
          </w:p>
        </w:tc>
        <w:tc>
          <w:tcPr>
            <w:tcW w:w="8047" w:type="dxa"/>
            <w:tcBorders>
              <w:right w:val="nil"/>
            </w:tcBorders>
          </w:tcPr>
          <w:p w14:paraId="67E6DA2F" w14:textId="15E587D3" w:rsidR="00775580" w:rsidRPr="00775580" w:rsidRDefault="00775580" w:rsidP="00775580">
            <w:pPr>
              <w:jc w:val="both"/>
              <w:rPr>
                <w:rFonts w:eastAsiaTheme="minorEastAsia"/>
                <w:lang w:val="pl"/>
              </w:rPr>
            </w:pPr>
            <w:bookmarkStart w:id="0" w:name="_GoBack"/>
            <w:r>
              <w:rPr>
                <w:rFonts w:eastAsiaTheme="minorEastAsia"/>
                <w:lang w:val="pl"/>
              </w:rPr>
              <w:t>Nowelizacja u</w:t>
            </w:r>
            <w:r w:rsidRPr="00E7510D">
              <w:rPr>
                <w:rFonts w:eastAsiaTheme="minorEastAsia"/>
                <w:lang w:val="pl"/>
              </w:rPr>
              <w:t>stawy o promocji zatrudnienia i instytucjach rynku pracy</w:t>
            </w:r>
            <w:r w:rsidR="003D1A73">
              <w:rPr>
                <w:rFonts w:eastAsiaTheme="minorEastAsia"/>
                <w:lang w:val="pl"/>
              </w:rPr>
              <w:t>, która wchodzi  w życie 29 stycznia 2022 r. przewiduje</w:t>
            </w:r>
          </w:p>
          <w:p w14:paraId="4C5608C5" w14:textId="77777777" w:rsidR="002D3813" w:rsidRPr="002D3813" w:rsidRDefault="002D3813" w:rsidP="002D381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Theme="minorEastAsia"/>
                <w:lang w:val="pl"/>
              </w:rPr>
            </w:pPr>
            <w:r w:rsidRPr="002D3813">
              <w:rPr>
                <w:rFonts w:eastAsiaTheme="minorEastAsia"/>
                <w:lang w:val="pl"/>
              </w:rPr>
              <w:t xml:space="preserve">wydłużeniu z 6 do 24 miesięcy okresu wykonywania pracy przez cudzoziemca na podstawie oświadczenia o powierzeniu wykonywania pracy cudzoziemcowi; </w:t>
            </w:r>
          </w:p>
          <w:p w14:paraId="1B9B5C17" w14:textId="77777777" w:rsidR="002D3813" w:rsidRPr="002D3813" w:rsidRDefault="002D3813" w:rsidP="002D381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Theme="minorEastAsia"/>
                <w:lang w:val="pl"/>
              </w:rPr>
            </w:pPr>
            <w:r w:rsidRPr="002D3813">
              <w:rPr>
                <w:rFonts w:eastAsiaTheme="minorEastAsia"/>
                <w:lang w:val="pl"/>
              </w:rPr>
              <w:t xml:space="preserve">likwidacji 12-miesięcznego okresu rozliczeniowego, co umożliwi powierzanie cudzoziemcowi pracy bez przerwy na podstawie kolejnych oświadczeń; </w:t>
            </w:r>
          </w:p>
          <w:p w14:paraId="32288EC3" w14:textId="77777777" w:rsidR="002D3813" w:rsidRPr="002D3813" w:rsidRDefault="002D3813" w:rsidP="002D381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Theme="minorEastAsia"/>
                <w:lang w:val="pl"/>
              </w:rPr>
            </w:pPr>
            <w:r w:rsidRPr="002D3813">
              <w:rPr>
                <w:rFonts w:eastAsiaTheme="minorEastAsia"/>
                <w:lang w:val="pl"/>
              </w:rPr>
              <w:t xml:space="preserve">uzależnieniu wpisu oświadczenia do ewidencji od zapewnienia przez pracodawcę porównywalnego wynagrodzenia. </w:t>
            </w:r>
          </w:p>
          <w:p w14:paraId="3E81AE6C" w14:textId="408C9A64" w:rsidR="00775580" w:rsidRDefault="002D3813" w:rsidP="002D381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Theme="minorEastAsia"/>
                <w:lang w:val="pl"/>
              </w:rPr>
            </w:pPr>
            <w:r w:rsidRPr="002D3813">
              <w:rPr>
                <w:rFonts w:eastAsiaTheme="minorEastAsia"/>
                <w:lang w:val="pl"/>
              </w:rPr>
              <w:t>wydłużeniu do 7 dni  okresu na poinformowanie  powiatowego urzędu pracy o podjęciu pracy przez cudzoziemca.</w:t>
            </w:r>
          </w:p>
          <w:bookmarkEnd w:id="0"/>
          <w:p w14:paraId="6D0BB788" w14:textId="77777777" w:rsidR="002D3813" w:rsidRPr="002D3813" w:rsidRDefault="002D3813" w:rsidP="002D3813">
            <w:pPr>
              <w:pStyle w:val="Akapitzlist"/>
              <w:spacing w:after="0" w:line="240" w:lineRule="auto"/>
              <w:jc w:val="both"/>
              <w:rPr>
                <w:rFonts w:eastAsiaTheme="minorEastAsia"/>
                <w:lang w:val="pl"/>
              </w:rPr>
            </w:pPr>
          </w:p>
          <w:p w14:paraId="01BAFE09" w14:textId="3FB8827D" w:rsidR="00E7510D" w:rsidRPr="00E7510D" w:rsidRDefault="00E7510D" w:rsidP="00424AC1">
            <w:pPr>
              <w:jc w:val="both"/>
              <w:rPr>
                <w:rFonts w:eastAsiaTheme="minorEastAsia"/>
                <w:lang w:val="pl"/>
              </w:rPr>
            </w:pPr>
            <w:r w:rsidRPr="00E7510D">
              <w:rPr>
                <w:rFonts w:eastAsiaTheme="minorEastAsia"/>
                <w:lang w:val="pl"/>
              </w:rPr>
              <w:lastRenderedPageBreak/>
              <w:t xml:space="preserve">Przewiduje się, że </w:t>
            </w:r>
            <w:r w:rsidR="00775580">
              <w:rPr>
                <w:rFonts w:eastAsiaTheme="minorEastAsia"/>
                <w:lang w:val="pl"/>
              </w:rPr>
              <w:t>d</w:t>
            </w:r>
            <w:r w:rsidRPr="00E7510D">
              <w:rPr>
                <w:rFonts w:eastAsiaTheme="minorEastAsia"/>
                <w:lang w:val="pl"/>
              </w:rPr>
              <w:t xml:space="preserve">oprowadzi </w:t>
            </w:r>
            <w:r w:rsidR="00775580">
              <w:rPr>
                <w:rFonts w:eastAsiaTheme="minorEastAsia"/>
                <w:lang w:val="pl"/>
              </w:rPr>
              <w:t xml:space="preserve">to </w:t>
            </w:r>
            <w:r w:rsidRPr="00E7510D">
              <w:rPr>
                <w:rFonts w:eastAsiaTheme="minorEastAsia"/>
                <w:lang w:val="pl"/>
              </w:rPr>
              <w:t xml:space="preserve">do zmiany struktury wydawanych zezwoleń – przejście na prostszy system </w:t>
            </w:r>
            <w:proofErr w:type="spellStart"/>
            <w:r w:rsidRPr="00E7510D">
              <w:rPr>
                <w:rFonts w:eastAsiaTheme="minorEastAsia"/>
                <w:lang w:val="pl"/>
              </w:rPr>
              <w:t>oświadczeniowy</w:t>
            </w:r>
            <w:proofErr w:type="spellEnd"/>
            <w:r w:rsidRPr="00E7510D">
              <w:rPr>
                <w:rFonts w:eastAsiaTheme="minorEastAsia"/>
                <w:lang w:val="pl"/>
              </w:rPr>
              <w:t xml:space="preserve"> około 2/3 spraw o zezwolenie na pracę cudzoziemca tj. zmniejszeni liczby postępowań prowadzonych u wojewodów w tym zakresie</w:t>
            </w:r>
            <w:r w:rsidR="00775580">
              <w:rPr>
                <w:rFonts w:eastAsiaTheme="minorEastAsia"/>
                <w:lang w:val="pl"/>
              </w:rPr>
              <w:t>,</w:t>
            </w:r>
            <w:r w:rsidRPr="00E7510D">
              <w:rPr>
                <w:rFonts w:eastAsiaTheme="minorEastAsia"/>
                <w:lang w:val="pl"/>
              </w:rPr>
              <w:t xml:space="preserve"> z około 450 tys. rocznie do 150 tys. rocznie, skrócenie czasu postępowań w sprawie o zezwolenie na pracę</w:t>
            </w:r>
            <w:r w:rsidR="00385920">
              <w:rPr>
                <w:rFonts w:eastAsiaTheme="minorEastAsia"/>
                <w:lang w:val="pl"/>
              </w:rPr>
              <w:t xml:space="preserve"> (</w:t>
            </w:r>
            <w:r w:rsidR="005C2C96">
              <w:rPr>
                <w:rFonts w:eastAsiaTheme="minorEastAsia"/>
                <w:lang w:val="pl"/>
              </w:rPr>
              <w:t>obecnie średnio 55 dni)</w:t>
            </w:r>
            <w:r w:rsidRPr="00E7510D">
              <w:rPr>
                <w:rFonts w:eastAsiaTheme="minorEastAsia"/>
                <w:lang w:val="pl"/>
              </w:rPr>
              <w:t xml:space="preserve">, oraz zmniejszenie liczby składanych oświadczeń </w:t>
            </w:r>
            <w:r w:rsidR="005C2C96">
              <w:rPr>
                <w:rFonts w:eastAsiaTheme="minorEastAsia"/>
                <w:lang w:val="pl"/>
              </w:rPr>
              <w:t xml:space="preserve">w pierwszym roku obowiązywania ustawy </w:t>
            </w:r>
            <w:r w:rsidR="00737B97">
              <w:rPr>
                <w:rFonts w:eastAsiaTheme="minorEastAsia"/>
                <w:lang w:val="pl"/>
              </w:rPr>
              <w:t xml:space="preserve">do 1.1 mln </w:t>
            </w:r>
            <w:r w:rsidRPr="00E7510D">
              <w:rPr>
                <w:rFonts w:eastAsiaTheme="minorEastAsia"/>
                <w:lang w:val="pl"/>
              </w:rPr>
              <w:t>przy zachowaniu dotychczasowej 6% rocznej dynamiki napływu cudzoziemców do Polski</w:t>
            </w:r>
            <w:r w:rsidR="005C2C96">
              <w:rPr>
                <w:rFonts w:eastAsiaTheme="minorEastAsia"/>
                <w:lang w:val="pl"/>
              </w:rPr>
              <w:t xml:space="preserve"> w latach kolejnych.</w:t>
            </w:r>
          </w:p>
        </w:tc>
      </w:tr>
    </w:tbl>
    <w:p w14:paraId="652E7F08" w14:textId="77777777" w:rsidR="00AA51F7" w:rsidRPr="00AA51F7" w:rsidRDefault="00AA51F7" w:rsidP="4A227279">
      <w:pPr>
        <w:rPr>
          <w:rFonts w:eastAsiaTheme="minorEastAsia"/>
          <w:color w:val="000000"/>
        </w:rPr>
      </w:pPr>
    </w:p>
    <w:sectPr w:rsidR="00AA51F7" w:rsidRPr="00AA51F7" w:rsidSect="0069105E">
      <w:headerReference w:type="default" r:id="rId8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5BAB3" w14:textId="77777777" w:rsidR="00F00FCA" w:rsidRDefault="00F00FCA" w:rsidP="006720FA">
      <w:pPr>
        <w:spacing w:after="0" w:line="240" w:lineRule="auto"/>
      </w:pPr>
      <w:r>
        <w:separator/>
      </w:r>
    </w:p>
  </w:endnote>
  <w:endnote w:type="continuationSeparator" w:id="0">
    <w:p w14:paraId="6AC392E5" w14:textId="77777777" w:rsidR="00F00FCA" w:rsidRDefault="00F00FCA" w:rsidP="00672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9A2EA" w14:textId="77777777" w:rsidR="00F00FCA" w:rsidRDefault="00F00FCA" w:rsidP="006720FA">
      <w:pPr>
        <w:spacing w:after="0" w:line="240" w:lineRule="auto"/>
      </w:pPr>
      <w:r>
        <w:separator/>
      </w:r>
    </w:p>
  </w:footnote>
  <w:footnote w:type="continuationSeparator" w:id="0">
    <w:p w14:paraId="5DA6A269" w14:textId="77777777" w:rsidR="00F00FCA" w:rsidRDefault="00F00FCA" w:rsidP="00672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"/>
      <w:tblW w:w="4351" w:type="dxa"/>
      <w:jc w:val="right"/>
      <w:tblBorders>
        <w:top w:val="single" w:sz="4" w:space="0" w:color="00B050"/>
        <w:left w:val="single" w:sz="4" w:space="0" w:color="00B050"/>
        <w:bottom w:val="single" w:sz="4" w:space="0" w:color="00B050"/>
        <w:right w:val="single" w:sz="4" w:space="0" w:color="00B050"/>
        <w:insideH w:val="single" w:sz="4" w:space="0" w:color="00B050"/>
        <w:insideV w:val="single" w:sz="4" w:space="0" w:color="00B050"/>
      </w:tblBorders>
      <w:shd w:val="clear" w:color="auto" w:fill="0070C0"/>
      <w:tblLook w:val="04A0" w:firstRow="1" w:lastRow="0" w:firstColumn="1" w:lastColumn="0" w:noHBand="0" w:noVBand="1"/>
    </w:tblPr>
    <w:tblGrid>
      <w:gridCol w:w="4351"/>
    </w:tblGrid>
    <w:tr w:rsidR="006720FA" w:rsidRPr="006E316D" w14:paraId="63AB177B" w14:textId="77777777" w:rsidTr="004E3E91">
      <w:trPr>
        <w:trHeight w:val="284"/>
        <w:jc w:val="right"/>
      </w:trPr>
      <w:tc>
        <w:tcPr>
          <w:tcW w:w="4351" w:type="dxa"/>
          <w:shd w:val="clear" w:color="auto" w:fill="0070C0"/>
          <w:vAlign w:val="center"/>
        </w:tcPr>
        <w:p w14:paraId="0581E7ED" w14:textId="77777777" w:rsidR="006720FA" w:rsidRPr="00733302" w:rsidRDefault="006720FA" w:rsidP="006720FA">
          <w:pPr>
            <w:jc w:val="center"/>
            <w:rPr>
              <w:rFonts w:eastAsia="Calibri" w:cstheme="minorHAnsi"/>
              <w:sz w:val="18"/>
              <w:szCs w:val="18"/>
            </w:rPr>
          </w:pPr>
          <w:r w:rsidRPr="00733302">
            <w:rPr>
              <w:rFonts w:eastAsia="Calibri" w:cstheme="minorHAnsi"/>
              <w:color w:val="FFFFFF" w:themeColor="background1"/>
              <w:sz w:val="18"/>
              <w:szCs w:val="18"/>
            </w:rPr>
            <w:t>MINISTERSTWO RODZINY I POLITYKI SPOŁECZNEJ</w:t>
          </w:r>
        </w:p>
      </w:tc>
    </w:tr>
  </w:tbl>
  <w:p w14:paraId="35B0C637" w14:textId="77777777" w:rsidR="006720FA" w:rsidRDefault="006720FA">
    <w:pPr>
      <w:pStyle w:val="Nagwek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sC85pcnN+9Kf1i" id="yucY4RLe"/>
    <int:WordHash hashCode="/RFxtBWtPBXTaG" id="gLZ08D/d"/>
    <int:WordHash hashCode="YQI4aVloWbwhDU" id="vwvP91hP"/>
    <int:WordHash hashCode="kKMNcdxkkV9PT5" id="P7jPoljp"/>
    <int:WordHash hashCode="TISSgV3sMldlcK" id="N3dDbzIH"/>
    <int:WordHash hashCode="Z8fL5DrKpA4qM3" id="9TGucvGc"/>
    <int:WordHash hashCode="Px1WSZG1h/xDP9" id="IM+bdcwV"/>
    <int:WordHash hashCode="01/k4WFyp3pw96" id="WumimPc/"/>
    <int:WordHash hashCode="Zar7xoOk1BXLZD" id="MCkUTfhP"/>
  </int:Manifest>
  <int:Observations>
    <int:Content id="yucY4RLe">
      <int:Rejection type="LegacyProofing"/>
    </int:Content>
    <int:Content id="gLZ08D/d">
      <int:Rejection type="LegacyProofing"/>
    </int:Content>
    <int:Content id="vwvP91hP">
      <int:Rejection type="LegacyProofing"/>
    </int:Content>
    <int:Content id="P7jPoljp">
      <int:Rejection type="LegacyProofing"/>
    </int:Content>
    <int:Content id="N3dDbzIH">
      <int:Rejection type="LegacyProofing"/>
    </int:Content>
    <int:Content id="9TGucvGc">
      <int:Rejection type="LegacyProofing"/>
    </int:Content>
    <int:Content id="IM+bdcwV">
      <int:Rejection type="LegacyProofing"/>
    </int:Content>
    <int:Content id="WumimPc/">
      <int:Rejection type="LegacyProofing"/>
    </int:Content>
    <int:Content id="MCkUTfhP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0853"/>
    <w:multiLevelType w:val="hybridMultilevel"/>
    <w:tmpl w:val="F0020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E7B69"/>
    <w:multiLevelType w:val="hybridMultilevel"/>
    <w:tmpl w:val="73B0C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80C9A"/>
    <w:multiLevelType w:val="hybridMultilevel"/>
    <w:tmpl w:val="6340FA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C0E3B"/>
    <w:multiLevelType w:val="hybridMultilevel"/>
    <w:tmpl w:val="4E2C4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4365D"/>
    <w:multiLevelType w:val="hybridMultilevel"/>
    <w:tmpl w:val="BC14D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F75AB"/>
    <w:multiLevelType w:val="hybridMultilevel"/>
    <w:tmpl w:val="DF16D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7199D"/>
    <w:multiLevelType w:val="hybridMultilevel"/>
    <w:tmpl w:val="8578ABA8"/>
    <w:lvl w:ilvl="0" w:tplc="E3D030A8">
      <w:start w:val="1"/>
      <w:numFmt w:val="decimal"/>
      <w:lvlText w:val="%1."/>
      <w:lvlJc w:val="left"/>
      <w:pPr>
        <w:ind w:left="720" w:hanging="360"/>
      </w:pPr>
    </w:lvl>
    <w:lvl w:ilvl="1" w:tplc="0DBE7DEC">
      <w:start w:val="1"/>
      <w:numFmt w:val="lowerLetter"/>
      <w:lvlText w:val="%2."/>
      <w:lvlJc w:val="left"/>
      <w:pPr>
        <w:ind w:left="1440" w:hanging="360"/>
      </w:pPr>
    </w:lvl>
    <w:lvl w:ilvl="2" w:tplc="32F8B006">
      <w:start w:val="1"/>
      <w:numFmt w:val="lowerRoman"/>
      <w:lvlText w:val="%3."/>
      <w:lvlJc w:val="right"/>
      <w:pPr>
        <w:ind w:left="2160" w:hanging="180"/>
      </w:pPr>
    </w:lvl>
    <w:lvl w:ilvl="3" w:tplc="5FEC570A">
      <w:start w:val="1"/>
      <w:numFmt w:val="decimal"/>
      <w:lvlText w:val="%4."/>
      <w:lvlJc w:val="left"/>
      <w:pPr>
        <w:ind w:left="2880" w:hanging="360"/>
      </w:pPr>
    </w:lvl>
    <w:lvl w:ilvl="4" w:tplc="A9EC6C0E">
      <w:start w:val="1"/>
      <w:numFmt w:val="lowerLetter"/>
      <w:lvlText w:val="%5."/>
      <w:lvlJc w:val="left"/>
      <w:pPr>
        <w:ind w:left="3600" w:hanging="360"/>
      </w:pPr>
    </w:lvl>
    <w:lvl w:ilvl="5" w:tplc="EF8EB0A8">
      <w:start w:val="1"/>
      <w:numFmt w:val="lowerRoman"/>
      <w:lvlText w:val="%6."/>
      <w:lvlJc w:val="right"/>
      <w:pPr>
        <w:ind w:left="4320" w:hanging="180"/>
      </w:pPr>
    </w:lvl>
    <w:lvl w:ilvl="6" w:tplc="CD44487A">
      <w:start w:val="1"/>
      <w:numFmt w:val="decimal"/>
      <w:lvlText w:val="%7."/>
      <w:lvlJc w:val="left"/>
      <w:pPr>
        <w:ind w:left="5040" w:hanging="360"/>
      </w:pPr>
    </w:lvl>
    <w:lvl w:ilvl="7" w:tplc="081C8286">
      <w:start w:val="1"/>
      <w:numFmt w:val="lowerLetter"/>
      <w:lvlText w:val="%8."/>
      <w:lvlJc w:val="left"/>
      <w:pPr>
        <w:ind w:left="5760" w:hanging="360"/>
      </w:pPr>
    </w:lvl>
    <w:lvl w:ilvl="8" w:tplc="C8D2BE5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7183"/>
    <w:multiLevelType w:val="hybridMultilevel"/>
    <w:tmpl w:val="DF80D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85D9C"/>
    <w:multiLevelType w:val="hybridMultilevel"/>
    <w:tmpl w:val="1AA6BD18"/>
    <w:lvl w:ilvl="0" w:tplc="0E58A1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C76251"/>
    <w:multiLevelType w:val="hybridMultilevel"/>
    <w:tmpl w:val="19FEA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F6A9D"/>
    <w:multiLevelType w:val="hybridMultilevel"/>
    <w:tmpl w:val="1CD22538"/>
    <w:lvl w:ilvl="0" w:tplc="4BEE42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F3314C6"/>
    <w:multiLevelType w:val="hybridMultilevel"/>
    <w:tmpl w:val="4DF88C56"/>
    <w:lvl w:ilvl="0" w:tplc="673E4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636AE"/>
    <w:multiLevelType w:val="hybridMultilevel"/>
    <w:tmpl w:val="13A8828C"/>
    <w:lvl w:ilvl="0" w:tplc="E196B3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046BC"/>
    <w:multiLevelType w:val="hybridMultilevel"/>
    <w:tmpl w:val="BE5C7136"/>
    <w:lvl w:ilvl="0" w:tplc="94C01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B098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24CD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D258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58A3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78F4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1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FA36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2CF2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D29F0"/>
    <w:multiLevelType w:val="hybridMultilevel"/>
    <w:tmpl w:val="0C4C2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95796"/>
    <w:multiLevelType w:val="hybridMultilevel"/>
    <w:tmpl w:val="B0D20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34443"/>
    <w:multiLevelType w:val="hybridMultilevel"/>
    <w:tmpl w:val="16D09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808FF"/>
    <w:multiLevelType w:val="hybridMultilevel"/>
    <w:tmpl w:val="C0C6E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121B4"/>
    <w:multiLevelType w:val="hybridMultilevel"/>
    <w:tmpl w:val="63902B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1C3CA6"/>
    <w:multiLevelType w:val="hybridMultilevel"/>
    <w:tmpl w:val="E280E04C"/>
    <w:lvl w:ilvl="0" w:tplc="7F38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649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60AA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E29B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96C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CC65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81A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EA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A0C7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D0485"/>
    <w:multiLevelType w:val="multilevel"/>
    <w:tmpl w:val="EA707DA0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42D40ACC"/>
    <w:multiLevelType w:val="hybridMultilevel"/>
    <w:tmpl w:val="AE101C1C"/>
    <w:lvl w:ilvl="0" w:tplc="673E49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7D6EE0"/>
    <w:multiLevelType w:val="hybridMultilevel"/>
    <w:tmpl w:val="CEA4F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609EB"/>
    <w:multiLevelType w:val="hybridMultilevel"/>
    <w:tmpl w:val="5CBE4A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568AD"/>
    <w:multiLevelType w:val="hybridMultilevel"/>
    <w:tmpl w:val="07DCE9F8"/>
    <w:lvl w:ilvl="0" w:tplc="78967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B220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7817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2CA6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8A08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B8B3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80AF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ED0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ECC8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C3DF6"/>
    <w:multiLevelType w:val="hybridMultilevel"/>
    <w:tmpl w:val="8E084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6225B"/>
    <w:multiLevelType w:val="hybridMultilevel"/>
    <w:tmpl w:val="53FC53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9B2C0D"/>
    <w:multiLevelType w:val="hybridMultilevel"/>
    <w:tmpl w:val="7A487C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0E76EC"/>
    <w:multiLevelType w:val="hybridMultilevel"/>
    <w:tmpl w:val="0B7006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942A91"/>
    <w:multiLevelType w:val="hybridMultilevel"/>
    <w:tmpl w:val="65748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D32C6"/>
    <w:multiLevelType w:val="hybridMultilevel"/>
    <w:tmpl w:val="19F2B338"/>
    <w:lvl w:ilvl="0" w:tplc="0666E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16AF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328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0A0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869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0A4B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E12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A25F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9A26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14ED3"/>
    <w:multiLevelType w:val="hybridMultilevel"/>
    <w:tmpl w:val="5D68B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712585"/>
    <w:multiLevelType w:val="hybridMultilevel"/>
    <w:tmpl w:val="213C478E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 w15:restartNumberingAfterBreak="0">
    <w:nsid w:val="7B257B13"/>
    <w:multiLevelType w:val="hybridMultilevel"/>
    <w:tmpl w:val="B644DDBC"/>
    <w:lvl w:ilvl="0" w:tplc="52B0B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4B4A93"/>
    <w:multiLevelType w:val="hybridMultilevel"/>
    <w:tmpl w:val="7E700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3"/>
  </w:num>
  <w:num w:numId="3">
    <w:abstractNumId w:val="19"/>
  </w:num>
  <w:num w:numId="4">
    <w:abstractNumId w:val="24"/>
  </w:num>
  <w:num w:numId="5">
    <w:abstractNumId w:val="6"/>
  </w:num>
  <w:num w:numId="6">
    <w:abstractNumId w:val="20"/>
  </w:num>
  <w:num w:numId="7">
    <w:abstractNumId w:val="21"/>
  </w:num>
  <w:num w:numId="8">
    <w:abstractNumId w:val="11"/>
  </w:num>
  <w:num w:numId="9">
    <w:abstractNumId w:val="23"/>
  </w:num>
  <w:num w:numId="10">
    <w:abstractNumId w:val="33"/>
  </w:num>
  <w:num w:numId="11">
    <w:abstractNumId w:val="8"/>
  </w:num>
  <w:num w:numId="12">
    <w:abstractNumId w:val="10"/>
  </w:num>
  <w:num w:numId="13">
    <w:abstractNumId w:val="26"/>
  </w:num>
  <w:num w:numId="14">
    <w:abstractNumId w:val="2"/>
  </w:num>
  <w:num w:numId="15">
    <w:abstractNumId w:val="34"/>
  </w:num>
  <w:num w:numId="16">
    <w:abstractNumId w:val="27"/>
  </w:num>
  <w:num w:numId="17">
    <w:abstractNumId w:val="32"/>
  </w:num>
  <w:num w:numId="18">
    <w:abstractNumId w:val="28"/>
  </w:num>
  <w:num w:numId="19">
    <w:abstractNumId w:val="18"/>
  </w:num>
  <w:num w:numId="20">
    <w:abstractNumId w:val="12"/>
  </w:num>
  <w:num w:numId="21">
    <w:abstractNumId w:val="1"/>
  </w:num>
  <w:num w:numId="22">
    <w:abstractNumId w:val="15"/>
  </w:num>
  <w:num w:numId="23">
    <w:abstractNumId w:val="17"/>
  </w:num>
  <w:num w:numId="24">
    <w:abstractNumId w:val="25"/>
  </w:num>
  <w:num w:numId="25">
    <w:abstractNumId w:val="0"/>
  </w:num>
  <w:num w:numId="26">
    <w:abstractNumId w:val="14"/>
  </w:num>
  <w:num w:numId="27">
    <w:abstractNumId w:val="31"/>
  </w:num>
  <w:num w:numId="28">
    <w:abstractNumId w:val="3"/>
  </w:num>
  <w:num w:numId="29">
    <w:abstractNumId w:val="22"/>
  </w:num>
  <w:num w:numId="30">
    <w:abstractNumId w:val="4"/>
  </w:num>
  <w:num w:numId="31">
    <w:abstractNumId w:val="16"/>
  </w:num>
  <w:num w:numId="32">
    <w:abstractNumId w:val="7"/>
  </w:num>
  <w:num w:numId="33">
    <w:abstractNumId w:val="29"/>
  </w:num>
  <w:num w:numId="34">
    <w:abstractNumId w:val="9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0FA"/>
    <w:rsid w:val="000046C8"/>
    <w:rsid w:val="000209A7"/>
    <w:rsid w:val="0003217F"/>
    <w:rsid w:val="00037E9D"/>
    <w:rsid w:val="000A02BB"/>
    <w:rsid w:val="000C2AC1"/>
    <w:rsid w:val="0013783C"/>
    <w:rsid w:val="001C73C6"/>
    <w:rsid w:val="001D5CD6"/>
    <w:rsid w:val="002027D3"/>
    <w:rsid w:val="002350AD"/>
    <w:rsid w:val="00272CFB"/>
    <w:rsid w:val="002957C7"/>
    <w:rsid w:val="002D3813"/>
    <w:rsid w:val="00304CAA"/>
    <w:rsid w:val="003130AA"/>
    <w:rsid w:val="00385920"/>
    <w:rsid w:val="003B3249"/>
    <w:rsid w:val="003D1A73"/>
    <w:rsid w:val="00424AC1"/>
    <w:rsid w:val="00424F84"/>
    <w:rsid w:val="00430115"/>
    <w:rsid w:val="00446B97"/>
    <w:rsid w:val="00471A0E"/>
    <w:rsid w:val="00475762"/>
    <w:rsid w:val="0049176D"/>
    <w:rsid w:val="004F2886"/>
    <w:rsid w:val="005160DD"/>
    <w:rsid w:val="00525042"/>
    <w:rsid w:val="00526B8F"/>
    <w:rsid w:val="00536473"/>
    <w:rsid w:val="005C2C96"/>
    <w:rsid w:val="005E28DB"/>
    <w:rsid w:val="005F04E9"/>
    <w:rsid w:val="006615D8"/>
    <w:rsid w:val="00666E82"/>
    <w:rsid w:val="006720FA"/>
    <w:rsid w:val="0069105E"/>
    <w:rsid w:val="006B1AC0"/>
    <w:rsid w:val="00737B97"/>
    <w:rsid w:val="007749B5"/>
    <w:rsid w:val="00775580"/>
    <w:rsid w:val="007838FD"/>
    <w:rsid w:val="007D0996"/>
    <w:rsid w:val="00843A52"/>
    <w:rsid w:val="00882A47"/>
    <w:rsid w:val="008C51BB"/>
    <w:rsid w:val="008E2626"/>
    <w:rsid w:val="00900FAE"/>
    <w:rsid w:val="009406D6"/>
    <w:rsid w:val="009D7562"/>
    <w:rsid w:val="00A24932"/>
    <w:rsid w:val="00A60BD9"/>
    <w:rsid w:val="00A722D8"/>
    <w:rsid w:val="00A73412"/>
    <w:rsid w:val="00AA51F7"/>
    <w:rsid w:val="00AE549F"/>
    <w:rsid w:val="00B62823"/>
    <w:rsid w:val="00B662DD"/>
    <w:rsid w:val="00B92219"/>
    <w:rsid w:val="00B94722"/>
    <w:rsid w:val="00BC0487"/>
    <w:rsid w:val="00BD1F2A"/>
    <w:rsid w:val="00BD7100"/>
    <w:rsid w:val="00C03583"/>
    <w:rsid w:val="00C03ADD"/>
    <w:rsid w:val="00C26D0B"/>
    <w:rsid w:val="00CA1CF0"/>
    <w:rsid w:val="00CC5737"/>
    <w:rsid w:val="00CF486D"/>
    <w:rsid w:val="00D036F9"/>
    <w:rsid w:val="00D2475D"/>
    <w:rsid w:val="00D3562B"/>
    <w:rsid w:val="00D474CE"/>
    <w:rsid w:val="00D7660A"/>
    <w:rsid w:val="00E01489"/>
    <w:rsid w:val="00E715F7"/>
    <w:rsid w:val="00E7510D"/>
    <w:rsid w:val="00F00FCA"/>
    <w:rsid w:val="00F02987"/>
    <w:rsid w:val="00F418A4"/>
    <w:rsid w:val="00F600EB"/>
    <w:rsid w:val="00F724B9"/>
    <w:rsid w:val="00F861FF"/>
    <w:rsid w:val="00F926F8"/>
    <w:rsid w:val="00FA08F3"/>
    <w:rsid w:val="00FA6C2A"/>
    <w:rsid w:val="00FF4FD0"/>
    <w:rsid w:val="4A22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A3D04"/>
  <w15:docId w15:val="{E3FB27DE-D9FA-4687-9911-F453B2E50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8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Dot pt,F5 List Paragraph,List Paragraph1,Recommendation,List Paragraph11,Kolorowa lista — akcent 11,Numerowanie,Listaszerű bekezdés1,List Paragraph à moi,Akapit z listą11,No Spacing1,Indicator Text,List Paragraph,A_wyliczenie"/>
    <w:basedOn w:val="Normalny"/>
    <w:link w:val="AkapitzlistZnak"/>
    <w:uiPriority w:val="34"/>
    <w:qFormat/>
    <w:rsid w:val="006720FA"/>
    <w:pPr>
      <w:suppressAutoHyphens/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6720F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8"/>
    <w:qFormat/>
    <w:rsid w:val="006720FA"/>
    <w:pPr>
      <w:numPr>
        <w:numId w:val="6"/>
      </w:numPr>
      <w:spacing w:after="240" w:line="264" w:lineRule="auto"/>
      <w:contextualSpacing/>
    </w:pPr>
    <w:rPr>
      <w:rFonts w:eastAsiaTheme="minorEastAsia" w:cs="Times New Roman"/>
      <w:color w:val="000000" w:themeColor="text1"/>
    </w:r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Numerowanie Znak,Listaszerű bekezdés1 Znak,List Paragraph à moi Znak,No Spacing1 Znak"/>
    <w:link w:val="Akapitzlist"/>
    <w:uiPriority w:val="34"/>
    <w:qFormat/>
    <w:locked/>
    <w:rsid w:val="006720F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720F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20FA"/>
    <w:pPr>
      <w:suppressAutoHyphens/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20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20F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2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0FA"/>
  </w:style>
  <w:style w:type="paragraph" w:styleId="Stopka">
    <w:name w:val="footer"/>
    <w:basedOn w:val="Normalny"/>
    <w:link w:val="StopkaZnak"/>
    <w:uiPriority w:val="99"/>
    <w:unhideWhenUsed/>
    <w:rsid w:val="00672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0FA"/>
  </w:style>
  <w:style w:type="table" w:customStyle="1" w:styleId="Tabela-Siatka1">
    <w:name w:val="Tabela - Siatka1"/>
    <w:basedOn w:val="Standardowy"/>
    <w:next w:val="Tabela-Siatka"/>
    <w:uiPriority w:val="39"/>
    <w:rsid w:val="00672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5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1B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00F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f3c0b76f7b254007" Type="http://schemas.microsoft.com/office/2019/09/relationships/intelligence" Target="intelligenc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4631C-5523-4588-B9DE-E39342E9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Szostak</dc:creator>
  <cp:lastModifiedBy>Tomasz Baryła</cp:lastModifiedBy>
  <cp:revision>8</cp:revision>
  <cp:lastPrinted>2021-08-23T13:59:00Z</cp:lastPrinted>
  <dcterms:created xsi:type="dcterms:W3CDTF">2022-01-07T11:39:00Z</dcterms:created>
  <dcterms:modified xsi:type="dcterms:W3CDTF">2022-01-24T14:32:00Z</dcterms:modified>
</cp:coreProperties>
</file>