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C90B5B" w:rsidRPr="00727289" w:rsidRDefault="00DF240F" w:rsidP="00727289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Olsztyn, 09 lutego</w:t>
      </w:r>
      <w:r w:rsidR="00727289" w:rsidRPr="00727289">
        <w:rPr>
          <w:rFonts w:asciiTheme="minorHAnsi" w:hAnsiTheme="minorHAnsi" w:cstheme="minorHAnsi"/>
          <w:sz w:val="24"/>
          <w:szCs w:val="24"/>
        </w:rPr>
        <w:t xml:space="preserve"> 2022</w:t>
      </w:r>
      <w:r w:rsidR="00D277F2" w:rsidRPr="0072728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27289" w:rsidRPr="00727289" w:rsidRDefault="00DF240F" w:rsidP="00727289">
      <w:pPr>
        <w:keepNext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WIN-I.746.2.34</w:t>
      </w:r>
      <w:r w:rsidR="00727289" w:rsidRPr="00727289">
        <w:rPr>
          <w:rFonts w:asciiTheme="minorHAnsi" w:hAnsiTheme="minorHAnsi" w:cstheme="minorHAnsi"/>
          <w:sz w:val="24"/>
          <w:szCs w:val="24"/>
        </w:rPr>
        <w:t>.2021</w:t>
      </w:r>
    </w:p>
    <w:p w:rsidR="00CD1640" w:rsidRPr="00FA0C8D" w:rsidRDefault="00727289" w:rsidP="00727289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72728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27289">
        <w:rPr>
          <w:rFonts w:asciiTheme="minorHAnsi" w:hAnsiTheme="minorHAnsi" w:cstheme="minorHAnsi"/>
          <w:b/>
          <w:sz w:val="32"/>
          <w:szCs w:val="32"/>
        </w:rPr>
        <w:t>OBWIESZCZENIE</w:t>
      </w:r>
    </w:p>
    <w:p w:rsidR="00727289" w:rsidRDefault="00727289" w:rsidP="00DF240F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>Zgodnie z art. 53 ust. 1 ustawy z dnia 27 marca 2003 r. o planowaniu i  zagospodarowaniu przestrzennym  (Dz. U. z 2021 r., poz. 741 ze zmianami) i art. 49 Kodeksu postępowania administracyjnego (Dz. U. z 2021 r., poz. 735 ze zmianami), Wojewoda Warmińsko-M</w:t>
      </w:r>
      <w:r w:rsidR="00CE3871">
        <w:rPr>
          <w:rFonts w:asciiTheme="minorHAnsi" w:hAnsiTheme="minorHAnsi" w:cstheme="minorHAnsi"/>
        </w:rPr>
        <w:t>azurski zawiadamia, że w dniu 09.02</w:t>
      </w:r>
      <w:r w:rsidRPr="00D21A2F">
        <w:rPr>
          <w:rFonts w:asciiTheme="minorHAnsi" w:hAnsiTheme="minorHAnsi" w:cstheme="minorHAnsi"/>
        </w:rPr>
        <w:t>.2022</w:t>
      </w:r>
      <w:r w:rsidR="00CE3871">
        <w:rPr>
          <w:rFonts w:asciiTheme="minorHAnsi" w:hAnsiTheme="minorHAnsi" w:cstheme="minorHAnsi"/>
        </w:rPr>
        <w:t xml:space="preserve"> r. wydana została decyzja Nr </w:t>
      </w:r>
      <w:r w:rsidR="00DF240F">
        <w:rPr>
          <w:rFonts w:asciiTheme="minorHAnsi" w:hAnsiTheme="minorHAnsi" w:cstheme="minorHAnsi"/>
        </w:rPr>
        <w:t>Kęt/5</w:t>
      </w:r>
      <w:r w:rsidRPr="00D21A2F">
        <w:rPr>
          <w:rFonts w:asciiTheme="minorHAnsi" w:hAnsiTheme="minorHAnsi" w:cstheme="minorHAnsi"/>
        </w:rPr>
        <w:t xml:space="preserve">/2022 o ustaleniu lokalizacji inwestycji celu publicznego polegającej na budowie </w:t>
      </w:r>
      <w:r w:rsidR="00DF240F">
        <w:rPr>
          <w:rFonts w:asciiTheme="minorHAnsi" w:hAnsiTheme="minorHAnsi" w:cstheme="minorHAnsi"/>
        </w:rPr>
        <w:t xml:space="preserve">obiektu </w:t>
      </w:r>
      <w:r w:rsidR="00DF240F" w:rsidRPr="00DF240F">
        <w:rPr>
          <w:rFonts w:asciiTheme="minorHAnsi" w:hAnsiTheme="minorHAnsi" w:cstheme="minorHAnsi"/>
        </w:rPr>
        <w:t xml:space="preserve">radiokomunikacyjnego 10280_L038_Martiany_502/ORx038-169706-XXX-01, systemu GSM-R na linii kolejowej nr 38, w skład którego wchodzi: wieża z odgromnikiem o wysokości 62 m wraz z antenami, kontener technologiczny z urządzeniami, wewnętrzna linia zasilająca wraz ze złączem kablowym, ogrodzenie, utwardzony teren wraz z dojazdem, na działce ewidencyjnej nr 5, w obrębie 0026 </w:t>
      </w:r>
      <w:proofErr w:type="spellStart"/>
      <w:r w:rsidR="00DF240F" w:rsidRPr="00DF240F">
        <w:rPr>
          <w:rFonts w:asciiTheme="minorHAnsi" w:hAnsiTheme="minorHAnsi" w:cstheme="minorHAnsi"/>
        </w:rPr>
        <w:t>Martiany</w:t>
      </w:r>
      <w:proofErr w:type="spellEnd"/>
      <w:r w:rsidR="00DF240F" w:rsidRPr="00DF240F">
        <w:rPr>
          <w:rFonts w:asciiTheme="minorHAnsi" w:hAnsiTheme="minorHAnsi" w:cstheme="minorHAnsi"/>
        </w:rPr>
        <w:t>, w gminie Kętrzyn, w powiecie kętrzyńskim</w:t>
      </w:r>
      <w:r w:rsidRPr="00DF240F">
        <w:rPr>
          <w:rFonts w:asciiTheme="minorHAnsi" w:hAnsiTheme="minorHAnsi" w:cstheme="minorHAnsi"/>
        </w:rPr>
        <w:t xml:space="preserve">, w </w:t>
      </w:r>
      <w:r w:rsidR="00DF240F">
        <w:rPr>
          <w:rFonts w:asciiTheme="minorHAnsi" w:hAnsiTheme="minorHAnsi" w:cstheme="minorHAnsi"/>
        </w:rPr>
        <w:t> </w:t>
      </w:r>
      <w:r w:rsidRPr="00DF240F">
        <w:rPr>
          <w:rFonts w:asciiTheme="minorHAnsi" w:hAnsiTheme="minorHAnsi" w:cstheme="minorHAnsi"/>
        </w:rPr>
        <w:t xml:space="preserve">województwie warmińsko-mazurskim. </w:t>
      </w:r>
    </w:p>
    <w:p w:rsidR="00CD1640" w:rsidRPr="00D21A2F" w:rsidRDefault="00CD1640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</w:p>
    <w:p w:rsidR="00D21A2F" w:rsidRPr="00D21A2F" w:rsidRDefault="00727289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 xml:space="preserve">Decyzja nie jest ostateczna. Stronom służy prawo wniesienia odwołania do Ministra Rozwoju i Technologii za pośrednictwem Wojewody Warmińsko- Mazurskiego w </w:t>
      </w:r>
      <w:r w:rsidR="00CD1640">
        <w:rPr>
          <w:rFonts w:asciiTheme="minorHAnsi" w:hAnsiTheme="minorHAnsi" w:cstheme="minorHAnsi"/>
        </w:rPr>
        <w:t> </w:t>
      </w:r>
      <w:r w:rsidRPr="00D21A2F">
        <w:rPr>
          <w:rFonts w:asciiTheme="minorHAnsi" w:hAnsiTheme="minorHAnsi" w:cstheme="minorHAnsi"/>
        </w:rPr>
        <w:t>Olsztynie, w terminie 14 dni od dnia podania niniejszego obwieszczenia do publicznej wiadomości.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D21A2F" w:rsidRPr="00D21A2F" w:rsidRDefault="00D21A2F" w:rsidP="00CD1640">
      <w:pPr>
        <w:spacing w:before="240" w:line="25" w:lineRule="atLeast"/>
        <w:rPr>
          <w:sz w:val="24"/>
          <w:szCs w:val="24"/>
        </w:rPr>
      </w:pPr>
      <w:r w:rsidRPr="00D21A2F">
        <w:rPr>
          <w:sz w:val="24"/>
          <w:szCs w:val="24"/>
        </w:rPr>
        <w:t>Decyzja podlega wykonaniu przed upływem terminu do wniesienia odwołania, jeżeli jest zgodna z żądaniem wszystkich stron lub jeżeli wszystkie strony zrzekły się</w:t>
      </w:r>
      <w:r w:rsidR="001F0139">
        <w:rPr>
          <w:sz w:val="24"/>
          <w:szCs w:val="24"/>
        </w:rPr>
        <w:t xml:space="preserve"> prawa do wniesienia odwołania </w:t>
      </w:r>
      <w:r w:rsidRPr="00D21A2F">
        <w:rPr>
          <w:sz w:val="24"/>
          <w:szCs w:val="24"/>
        </w:rPr>
        <w:t>(art. 130 § 4 kodeksu postępowania administracyjnego).</w:t>
      </w:r>
    </w:p>
    <w:p w:rsidR="00727289" w:rsidRPr="00727289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727289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  <w:bookmarkStart w:id="0" w:name="_GoBack"/>
      <w:bookmarkEnd w:id="0"/>
    </w:p>
    <w:sectPr w:rsidR="00C90B5B" w:rsidSect="00727289">
      <w:headerReference w:type="default" r:id="rId9"/>
      <w:footerReference w:type="default" r:id="rId10"/>
      <w:pgSz w:w="11906" w:h="16838"/>
      <w:pgMar w:top="426" w:right="1418" w:bottom="1135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D8" w:rsidRDefault="00D452D8" w:rsidP="0050388A">
      <w:pPr>
        <w:spacing w:after="0" w:line="240" w:lineRule="auto"/>
      </w:pPr>
      <w:r>
        <w:separator/>
      </w:r>
    </w:p>
  </w:endnote>
  <w:endnote w:type="continuationSeparator" w:id="0">
    <w:p w:rsidR="00D452D8" w:rsidRDefault="00D452D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183A2" wp14:editId="35C3AD6D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104B1" wp14:editId="097DC8D4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D452D8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E3871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727289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727289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8E2141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727289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727289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727289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D8" w:rsidRDefault="00D452D8" w:rsidP="0050388A">
      <w:pPr>
        <w:spacing w:after="0" w:line="240" w:lineRule="auto"/>
      </w:pPr>
      <w:r>
        <w:separator/>
      </w:r>
    </w:p>
  </w:footnote>
  <w:footnote w:type="continuationSeparator" w:id="0">
    <w:p w:rsidR="00D452D8" w:rsidRDefault="00D452D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0139"/>
    <w:rsid w:val="002B653B"/>
    <w:rsid w:val="002E3B87"/>
    <w:rsid w:val="00380411"/>
    <w:rsid w:val="00392632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C3F06"/>
    <w:rsid w:val="00641BB8"/>
    <w:rsid w:val="006563A8"/>
    <w:rsid w:val="00727289"/>
    <w:rsid w:val="00754C56"/>
    <w:rsid w:val="00754FF4"/>
    <w:rsid w:val="007C4BDF"/>
    <w:rsid w:val="00837B5C"/>
    <w:rsid w:val="008C3B28"/>
    <w:rsid w:val="008E2141"/>
    <w:rsid w:val="009223EE"/>
    <w:rsid w:val="009541D9"/>
    <w:rsid w:val="00972135"/>
    <w:rsid w:val="00976B63"/>
    <w:rsid w:val="009E5D75"/>
    <w:rsid w:val="009F0771"/>
    <w:rsid w:val="009F3980"/>
    <w:rsid w:val="00A5137F"/>
    <w:rsid w:val="00BC6647"/>
    <w:rsid w:val="00BE6D8F"/>
    <w:rsid w:val="00C00E5B"/>
    <w:rsid w:val="00C15A60"/>
    <w:rsid w:val="00C3469F"/>
    <w:rsid w:val="00C90B5B"/>
    <w:rsid w:val="00CA6AE5"/>
    <w:rsid w:val="00CD1640"/>
    <w:rsid w:val="00CD7366"/>
    <w:rsid w:val="00CE3871"/>
    <w:rsid w:val="00D21A2F"/>
    <w:rsid w:val="00D277F2"/>
    <w:rsid w:val="00D41ACB"/>
    <w:rsid w:val="00D452D8"/>
    <w:rsid w:val="00DE7702"/>
    <w:rsid w:val="00DF240F"/>
    <w:rsid w:val="00E1109E"/>
    <w:rsid w:val="00E92FF1"/>
    <w:rsid w:val="00EA26BD"/>
    <w:rsid w:val="00ED5E04"/>
    <w:rsid w:val="00F15610"/>
    <w:rsid w:val="00F31675"/>
    <w:rsid w:val="00F66A77"/>
    <w:rsid w:val="00F67BC7"/>
    <w:rsid w:val="00F75FB6"/>
    <w:rsid w:val="00FA0C8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2</cp:revision>
  <cp:lastPrinted>2022-01-10T13:08:00Z</cp:lastPrinted>
  <dcterms:created xsi:type="dcterms:W3CDTF">2022-02-09T12:36:00Z</dcterms:created>
  <dcterms:modified xsi:type="dcterms:W3CDTF">2022-02-09T12:36:00Z</dcterms:modified>
</cp:coreProperties>
</file>