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759D134F" w:rsidR="009276B2" w:rsidRPr="00532BEF" w:rsidRDefault="009276B2" w:rsidP="007A6A7A">
      <w:pPr>
        <w:spacing w:after="0" w:line="240" w:lineRule="exact"/>
        <w:rPr>
          <w:rFonts w:ascii="Lato" w:hAnsi="Lato"/>
          <w:spacing w:val="4"/>
        </w:rPr>
      </w:pPr>
      <w:r w:rsidRPr="00532BEF">
        <w:rPr>
          <w:rFonts w:ascii="Lato" w:hAnsi="Lato"/>
          <w:spacing w:val="4"/>
        </w:rPr>
        <w:t>Znak pisma</w:t>
      </w:r>
      <w:r w:rsidR="00B36262" w:rsidRPr="00532BEF">
        <w:rPr>
          <w:rFonts w:ascii="Lato" w:hAnsi="Lato"/>
          <w:spacing w:val="4"/>
        </w:rPr>
        <w:t>:</w:t>
      </w:r>
      <w:r w:rsidR="003B5941" w:rsidRPr="00532BEF">
        <w:rPr>
          <w:rFonts w:ascii="Lato" w:hAnsi="Lato"/>
          <w:spacing w:val="4"/>
        </w:rPr>
        <w:t xml:space="preserve"> DLI-I.7621.</w:t>
      </w:r>
      <w:r w:rsidR="00172F5A">
        <w:rPr>
          <w:rFonts w:ascii="Lato" w:hAnsi="Lato"/>
          <w:spacing w:val="4"/>
        </w:rPr>
        <w:t>15.202</w:t>
      </w:r>
      <w:r w:rsidR="00D76235">
        <w:rPr>
          <w:rFonts w:ascii="Lato" w:hAnsi="Lato"/>
          <w:spacing w:val="4"/>
        </w:rPr>
        <w:t>2</w:t>
      </w:r>
      <w:r w:rsidR="00172F5A">
        <w:rPr>
          <w:rFonts w:ascii="Lato" w:hAnsi="Lato"/>
          <w:spacing w:val="4"/>
        </w:rPr>
        <w:t>.LB.</w:t>
      </w:r>
      <w:r w:rsidR="003D5A9D">
        <w:rPr>
          <w:rFonts w:ascii="Lato" w:hAnsi="Lato"/>
          <w:spacing w:val="4"/>
        </w:rPr>
        <w:t>10</w:t>
      </w:r>
    </w:p>
    <w:p w14:paraId="393F5143" w14:textId="5E397684" w:rsidR="00D51D51" w:rsidRPr="00532BEF" w:rsidRDefault="00B36262" w:rsidP="00D51D51">
      <w:pPr>
        <w:spacing w:after="0" w:line="240" w:lineRule="exact"/>
        <w:rPr>
          <w:rFonts w:ascii="Lato" w:hAnsi="Lato"/>
          <w:spacing w:val="4"/>
        </w:rPr>
      </w:pPr>
      <w:r w:rsidRPr="00532BEF">
        <w:rPr>
          <w:rFonts w:ascii="Lato" w:hAnsi="Lato"/>
          <w:spacing w:val="4"/>
        </w:rPr>
        <w:t>Warszawa</w:t>
      </w:r>
      <w:r w:rsidR="009276B2" w:rsidRPr="00532BEF">
        <w:rPr>
          <w:rFonts w:ascii="Lato" w:hAnsi="Lato"/>
          <w:spacing w:val="4"/>
        </w:rPr>
        <w:t xml:space="preserve">, </w:t>
      </w:r>
      <w:r w:rsidR="003D5A9D">
        <w:rPr>
          <w:rFonts w:ascii="Lato" w:hAnsi="Lato"/>
          <w:spacing w:val="4"/>
        </w:rPr>
        <w:t xml:space="preserve"> </w:t>
      </w:r>
      <w:r w:rsidR="002646D8">
        <w:rPr>
          <w:rFonts w:ascii="Lato" w:hAnsi="Lato"/>
          <w:spacing w:val="4"/>
        </w:rPr>
        <w:t>6</w:t>
      </w:r>
      <w:r w:rsidR="003D5A9D">
        <w:rPr>
          <w:rFonts w:ascii="Lato" w:hAnsi="Lato"/>
          <w:spacing w:val="4"/>
        </w:rPr>
        <w:t xml:space="preserve">  </w:t>
      </w:r>
      <w:r w:rsidR="00DC79A8">
        <w:rPr>
          <w:rFonts w:ascii="Lato" w:hAnsi="Lato"/>
          <w:spacing w:val="4"/>
        </w:rPr>
        <w:t xml:space="preserve">października </w:t>
      </w:r>
      <w:r w:rsidR="007A6A7A" w:rsidRPr="00532BEF">
        <w:rPr>
          <w:rFonts w:ascii="Lato" w:hAnsi="Lato"/>
          <w:spacing w:val="4"/>
        </w:rPr>
        <w:t>202</w:t>
      </w:r>
      <w:r w:rsidR="00DF34D7" w:rsidRPr="00532BEF">
        <w:rPr>
          <w:rFonts w:ascii="Lato" w:hAnsi="Lato"/>
          <w:spacing w:val="4"/>
        </w:rPr>
        <w:t>3</w:t>
      </w:r>
      <w:r w:rsidR="00D51D51" w:rsidRPr="00532BEF">
        <w:rPr>
          <w:rFonts w:ascii="Lato" w:hAnsi="Lato"/>
          <w:spacing w:val="4"/>
        </w:rPr>
        <w:t xml:space="preserve"> r.</w:t>
      </w:r>
    </w:p>
    <w:p w14:paraId="7921DEFC" w14:textId="77777777" w:rsidR="00D51D51" w:rsidRPr="00532BEF" w:rsidRDefault="00D51D51" w:rsidP="00D51D51">
      <w:pPr>
        <w:spacing w:after="0" w:line="240" w:lineRule="exact"/>
        <w:rPr>
          <w:rFonts w:ascii="Lato" w:hAnsi="Lato"/>
          <w:spacing w:val="4"/>
        </w:rPr>
      </w:pPr>
    </w:p>
    <w:p w14:paraId="40386878" w14:textId="77777777" w:rsidR="00D51D51" w:rsidRPr="00532BEF" w:rsidRDefault="00D51D51" w:rsidP="00D51D51">
      <w:pPr>
        <w:spacing w:after="0" w:line="240" w:lineRule="exact"/>
        <w:rPr>
          <w:rFonts w:ascii="Lato" w:hAnsi="Lato"/>
          <w:spacing w:val="4"/>
        </w:rPr>
      </w:pPr>
    </w:p>
    <w:p w14:paraId="41039ED3" w14:textId="77777777" w:rsidR="00F01787" w:rsidRPr="00532BEF" w:rsidRDefault="00F01787" w:rsidP="00F01787">
      <w:pPr>
        <w:tabs>
          <w:tab w:val="left" w:pos="360"/>
        </w:tabs>
        <w:suppressAutoHyphens/>
        <w:spacing w:before="120" w:after="240" w:line="240" w:lineRule="exact"/>
        <w:jc w:val="center"/>
        <w:rPr>
          <w:rFonts w:ascii="Lato" w:eastAsia="Arial" w:hAnsi="Lato" w:cs="Arial"/>
          <w:b/>
          <w:bCs/>
          <w:spacing w:val="4"/>
        </w:rPr>
      </w:pPr>
      <w:r w:rsidRPr="00532BEF">
        <w:rPr>
          <w:rFonts w:ascii="Lato" w:eastAsia="Arial" w:hAnsi="Lato" w:cs="Arial"/>
          <w:b/>
          <w:bCs/>
          <w:spacing w:val="4"/>
        </w:rPr>
        <w:t>DECYZJA</w:t>
      </w:r>
    </w:p>
    <w:p w14:paraId="42F0D799" w14:textId="69B39F6F" w:rsidR="00F01787" w:rsidRPr="00172F5A"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532BEF">
        <w:rPr>
          <w:rFonts w:ascii="Lato" w:hAnsi="Lato" w:cs="Arial"/>
          <w:color w:val="000000"/>
          <w:spacing w:val="4"/>
          <w:kern w:val="3"/>
          <w:lang w:eastAsia="zh-CN"/>
        </w:rPr>
        <w:t xml:space="preserve">Na podstawie art. 138 § 1 pkt </w:t>
      </w:r>
      <w:r w:rsidR="00DE2D7E">
        <w:rPr>
          <w:rFonts w:ascii="Lato" w:hAnsi="Lato" w:cs="Arial"/>
          <w:color w:val="000000"/>
          <w:spacing w:val="4"/>
          <w:kern w:val="3"/>
          <w:lang w:eastAsia="zh-CN"/>
        </w:rPr>
        <w:t>2</w:t>
      </w:r>
      <w:r w:rsidRPr="00532BEF">
        <w:rPr>
          <w:rFonts w:ascii="Lato" w:hAnsi="Lato" w:cs="Arial"/>
          <w:color w:val="000000"/>
          <w:spacing w:val="4"/>
          <w:kern w:val="3"/>
          <w:lang w:eastAsia="zh-CN"/>
        </w:rPr>
        <w:t xml:space="preserve"> ustawy z dnia 14 czerwca 1960 r. – Kodeks postępowania administracyjnego </w:t>
      </w:r>
      <w:r w:rsidRPr="00532BEF">
        <w:rPr>
          <w:rFonts w:ascii="Lato" w:hAnsi="Lato" w:cs="Arial"/>
          <w:bCs/>
          <w:iCs/>
          <w:spacing w:val="4"/>
          <w:kern w:val="3"/>
          <w:lang w:eastAsia="zh-CN"/>
        </w:rPr>
        <w:t>(t.j. Dz. U. z 202</w:t>
      </w:r>
      <w:r w:rsidR="003D4A43">
        <w:rPr>
          <w:rFonts w:ascii="Lato" w:hAnsi="Lato" w:cs="Arial"/>
          <w:bCs/>
          <w:iCs/>
          <w:spacing w:val="4"/>
          <w:kern w:val="3"/>
          <w:lang w:eastAsia="zh-CN"/>
        </w:rPr>
        <w:t>3</w:t>
      </w:r>
      <w:r w:rsidRPr="00532BEF">
        <w:rPr>
          <w:rFonts w:ascii="Lato" w:hAnsi="Lato" w:cs="Arial"/>
          <w:bCs/>
          <w:iCs/>
          <w:spacing w:val="4"/>
          <w:kern w:val="3"/>
          <w:lang w:eastAsia="zh-CN"/>
        </w:rPr>
        <w:t xml:space="preserve"> r. poz. </w:t>
      </w:r>
      <w:r w:rsidR="003D4A43">
        <w:rPr>
          <w:rFonts w:ascii="Lato" w:hAnsi="Lato" w:cs="Arial"/>
          <w:bCs/>
          <w:iCs/>
          <w:spacing w:val="4"/>
          <w:kern w:val="3"/>
          <w:lang w:eastAsia="zh-CN"/>
        </w:rPr>
        <w:t>775</w:t>
      </w:r>
      <w:r w:rsidRPr="00532BEF">
        <w:rPr>
          <w:rFonts w:ascii="Lato" w:hAnsi="Lato" w:cs="Arial"/>
          <w:bCs/>
          <w:iCs/>
          <w:spacing w:val="4"/>
          <w:kern w:val="3"/>
          <w:lang w:eastAsia="zh-CN"/>
        </w:rPr>
        <w:t>, z późn. zm.)</w:t>
      </w:r>
      <w:r w:rsidRPr="00532BEF">
        <w:rPr>
          <w:rFonts w:ascii="Lato" w:hAnsi="Lato" w:cs="Arial"/>
          <w:bCs/>
          <w:iCs/>
          <w:color w:val="000000"/>
          <w:spacing w:val="4"/>
          <w:kern w:val="3"/>
          <w:lang w:eastAsia="zh-CN"/>
        </w:rPr>
        <w:t>,</w:t>
      </w:r>
      <w:r w:rsidRPr="00532BEF">
        <w:rPr>
          <w:rFonts w:ascii="Lato" w:hAnsi="Lato" w:cs="Arial"/>
          <w:color w:val="000000"/>
          <w:spacing w:val="4"/>
          <w:kern w:val="3"/>
          <w:lang w:eastAsia="zh-CN"/>
        </w:rPr>
        <w:t xml:space="preserve"> zwanej dalej „</w:t>
      </w:r>
      <w:r w:rsidRPr="00532BEF">
        <w:rPr>
          <w:rFonts w:ascii="Lato" w:hAnsi="Lato" w:cs="Arial"/>
          <w:i/>
          <w:color w:val="000000"/>
          <w:spacing w:val="4"/>
          <w:kern w:val="3"/>
          <w:lang w:eastAsia="zh-CN"/>
        </w:rPr>
        <w:t>kpa</w:t>
      </w:r>
      <w:r w:rsidRPr="00532BEF">
        <w:rPr>
          <w:rFonts w:ascii="Lato" w:hAnsi="Lato" w:cs="Arial"/>
          <w:color w:val="000000"/>
          <w:spacing w:val="4"/>
          <w:kern w:val="3"/>
          <w:lang w:eastAsia="zh-CN"/>
        </w:rPr>
        <w:t xml:space="preserve">”, oraz </w:t>
      </w:r>
      <w:r w:rsidR="00AA05F0">
        <w:rPr>
          <w:rFonts w:ascii="Lato" w:hAnsi="Lato" w:cs="Arial"/>
          <w:color w:val="000000"/>
          <w:spacing w:val="4"/>
          <w:kern w:val="3"/>
          <w:lang w:eastAsia="zh-CN"/>
        </w:rPr>
        <w:br/>
      </w:r>
      <w:r w:rsidRPr="00532BEF">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532BEF">
        <w:rPr>
          <w:rFonts w:ascii="Lato" w:hAnsi="Lato" w:cs="Arial"/>
          <w:bCs/>
          <w:iCs/>
          <w:spacing w:val="4"/>
          <w:kern w:val="3"/>
          <w:lang w:eastAsia="zh-CN"/>
        </w:rPr>
        <w:t>(t.j. Dz. U. z 2023 r. poz. 162)</w:t>
      </w:r>
      <w:r w:rsidRPr="00532BEF">
        <w:rPr>
          <w:rFonts w:ascii="Lato" w:hAnsi="Lato" w:cs="Arial"/>
          <w:spacing w:val="4"/>
          <w:kern w:val="3"/>
          <w:lang w:eastAsia="zh-CN"/>
        </w:rPr>
        <w:t xml:space="preserve">, </w:t>
      </w:r>
      <w:r w:rsidRPr="00532BEF">
        <w:rPr>
          <w:rFonts w:ascii="Lato" w:hAnsi="Lato" w:cs="Arial"/>
          <w:color w:val="000000"/>
          <w:spacing w:val="4"/>
          <w:kern w:val="3"/>
          <w:lang w:eastAsia="zh-CN"/>
        </w:rPr>
        <w:t>zwanej dalej „</w:t>
      </w:r>
      <w:r w:rsidRPr="00532BEF">
        <w:rPr>
          <w:rFonts w:ascii="Lato" w:hAnsi="Lato" w:cs="Arial"/>
          <w:i/>
          <w:color w:val="000000"/>
          <w:spacing w:val="4"/>
          <w:kern w:val="3"/>
          <w:lang w:eastAsia="zh-CN"/>
        </w:rPr>
        <w:t>specustawą drogową</w:t>
      </w:r>
      <w:r w:rsidRPr="00532BEF">
        <w:rPr>
          <w:rFonts w:ascii="Lato" w:hAnsi="Lato" w:cs="Arial"/>
          <w:color w:val="000000"/>
          <w:spacing w:val="4"/>
          <w:kern w:val="3"/>
          <w:lang w:eastAsia="zh-CN"/>
        </w:rPr>
        <w:t>”, po rozpatrzeniu odwołania Pan</w:t>
      </w:r>
      <w:r w:rsidR="00172F5A">
        <w:rPr>
          <w:rFonts w:ascii="Lato" w:hAnsi="Lato" w:cs="Arial"/>
          <w:color w:val="000000"/>
          <w:spacing w:val="4"/>
          <w:kern w:val="3"/>
          <w:lang w:eastAsia="zh-CN"/>
        </w:rPr>
        <w:t>a K</w:t>
      </w:r>
      <w:r w:rsidR="00E07B85">
        <w:rPr>
          <w:rFonts w:ascii="Lato" w:hAnsi="Lato" w:cs="Arial"/>
          <w:color w:val="000000"/>
          <w:spacing w:val="4"/>
          <w:kern w:val="3"/>
          <w:lang w:eastAsia="zh-CN"/>
        </w:rPr>
        <w:t>.</w:t>
      </w:r>
      <w:r w:rsidR="00172F5A">
        <w:rPr>
          <w:rFonts w:ascii="Lato" w:hAnsi="Lato" w:cs="Arial"/>
          <w:color w:val="000000"/>
          <w:spacing w:val="4"/>
          <w:kern w:val="3"/>
          <w:lang w:eastAsia="zh-CN"/>
        </w:rPr>
        <w:t xml:space="preserve"> T</w:t>
      </w:r>
      <w:r w:rsidR="00E07B85">
        <w:rPr>
          <w:rFonts w:ascii="Lato" w:hAnsi="Lato" w:cs="Arial"/>
          <w:color w:val="000000"/>
          <w:spacing w:val="4"/>
          <w:kern w:val="3"/>
          <w:lang w:eastAsia="zh-CN"/>
        </w:rPr>
        <w:t>.</w:t>
      </w:r>
      <w:r w:rsidR="00172F5A">
        <w:rPr>
          <w:rFonts w:ascii="Lato" w:hAnsi="Lato" w:cs="Arial"/>
          <w:color w:val="000000"/>
          <w:spacing w:val="4"/>
          <w:kern w:val="3"/>
          <w:lang w:eastAsia="zh-CN"/>
        </w:rPr>
        <w:t xml:space="preserve"> oraz Pani M</w:t>
      </w:r>
      <w:r w:rsidR="00E07B85">
        <w:rPr>
          <w:rFonts w:ascii="Lato" w:hAnsi="Lato" w:cs="Arial"/>
          <w:color w:val="000000"/>
          <w:spacing w:val="4"/>
          <w:kern w:val="3"/>
          <w:lang w:eastAsia="zh-CN"/>
        </w:rPr>
        <w:t>.</w:t>
      </w:r>
      <w:r w:rsidR="00172F5A">
        <w:rPr>
          <w:rFonts w:ascii="Lato" w:hAnsi="Lato" w:cs="Arial"/>
          <w:color w:val="000000"/>
          <w:spacing w:val="4"/>
          <w:kern w:val="3"/>
          <w:lang w:eastAsia="zh-CN"/>
        </w:rPr>
        <w:t xml:space="preserve"> W</w:t>
      </w:r>
      <w:r w:rsidR="00E07B85">
        <w:rPr>
          <w:rFonts w:ascii="Lato" w:hAnsi="Lato" w:cs="Arial"/>
          <w:color w:val="000000"/>
          <w:spacing w:val="4"/>
          <w:kern w:val="3"/>
          <w:lang w:eastAsia="zh-CN"/>
        </w:rPr>
        <w:t>.</w:t>
      </w:r>
      <w:r w:rsidR="00172F5A">
        <w:rPr>
          <w:rFonts w:ascii="Lato" w:hAnsi="Lato" w:cs="Arial"/>
          <w:color w:val="000000"/>
          <w:spacing w:val="4"/>
          <w:kern w:val="3"/>
          <w:lang w:eastAsia="zh-CN"/>
        </w:rPr>
        <w:t xml:space="preserve"> </w:t>
      </w:r>
      <w:r w:rsidRPr="00532BEF">
        <w:rPr>
          <w:rFonts w:ascii="Lato" w:hAnsi="Lato" w:cs="Arial"/>
          <w:color w:val="000000"/>
          <w:spacing w:val="4"/>
          <w:kern w:val="3"/>
          <w:lang w:eastAsia="zh-CN"/>
        </w:rPr>
        <w:t xml:space="preserve">od </w:t>
      </w:r>
      <w:r w:rsidRPr="00532BEF">
        <w:rPr>
          <w:rFonts w:ascii="Lato" w:hAnsi="Lato" w:cs="Arial"/>
          <w:spacing w:val="4"/>
        </w:rPr>
        <w:t xml:space="preserve">decyzji </w:t>
      </w:r>
      <w:r w:rsidR="00172F5A" w:rsidRPr="00605326">
        <w:rPr>
          <w:rFonts w:ascii="Lato" w:hAnsi="Lato" w:cs="Arial"/>
          <w:spacing w:val="4"/>
        </w:rPr>
        <w:t>Wojewody Wielkopolskiego Nr 8/2022 z dnia 23 czerwca 2022 r.</w:t>
      </w:r>
      <w:r w:rsidR="00D84D9B">
        <w:rPr>
          <w:rFonts w:ascii="Lato" w:hAnsi="Lato" w:cs="Arial"/>
          <w:spacing w:val="4"/>
        </w:rPr>
        <w:t>,</w:t>
      </w:r>
      <w:r w:rsidR="00172F5A" w:rsidRPr="00605326">
        <w:rPr>
          <w:rFonts w:ascii="Lato" w:hAnsi="Lato" w:cs="Arial"/>
          <w:spacing w:val="4"/>
        </w:rPr>
        <w:t xml:space="preserve"> znak: IR-III.7820.6.2021.3, o zezwoleniu na realizację inwestycji drogowej pn.: „Rozbudowa drogi wojewódzkiej nr 190 na odcinku od skrzyżowania z drogą wojewódzką nr 188 w miejscowości Krajenka do skrzyżowania z drogą krajową nr 10 – etap I od km 0+535,10 do km 5+335,29”</w:t>
      </w:r>
      <w:r w:rsidRPr="00532BEF">
        <w:rPr>
          <w:rFonts w:ascii="Lato" w:hAnsi="Lato" w:cs="Arial"/>
          <w:color w:val="000000"/>
          <w:spacing w:val="4"/>
          <w:kern w:val="3"/>
          <w:lang w:eastAsia="zh-CN"/>
        </w:rPr>
        <w:t>,</w:t>
      </w:r>
    </w:p>
    <w:p w14:paraId="24A5577E" w14:textId="1351475C" w:rsidR="00B3443F" w:rsidRPr="00C32211" w:rsidRDefault="00B3443F" w:rsidP="00B3443F">
      <w:pPr>
        <w:numPr>
          <w:ilvl w:val="0"/>
          <w:numId w:val="15"/>
        </w:numPr>
        <w:tabs>
          <w:tab w:val="left" w:pos="284"/>
          <w:tab w:val="left" w:pos="426"/>
        </w:tabs>
        <w:spacing w:after="240" w:line="240" w:lineRule="exact"/>
        <w:ind w:left="0" w:firstLine="0"/>
        <w:contextualSpacing/>
        <w:rPr>
          <w:rFonts w:ascii="Lato" w:hAnsi="Lato" w:cs="Arial"/>
          <w:b/>
          <w:spacing w:val="4"/>
          <w:lang w:eastAsia="pl-PL"/>
        </w:rPr>
      </w:pPr>
      <w:r w:rsidRPr="00C32211">
        <w:rPr>
          <w:rFonts w:ascii="Lato" w:hAnsi="Lato" w:cs="Arial"/>
          <w:b/>
          <w:spacing w:val="4"/>
          <w:kern w:val="3"/>
        </w:rPr>
        <w:t>Uchylam</w:t>
      </w:r>
      <w:r w:rsidR="00121F47">
        <w:rPr>
          <w:rFonts w:ascii="Lato" w:hAnsi="Lato" w:cs="Arial"/>
          <w:b/>
          <w:spacing w:val="4"/>
          <w:kern w:val="3"/>
        </w:rPr>
        <w:t>:</w:t>
      </w:r>
      <w:r w:rsidRPr="00C32211">
        <w:rPr>
          <w:rFonts w:ascii="Lato" w:hAnsi="Lato" w:cs="Arial"/>
          <w:spacing w:val="4"/>
          <w:kern w:val="3"/>
        </w:rPr>
        <w:t xml:space="preserve"> </w:t>
      </w:r>
    </w:p>
    <w:p w14:paraId="761A3890" w14:textId="77777777" w:rsidR="00B3443F" w:rsidRPr="00C32211" w:rsidRDefault="00B3443F" w:rsidP="00B3443F">
      <w:pPr>
        <w:tabs>
          <w:tab w:val="left" w:pos="284"/>
          <w:tab w:val="left" w:pos="426"/>
        </w:tabs>
        <w:spacing w:after="240" w:line="240" w:lineRule="exact"/>
        <w:contextualSpacing/>
        <w:rPr>
          <w:rFonts w:ascii="Lato" w:hAnsi="Lato" w:cs="Arial"/>
          <w:b/>
          <w:spacing w:val="4"/>
          <w:lang w:eastAsia="pl-PL"/>
        </w:rPr>
      </w:pPr>
    </w:p>
    <w:p w14:paraId="5C73FC29" w14:textId="39486E87" w:rsidR="00A32C8F" w:rsidRPr="00C32211" w:rsidRDefault="00A32C8F" w:rsidP="00C32211">
      <w:pPr>
        <w:numPr>
          <w:ilvl w:val="0"/>
          <w:numId w:val="16"/>
        </w:numPr>
        <w:spacing w:after="240" w:line="240" w:lineRule="exact"/>
        <w:ind w:left="426" w:hanging="426"/>
        <w:jc w:val="both"/>
        <w:rPr>
          <w:rFonts w:ascii="Lato" w:hAnsi="Lato" w:cs="Arial"/>
          <w:b/>
          <w:bCs/>
          <w:spacing w:val="4"/>
        </w:rPr>
      </w:pPr>
      <w:bookmarkStart w:id="0" w:name="_Hlk145675098"/>
      <w:r w:rsidRPr="00C32211">
        <w:rPr>
          <w:rFonts w:ascii="Lato" w:hAnsi="Lato" w:cs="Arial"/>
          <w:iCs/>
          <w:spacing w:val="4"/>
          <w:lang w:eastAsia="pl-PL"/>
        </w:rPr>
        <w:t>rysunek</w:t>
      </w:r>
      <w:r w:rsidRPr="00C32211">
        <w:rPr>
          <w:rFonts w:ascii="Lato" w:hAnsi="Lato" w:cs="Arial"/>
          <w:b/>
          <w:bCs/>
          <w:iCs/>
          <w:spacing w:val="4"/>
          <w:lang w:eastAsia="pl-PL"/>
        </w:rPr>
        <w:t xml:space="preserve"> </w:t>
      </w:r>
      <w:r w:rsidRPr="00C32211">
        <w:rPr>
          <w:rFonts w:ascii="Lato" w:hAnsi="Lato" w:cs="Arial"/>
          <w:bCs/>
          <w:iCs/>
          <w:spacing w:val="4"/>
          <w:lang w:bidi="pl-PL"/>
        </w:rPr>
        <w:t xml:space="preserve">nr 1 </w:t>
      </w:r>
      <w:bookmarkStart w:id="1" w:name="_Hlk132632710"/>
      <w:bookmarkStart w:id="2" w:name="_Hlk132634581"/>
      <w:bookmarkStart w:id="3" w:name="_Hlk145671938"/>
      <w:r w:rsidR="00D03787" w:rsidRPr="00D03787">
        <w:rPr>
          <w:rFonts w:ascii="Lato" w:hAnsi="Lato" w:cs="Arial"/>
          <w:bCs/>
          <w:iCs/>
          <w:spacing w:val="4"/>
          <w:lang w:bidi="pl-PL"/>
        </w:rPr>
        <w:t>projektu budowlan</w:t>
      </w:r>
      <w:r w:rsidR="00D03787">
        <w:rPr>
          <w:rFonts w:ascii="Lato" w:hAnsi="Lato" w:cs="Arial"/>
          <w:bCs/>
          <w:iCs/>
          <w:spacing w:val="4"/>
          <w:lang w:bidi="pl-PL"/>
        </w:rPr>
        <w:t>ego</w:t>
      </w:r>
      <w:r w:rsidR="00D03787" w:rsidRPr="00D03787">
        <w:rPr>
          <w:rFonts w:ascii="Lato" w:hAnsi="Lato" w:cs="Arial"/>
          <w:bCs/>
          <w:iCs/>
          <w:spacing w:val="4"/>
          <w:lang w:bidi="pl-PL"/>
        </w:rPr>
        <w:t xml:space="preserve"> tom </w:t>
      </w:r>
      <w:r w:rsidR="00D03787" w:rsidRPr="00C32211">
        <w:rPr>
          <w:rFonts w:ascii="Lato" w:hAnsi="Lato" w:cs="Arial"/>
          <w:bCs/>
          <w:iCs/>
          <w:spacing w:val="4"/>
          <w:lang w:bidi="pl-PL"/>
        </w:rPr>
        <w:t>PB.DW190.T5.1</w:t>
      </w:r>
      <w:bookmarkEnd w:id="1"/>
      <w:r w:rsidR="00D03787">
        <w:rPr>
          <w:rFonts w:ascii="Lato" w:hAnsi="Lato" w:cs="Arial"/>
          <w:bCs/>
          <w:iCs/>
          <w:spacing w:val="4"/>
          <w:lang w:bidi="pl-PL"/>
        </w:rPr>
        <w:t xml:space="preserve"> Przebudowa istniejących sieci wodociągowych</w:t>
      </w:r>
      <w:r w:rsidR="00D03787" w:rsidRPr="00D03787">
        <w:rPr>
          <w:rFonts w:ascii="Lato" w:hAnsi="Lato" w:cs="Arial"/>
          <w:bCs/>
          <w:iCs/>
          <w:spacing w:val="4"/>
          <w:lang w:bidi="pl-PL"/>
        </w:rPr>
        <w:t xml:space="preserve"> – branża </w:t>
      </w:r>
      <w:bookmarkEnd w:id="2"/>
      <w:r w:rsidR="00C32211" w:rsidRPr="00C32211">
        <w:rPr>
          <w:rFonts w:ascii="Lato" w:hAnsi="Lato" w:cs="Arial"/>
          <w:bCs/>
          <w:iCs/>
          <w:spacing w:val="4"/>
          <w:lang w:bidi="pl-PL"/>
        </w:rPr>
        <w:t>sanitarn</w:t>
      </w:r>
      <w:r w:rsidR="00D03787">
        <w:rPr>
          <w:rFonts w:ascii="Lato" w:hAnsi="Lato" w:cs="Arial"/>
          <w:bCs/>
          <w:iCs/>
          <w:spacing w:val="4"/>
          <w:lang w:bidi="pl-PL"/>
        </w:rPr>
        <w:t>a</w:t>
      </w:r>
      <w:bookmarkEnd w:id="3"/>
      <w:r w:rsidR="00C32211" w:rsidRPr="00C32211">
        <w:rPr>
          <w:rFonts w:ascii="Lato" w:hAnsi="Lato" w:cs="Arial"/>
          <w:bCs/>
          <w:iCs/>
          <w:spacing w:val="4"/>
          <w:lang w:bidi="pl-PL"/>
        </w:rPr>
        <w:t>, stanowiąc</w:t>
      </w:r>
      <w:r w:rsidR="00D03787">
        <w:rPr>
          <w:rFonts w:ascii="Lato" w:hAnsi="Lato" w:cs="Arial"/>
          <w:bCs/>
          <w:iCs/>
          <w:spacing w:val="4"/>
          <w:lang w:bidi="pl-PL"/>
        </w:rPr>
        <w:t>ego część</w:t>
      </w:r>
      <w:r w:rsidR="00C32211" w:rsidRPr="00C32211">
        <w:rPr>
          <w:rFonts w:ascii="Lato" w:hAnsi="Lato" w:cs="Arial"/>
          <w:bCs/>
          <w:iCs/>
          <w:spacing w:val="4"/>
          <w:lang w:bidi="pl-PL"/>
        </w:rPr>
        <w:t xml:space="preserve"> załącznik</w:t>
      </w:r>
      <w:r w:rsidR="00D03787">
        <w:rPr>
          <w:rFonts w:ascii="Lato" w:hAnsi="Lato" w:cs="Arial"/>
          <w:bCs/>
          <w:iCs/>
          <w:spacing w:val="4"/>
          <w:lang w:bidi="pl-PL"/>
        </w:rPr>
        <w:t>a</w:t>
      </w:r>
      <w:r w:rsidR="00C32211" w:rsidRPr="00C32211">
        <w:rPr>
          <w:rFonts w:ascii="Lato" w:hAnsi="Lato" w:cs="Arial"/>
          <w:bCs/>
          <w:iCs/>
          <w:spacing w:val="4"/>
          <w:lang w:bidi="pl-PL"/>
        </w:rPr>
        <w:t xml:space="preserve"> </w:t>
      </w:r>
      <w:r w:rsidR="00431A66">
        <w:rPr>
          <w:rFonts w:ascii="Lato" w:hAnsi="Lato" w:cs="Arial"/>
          <w:bCs/>
          <w:iCs/>
          <w:spacing w:val="4"/>
          <w:lang w:bidi="pl-PL"/>
        </w:rPr>
        <w:br/>
      </w:r>
      <w:r w:rsidR="00C32211" w:rsidRPr="00C32211">
        <w:rPr>
          <w:rFonts w:ascii="Lato" w:hAnsi="Lato" w:cs="Arial"/>
          <w:bCs/>
          <w:iCs/>
          <w:spacing w:val="4"/>
          <w:lang w:bidi="pl-PL"/>
        </w:rPr>
        <w:t>nr 3 do zaskarżonej decyzji,</w:t>
      </w:r>
      <w:bookmarkEnd w:id="0"/>
    </w:p>
    <w:p w14:paraId="764B990F" w14:textId="77777777" w:rsidR="00B3443F" w:rsidRPr="00C32211" w:rsidRDefault="00B3443F" w:rsidP="00B3443F">
      <w:pPr>
        <w:tabs>
          <w:tab w:val="left" w:pos="426"/>
          <w:tab w:val="center" w:pos="1980"/>
          <w:tab w:val="left" w:pos="5273"/>
        </w:tabs>
        <w:autoSpaceDN w:val="0"/>
        <w:spacing w:after="240" w:line="240" w:lineRule="exact"/>
        <w:jc w:val="both"/>
        <w:textAlignment w:val="baseline"/>
        <w:outlineLvl w:val="0"/>
        <w:rPr>
          <w:rFonts w:ascii="Lato" w:hAnsi="Lato" w:cs="Arial"/>
          <w:spacing w:val="4"/>
          <w:kern w:val="3"/>
        </w:rPr>
      </w:pPr>
      <w:r w:rsidRPr="00C32211">
        <w:rPr>
          <w:rFonts w:ascii="Lato" w:hAnsi="Lato" w:cs="Arial"/>
          <w:b/>
          <w:spacing w:val="4"/>
          <w:kern w:val="3"/>
        </w:rPr>
        <w:t>i</w:t>
      </w:r>
      <w:r w:rsidRPr="00C32211">
        <w:rPr>
          <w:rFonts w:ascii="Lato" w:hAnsi="Lato" w:cs="Arial"/>
          <w:spacing w:val="4"/>
          <w:kern w:val="3"/>
        </w:rPr>
        <w:t xml:space="preserve"> </w:t>
      </w:r>
      <w:r w:rsidRPr="00C32211">
        <w:rPr>
          <w:rFonts w:ascii="Lato" w:hAnsi="Lato" w:cs="Arial"/>
          <w:b/>
          <w:spacing w:val="4"/>
          <w:kern w:val="3"/>
        </w:rPr>
        <w:t xml:space="preserve">orzekam w tym zakresie </w:t>
      </w:r>
      <w:r w:rsidRPr="00C32211">
        <w:rPr>
          <w:rFonts w:ascii="Lato" w:hAnsi="Lato" w:cs="Arial"/>
          <w:b/>
          <w:bCs/>
          <w:spacing w:val="4"/>
          <w:kern w:val="3"/>
        </w:rPr>
        <w:t>poprzez:</w:t>
      </w:r>
    </w:p>
    <w:p w14:paraId="6EC9003D" w14:textId="75A2ECC9" w:rsidR="00D03787" w:rsidRPr="00D03787" w:rsidRDefault="00C32211" w:rsidP="00C47406">
      <w:pPr>
        <w:pStyle w:val="Akapitzlist"/>
        <w:numPr>
          <w:ilvl w:val="0"/>
          <w:numId w:val="16"/>
        </w:numPr>
        <w:spacing w:line="240" w:lineRule="exact"/>
        <w:ind w:left="425" w:hanging="425"/>
        <w:jc w:val="both"/>
        <w:rPr>
          <w:rFonts w:ascii="Lato" w:eastAsiaTheme="minorHAnsi" w:hAnsi="Lato" w:cs="Arial"/>
          <w:iCs/>
          <w:spacing w:val="4"/>
          <w:sz w:val="22"/>
          <w:szCs w:val="22"/>
        </w:rPr>
      </w:pPr>
      <w:bookmarkStart w:id="4" w:name="_Hlk122103577"/>
      <w:r w:rsidRPr="00C32211">
        <w:rPr>
          <w:rFonts w:ascii="Lato" w:hAnsi="Lato" w:cs="Arial"/>
          <w:bCs/>
          <w:iCs/>
          <w:spacing w:val="4"/>
          <w:sz w:val="22"/>
          <w:szCs w:val="22"/>
          <w:lang w:bidi="pl-PL"/>
        </w:rPr>
        <w:t xml:space="preserve">zatwierdzenie </w:t>
      </w:r>
      <w:bookmarkEnd w:id="4"/>
      <w:r w:rsidRPr="00C32211">
        <w:rPr>
          <w:rFonts w:ascii="Lato" w:hAnsi="Lato" w:cs="Arial"/>
          <w:bCs/>
          <w:iCs/>
          <w:spacing w:val="4"/>
          <w:sz w:val="22"/>
          <w:szCs w:val="22"/>
          <w:lang w:bidi="pl-PL"/>
        </w:rPr>
        <w:t>zamiennego rysunku nr 1</w:t>
      </w:r>
      <w:r w:rsidR="00D03787">
        <w:rPr>
          <w:rFonts w:ascii="Lato" w:hAnsi="Lato" w:cs="Arial"/>
          <w:bCs/>
          <w:iCs/>
          <w:spacing w:val="4"/>
          <w:sz w:val="22"/>
          <w:szCs w:val="22"/>
          <w:lang w:bidi="pl-PL"/>
        </w:rPr>
        <w:t xml:space="preserve"> </w:t>
      </w:r>
      <w:r w:rsidR="00D03787" w:rsidRPr="00D03787">
        <w:rPr>
          <w:rFonts w:ascii="Lato" w:hAnsi="Lato" w:cs="Arial"/>
          <w:bCs/>
          <w:iCs/>
          <w:spacing w:val="4"/>
          <w:sz w:val="22"/>
          <w:szCs w:val="22"/>
          <w:lang w:bidi="pl-PL"/>
        </w:rPr>
        <w:t>projektu budowlanego tom PB.DW190.T5.1 Przebudowa istniejących sieci wodociągowych – branża sanitarna</w:t>
      </w:r>
      <w:r w:rsidRPr="00C32211">
        <w:rPr>
          <w:rFonts w:ascii="Lato" w:hAnsi="Lato" w:cs="Arial"/>
          <w:bCs/>
          <w:iCs/>
          <w:spacing w:val="4"/>
          <w:sz w:val="22"/>
          <w:szCs w:val="22"/>
          <w:lang w:bidi="pl-PL"/>
        </w:rPr>
        <w:t>, stanowiącego załącznik nr 1 do niniejszej decyzji,</w:t>
      </w:r>
    </w:p>
    <w:p w14:paraId="18F35C21" w14:textId="77777777" w:rsidR="00D03787" w:rsidRPr="00D03787" w:rsidRDefault="00D03787" w:rsidP="00D03787">
      <w:pPr>
        <w:pStyle w:val="Akapitzlist"/>
        <w:spacing w:line="240" w:lineRule="exact"/>
        <w:ind w:left="425"/>
        <w:jc w:val="both"/>
        <w:rPr>
          <w:rFonts w:ascii="Lato" w:eastAsiaTheme="minorHAnsi" w:hAnsi="Lato" w:cs="Arial"/>
          <w:iCs/>
          <w:spacing w:val="4"/>
          <w:sz w:val="22"/>
          <w:szCs w:val="22"/>
        </w:rPr>
      </w:pPr>
    </w:p>
    <w:p w14:paraId="0F3A9374" w14:textId="306BABCE" w:rsidR="00C32211" w:rsidRDefault="00C32211" w:rsidP="00D03787">
      <w:pPr>
        <w:pStyle w:val="Akapitzlist"/>
        <w:numPr>
          <w:ilvl w:val="0"/>
          <w:numId w:val="16"/>
        </w:numPr>
        <w:spacing w:line="240" w:lineRule="exact"/>
        <w:ind w:left="425" w:hanging="425"/>
        <w:jc w:val="both"/>
        <w:rPr>
          <w:rFonts w:ascii="Lato" w:eastAsiaTheme="minorHAnsi" w:hAnsi="Lato" w:cs="Arial"/>
          <w:iCs/>
          <w:spacing w:val="4"/>
          <w:sz w:val="22"/>
          <w:szCs w:val="22"/>
        </w:rPr>
      </w:pPr>
      <w:r w:rsidRPr="00C32211">
        <w:rPr>
          <w:rFonts w:ascii="Lato" w:eastAsiaTheme="minorHAnsi" w:hAnsi="Lato" w:cs="Arial"/>
          <w:iCs/>
          <w:spacing w:val="4"/>
          <w:sz w:val="22"/>
          <w:szCs w:val="22"/>
        </w:rPr>
        <w:t xml:space="preserve">zatwierdzenie zaświadczeń o przynależności projektantów i sprawdzających </w:t>
      </w:r>
      <w:r w:rsidRPr="00C32211">
        <w:rPr>
          <w:rFonts w:ascii="Lato" w:eastAsiaTheme="minorHAnsi" w:hAnsi="Lato" w:cs="Arial"/>
          <w:iCs/>
          <w:spacing w:val="4"/>
          <w:sz w:val="22"/>
          <w:szCs w:val="22"/>
        </w:rPr>
        <w:br/>
        <w:t xml:space="preserve">do Kujawsko-Pomorskiej Okręgowej Izby Inżynierów Budownictwa </w:t>
      </w:r>
      <w:r w:rsidR="00D440EE">
        <w:rPr>
          <w:rFonts w:ascii="Lato" w:eastAsiaTheme="minorHAnsi" w:hAnsi="Lato" w:cs="Arial"/>
          <w:iCs/>
          <w:spacing w:val="4"/>
          <w:sz w:val="22"/>
          <w:szCs w:val="22"/>
        </w:rPr>
        <w:t>i</w:t>
      </w:r>
      <w:r w:rsidRPr="00C32211">
        <w:rPr>
          <w:rFonts w:ascii="Lato" w:eastAsiaTheme="minorHAnsi" w:hAnsi="Lato" w:cs="Arial"/>
          <w:iCs/>
          <w:spacing w:val="4"/>
          <w:sz w:val="22"/>
          <w:szCs w:val="22"/>
        </w:rPr>
        <w:t xml:space="preserve"> ubezpieczeniu od odpowiedzialności cywilnej</w:t>
      </w:r>
      <w:r w:rsidR="00D440EE">
        <w:rPr>
          <w:rFonts w:ascii="Lato" w:eastAsiaTheme="minorHAnsi" w:hAnsi="Lato" w:cs="Arial"/>
          <w:iCs/>
          <w:spacing w:val="4"/>
          <w:sz w:val="22"/>
          <w:szCs w:val="22"/>
        </w:rPr>
        <w:t xml:space="preserve"> oraz </w:t>
      </w:r>
      <w:r w:rsidR="006B322E">
        <w:rPr>
          <w:rFonts w:ascii="Lato" w:eastAsiaTheme="minorHAnsi" w:hAnsi="Lato" w:cs="Arial"/>
          <w:iCs/>
          <w:spacing w:val="4"/>
          <w:sz w:val="22"/>
          <w:szCs w:val="22"/>
        </w:rPr>
        <w:t xml:space="preserve">decyzji </w:t>
      </w:r>
      <w:r w:rsidR="00D440EE">
        <w:rPr>
          <w:rFonts w:ascii="Lato" w:eastAsiaTheme="minorHAnsi" w:hAnsi="Lato" w:cs="Arial"/>
          <w:iCs/>
          <w:spacing w:val="4"/>
          <w:sz w:val="22"/>
          <w:szCs w:val="22"/>
        </w:rPr>
        <w:t xml:space="preserve">o nadaniu </w:t>
      </w:r>
      <w:r w:rsidR="006B322E">
        <w:rPr>
          <w:rFonts w:ascii="Lato" w:eastAsiaTheme="minorHAnsi" w:hAnsi="Lato" w:cs="Arial"/>
          <w:iCs/>
          <w:spacing w:val="4"/>
          <w:sz w:val="22"/>
          <w:szCs w:val="22"/>
        </w:rPr>
        <w:t xml:space="preserve">im </w:t>
      </w:r>
      <w:r w:rsidR="00D440EE">
        <w:rPr>
          <w:rFonts w:ascii="Lato" w:eastAsiaTheme="minorHAnsi" w:hAnsi="Lato" w:cs="Arial"/>
          <w:iCs/>
          <w:spacing w:val="4"/>
          <w:sz w:val="22"/>
          <w:szCs w:val="22"/>
        </w:rPr>
        <w:t>uprawnień budowlanych,</w:t>
      </w:r>
      <w:r w:rsidRPr="00C32211">
        <w:rPr>
          <w:rFonts w:ascii="Lato" w:eastAsiaTheme="minorHAnsi" w:hAnsi="Lato" w:cs="Arial"/>
          <w:iCs/>
          <w:spacing w:val="4"/>
          <w:sz w:val="22"/>
          <w:szCs w:val="22"/>
        </w:rPr>
        <w:t xml:space="preserve"> stanowiących załącznik nr </w:t>
      </w:r>
      <w:r w:rsidR="00077D5B">
        <w:rPr>
          <w:rFonts w:ascii="Lato" w:eastAsiaTheme="minorHAnsi" w:hAnsi="Lato" w:cs="Arial"/>
          <w:iCs/>
          <w:spacing w:val="4"/>
          <w:sz w:val="22"/>
          <w:szCs w:val="22"/>
        </w:rPr>
        <w:t>2</w:t>
      </w:r>
      <w:r w:rsidRPr="00C32211">
        <w:rPr>
          <w:rFonts w:ascii="Lato" w:eastAsiaTheme="minorHAnsi" w:hAnsi="Lato" w:cs="Arial"/>
          <w:iCs/>
          <w:spacing w:val="4"/>
          <w:sz w:val="22"/>
          <w:szCs w:val="22"/>
        </w:rPr>
        <w:t xml:space="preserve"> do niniejszej decyzji</w:t>
      </w:r>
      <w:r w:rsidR="004059C1">
        <w:rPr>
          <w:rFonts w:ascii="Lato" w:eastAsiaTheme="minorHAnsi" w:hAnsi="Lato" w:cs="Arial"/>
          <w:iCs/>
          <w:spacing w:val="4"/>
          <w:sz w:val="22"/>
          <w:szCs w:val="22"/>
        </w:rPr>
        <w:t>,</w:t>
      </w:r>
    </w:p>
    <w:p w14:paraId="07F031E0" w14:textId="77777777" w:rsidR="00D03787" w:rsidRPr="00D03787" w:rsidRDefault="00D03787" w:rsidP="00D03787">
      <w:pPr>
        <w:pStyle w:val="Akapitzlist"/>
        <w:rPr>
          <w:rFonts w:ascii="Lato" w:eastAsiaTheme="minorHAnsi" w:hAnsi="Lato" w:cs="Arial"/>
          <w:iCs/>
          <w:spacing w:val="4"/>
          <w:sz w:val="22"/>
          <w:szCs w:val="22"/>
        </w:rPr>
      </w:pPr>
    </w:p>
    <w:p w14:paraId="0B233ECD" w14:textId="77777777" w:rsidR="00B3443F" w:rsidRPr="00B3443F" w:rsidRDefault="00B3443F" w:rsidP="00B3443F">
      <w:pPr>
        <w:numPr>
          <w:ilvl w:val="0"/>
          <w:numId w:val="15"/>
        </w:numPr>
        <w:tabs>
          <w:tab w:val="left" w:pos="284"/>
          <w:tab w:val="left" w:pos="426"/>
        </w:tabs>
        <w:spacing w:after="240" w:line="240" w:lineRule="exact"/>
        <w:ind w:left="0" w:firstLine="0"/>
        <w:contextualSpacing/>
        <w:jc w:val="both"/>
        <w:rPr>
          <w:rFonts w:ascii="Lato" w:hAnsi="Lato" w:cs="Arial"/>
          <w:b/>
          <w:bCs/>
          <w:iCs/>
          <w:spacing w:val="4"/>
          <w:lang w:eastAsia="pl-PL"/>
        </w:rPr>
      </w:pPr>
      <w:r w:rsidRPr="00B3443F">
        <w:rPr>
          <w:rFonts w:ascii="Lato" w:hAnsi="Lato" w:cs="Arial"/>
          <w:b/>
          <w:bCs/>
          <w:spacing w:val="4"/>
          <w:lang w:eastAsia="pl-PL"/>
        </w:rPr>
        <w:t>W pozostałej części zaskarżoną decyzję utrzymuję w mocy.</w:t>
      </w:r>
    </w:p>
    <w:p w14:paraId="0DEA35DE" w14:textId="77777777" w:rsidR="00F01787" w:rsidRPr="00532BEF" w:rsidRDefault="00F01787" w:rsidP="00F01787">
      <w:pPr>
        <w:spacing w:before="120" w:after="240" w:line="240" w:lineRule="exact"/>
        <w:rPr>
          <w:rFonts w:ascii="Lato" w:hAnsi="Lato" w:cs="Arial"/>
          <w:b/>
          <w:spacing w:val="4"/>
        </w:rPr>
      </w:pPr>
    </w:p>
    <w:p w14:paraId="6D213167" w14:textId="77777777" w:rsidR="00F01787" w:rsidRPr="00532BEF" w:rsidRDefault="00F01787" w:rsidP="00F01787">
      <w:pPr>
        <w:spacing w:before="120" w:after="240" w:line="240" w:lineRule="exact"/>
        <w:jc w:val="center"/>
        <w:rPr>
          <w:rFonts w:ascii="Lato" w:hAnsi="Lato" w:cs="Arial"/>
          <w:b/>
          <w:spacing w:val="4"/>
        </w:rPr>
      </w:pPr>
      <w:r w:rsidRPr="00532BEF">
        <w:rPr>
          <w:rFonts w:ascii="Lato" w:hAnsi="Lato" w:cs="Arial"/>
          <w:b/>
          <w:spacing w:val="4"/>
        </w:rPr>
        <w:t>UZASADNIENIE</w:t>
      </w:r>
    </w:p>
    <w:p w14:paraId="2D713F9E" w14:textId="647A18AB" w:rsidR="00F01787" w:rsidRPr="004122FF" w:rsidRDefault="00172F5A" w:rsidP="004122FF">
      <w:pPr>
        <w:suppressAutoHyphens/>
        <w:spacing w:before="120" w:after="240" w:line="240" w:lineRule="exact"/>
        <w:jc w:val="both"/>
        <w:textAlignment w:val="baseline"/>
        <w:rPr>
          <w:rFonts w:ascii="Lato" w:hAnsi="Lato" w:cs="Arial"/>
          <w:color w:val="000000"/>
          <w:spacing w:val="4"/>
          <w:kern w:val="2"/>
          <w:lang w:eastAsia="zh-CN"/>
        </w:rPr>
      </w:pPr>
      <w:r w:rsidRPr="004122FF">
        <w:rPr>
          <w:rFonts w:ascii="Lato" w:hAnsi="Lato" w:cs="Arial"/>
          <w:color w:val="000000"/>
          <w:spacing w:val="4"/>
          <w:kern w:val="2"/>
          <w:lang w:eastAsia="zh-CN"/>
        </w:rPr>
        <w:t>Wielkopolski Zarząd Dróg Wojewódzkich w Poznaniu</w:t>
      </w:r>
      <w:r w:rsidR="00F01787" w:rsidRPr="004122FF">
        <w:rPr>
          <w:rFonts w:ascii="Lato" w:hAnsi="Lato" w:cs="Arial"/>
          <w:color w:val="000000"/>
          <w:spacing w:val="4"/>
          <w:kern w:val="2"/>
          <w:lang w:eastAsia="zh-CN"/>
        </w:rPr>
        <w:t>, zwany dalej „</w:t>
      </w:r>
      <w:r w:rsidR="00F01787" w:rsidRPr="004122FF">
        <w:rPr>
          <w:rFonts w:ascii="Lato" w:hAnsi="Lato" w:cs="Arial"/>
          <w:i/>
          <w:color w:val="000000"/>
          <w:spacing w:val="4"/>
          <w:kern w:val="2"/>
          <w:lang w:eastAsia="zh-CN"/>
        </w:rPr>
        <w:t>inwestorem</w:t>
      </w:r>
      <w:r w:rsidR="00F01787" w:rsidRPr="004122FF">
        <w:rPr>
          <w:rFonts w:ascii="Lato" w:hAnsi="Lato" w:cs="Arial"/>
          <w:color w:val="000000"/>
          <w:spacing w:val="4"/>
          <w:kern w:val="2"/>
          <w:lang w:eastAsia="zh-CN"/>
        </w:rPr>
        <w:t xml:space="preserve">”, reprezentowany przez Pana </w:t>
      </w:r>
      <w:r w:rsidRPr="004122FF">
        <w:rPr>
          <w:rFonts w:ascii="Lato" w:hAnsi="Lato" w:cs="Arial"/>
          <w:color w:val="000000"/>
          <w:spacing w:val="4"/>
          <w:kern w:val="2"/>
          <w:lang w:eastAsia="zh-CN"/>
        </w:rPr>
        <w:t>P</w:t>
      </w:r>
      <w:r w:rsidR="00E07B85">
        <w:rPr>
          <w:rFonts w:ascii="Lato" w:hAnsi="Lato" w:cs="Arial"/>
          <w:color w:val="000000"/>
          <w:spacing w:val="4"/>
          <w:kern w:val="2"/>
          <w:lang w:eastAsia="zh-CN"/>
        </w:rPr>
        <w:t xml:space="preserve">. </w:t>
      </w:r>
      <w:r w:rsidRPr="004122FF">
        <w:rPr>
          <w:rFonts w:ascii="Lato" w:hAnsi="Lato" w:cs="Arial"/>
          <w:color w:val="000000"/>
          <w:spacing w:val="4"/>
          <w:kern w:val="2"/>
          <w:lang w:eastAsia="zh-CN"/>
        </w:rPr>
        <w:t>K</w:t>
      </w:r>
      <w:r w:rsidR="00E07B85">
        <w:rPr>
          <w:rFonts w:ascii="Lato" w:hAnsi="Lato" w:cs="Arial"/>
          <w:color w:val="000000"/>
          <w:spacing w:val="4"/>
          <w:kern w:val="2"/>
          <w:lang w:eastAsia="zh-CN"/>
        </w:rPr>
        <w:t>.</w:t>
      </w:r>
      <w:r w:rsidRPr="004122FF">
        <w:rPr>
          <w:rFonts w:ascii="Lato" w:hAnsi="Lato" w:cs="Arial"/>
          <w:color w:val="000000"/>
          <w:spacing w:val="4"/>
          <w:kern w:val="2"/>
          <w:lang w:eastAsia="zh-CN"/>
        </w:rPr>
        <w:t xml:space="preserve"> – D</w:t>
      </w:r>
      <w:r w:rsidR="00E07B85">
        <w:rPr>
          <w:rFonts w:ascii="Lato" w:hAnsi="Lato" w:cs="Arial"/>
          <w:color w:val="000000"/>
          <w:spacing w:val="4"/>
          <w:kern w:val="2"/>
          <w:lang w:eastAsia="zh-CN"/>
        </w:rPr>
        <w:t>.</w:t>
      </w:r>
      <w:r w:rsidRPr="004122FF">
        <w:rPr>
          <w:rFonts w:ascii="Lato" w:hAnsi="Lato" w:cs="Arial"/>
          <w:color w:val="000000"/>
          <w:spacing w:val="4"/>
          <w:kern w:val="2"/>
          <w:lang w:eastAsia="zh-CN"/>
        </w:rPr>
        <w:t xml:space="preserve"> </w:t>
      </w:r>
      <w:r w:rsidR="00E07B85">
        <w:rPr>
          <w:rFonts w:ascii="Lato" w:hAnsi="Lato" w:cs="Arial"/>
          <w:color w:val="000000"/>
          <w:spacing w:val="4"/>
          <w:kern w:val="2"/>
          <w:lang w:eastAsia="zh-CN"/>
        </w:rPr>
        <w:t>W.</w:t>
      </w:r>
      <w:r w:rsidRPr="004122FF">
        <w:rPr>
          <w:rFonts w:ascii="Lato" w:hAnsi="Lato" w:cs="Arial"/>
          <w:color w:val="000000"/>
          <w:spacing w:val="4"/>
          <w:kern w:val="2"/>
          <w:lang w:eastAsia="zh-CN"/>
        </w:rPr>
        <w:t xml:space="preserve"> Z</w:t>
      </w:r>
      <w:r w:rsidR="00E07B85">
        <w:rPr>
          <w:rFonts w:ascii="Lato" w:hAnsi="Lato" w:cs="Arial"/>
          <w:color w:val="000000"/>
          <w:spacing w:val="4"/>
          <w:kern w:val="2"/>
          <w:lang w:eastAsia="zh-CN"/>
        </w:rPr>
        <w:t>.</w:t>
      </w:r>
      <w:r w:rsidRPr="004122FF">
        <w:rPr>
          <w:rFonts w:ascii="Lato" w:hAnsi="Lato" w:cs="Arial"/>
          <w:color w:val="000000"/>
          <w:spacing w:val="4"/>
          <w:kern w:val="2"/>
          <w:lang w:eastAsia="zh-CN"/>
        </w:rPr>
        <w:t xml:space="preserve"> D</w:t>
      </w:r>
      <w:r w:rsidR="00E07B85">
        <w:rPr>
          <w:rFonts w:ascii="Lato" w:hAnsi="Lato" w:cs="Arial"/>
          <w:color w:val="000000"/>
          <w:spacing w:val="4"/>
          <w:kern w:val="2"/>
          <w:lang w:eastAsia="zh-CN"/>
        </w:rPr>
        <w:t>.</w:t>
      </w:r>
      <w:r w:rsidRPr="004122FF">
        <w:rPr>
          <w:rFonts w:ascii="Lato" w:hAnsi="Lato" w:cs="Arial"/>
          <w:color w:val="000000"/>
          <w:spacing w:val="4"/>
          <w:kern w:val="2"/>
          <w:lang w:eastAsia="zh-CN"/>
        </w:rPr>
        <w:t xml:space="preserve"> W</w:t>
      </w:r>
      <w:r w:rsidR="00E07B85">
        <w:rPr>
          <w:rFonts w:ascii="Lato" w:hAnsi="Lato" w:cs="Arial"/>
          <w:color w:val="000000"/>
          <w:spacing w:val="4"/>
          <w:kern w:val="2"/>
          <w:lang w:eastAsia="zh-CN"/>
        </w:rPr>
        <w:t>.</w:t>
      </w:r>
      <w:r w:rsidR="00F01787" w:rsidRPr="004122FF">
        <w:rPr>
          <w:rFonts w:ascii="Lato" w:hAnsi="Lato" w:cs="Arial"/>
          <w:color w:val="000000"/>
          <w:spacing w:val="4"/>
          <w:kern w:val="2"/>
          <w:lang w:eastAsia="zh-CN"/>
        </w:rPr>
        <w:t>, wystąpił do Wojewody Wielkopolskiego z wnioskiem</w:t>
      </w:r>
      <w:r w:rsidRPr="004122FF">
        <w:rPr>
          <w:rFonts w:ascii="Lato" w:hAnsi="Lato" w:cs="Arial"/>
          <w:color w:val="000000"/>
          <w:spacing w:val="4"/>
          <w:kern w:val="2"/>
          <w:lang w:eastAsia="zh-CN"/>
        </w:rPr>
        <w:t xml:space="preserve"> </w:t>
      </w:r>
      <w:r w:rsidR="00F01787" w:rsidRPr="004122FF">
        <w:rPr>
          <w:rFonts w:ascii="Lato" w:hAnsi="Lato" w:cs="Arial"/>
          <w:color w:val="000000"/>
          <w:spacing w:val="4"/>
          <w:kern w:val="2"/>
          <w:lang w:eastAsia="zh-CN"/>
        </w:rPr>
        <w:t xml:space="preserve">z dnia </w:t>
      </w:r>
      <w:r w:rsidRPr="004122FF">
        <w:rPr>
          <w:rFonts w:ascii="Lato" w:hAnsi="Lato" w:cs="Arial"/>
          <w:color w:val="000000"/>
          <w:spacing w:val="4"/>
          <w:kern w:val="2"/>
          <w:lang w:eastAsia="zh-CN"/>
        </w:rPr>
        <w:t>18 marca 2021 r.</w:t>
      </w:r>
      <w:r w:rsidR="0047409E">
        <w:rPr>
          <w:rFonts w:ascii="Lato" w:hAnsi="Lato" w:cs="Arial"/>
          <w:color w:val="000000"/>
          <w:spacing w:val="4"/>
          <w:kern w:val="2"/>
          <w:lang w:eastAsia="zh-CN"/>
        </w:rPr>
        <w:t xml:space="preserve"> (data wpływu do Wielkopolskiego Urzędu Wojewódzkiego w Poznaniu – 24 marca 2021 r.)</w:t>
      </w:r>
      <w:r w:rsidRPr="004122FF">
        <w:rPr>
          <w:rFonts w:ascii="Lato" w:hAnsi="Lato" w:cs="Arial"/>
          <w:color w:val="000000"/>
          <w:spacing w:val="4"/>
          <w:kern w:val="2"/>
          <w:lang w:eastAsia="zh-CN"/>
        </w:rPr>
        <w:t xml:space="preserve">, </w:t>
      </w:r>
      <w:r w:rsidR="00F01787" w:rsidRPr="004122FF">
        <w:rPr>
          <w:rFonts w:ascii="Lato" w:hAnsi="Lato" w:cs="Arial"/>
          <w:spacing w:val="4"/>
          <w:kern w:val="2"/>
          <w:lang w:eastAsia="zh-CN"/>
        </w:rPr>
        <w:t>uzupełnionym i skorygowanym w trakcie prowadzonego postępowania</w:t>
      </w:r>
      <w:r w:rsidR="00F01787" w:rsidRPr="004122FF">
        <w:rPr>
          <w:rFonts w:ascii="Lato" w:hAnsi="Lato" w:cs="Arial"/>
          <w:color w:val="000000"/>
          <w:spacing w:val="4"/>
          <w:kern w:val="2"/>
          <w:lang w:eastAsia="zh-CN"/>
        </w:rPr>
        <w:t xml:space="preserve">, o wydanie decyzji o zezwoleniu na realizację inwestycji drogowej dla inwestycji pn.: </w:t>
      </w:r>
      <w:r w:rsidRPr="004122FF">
        <w:rPr>
          <w:rFonts w:ascii="Lato" w:hAnsi="Lato" w:cs="Arial"/>
          <w:spacing w:val="4"/>
        </w:rPr>
        <w:t xml:space="preserve">„Rozbudowa drogi wojewódzkiej nr 190 </w:t>
      </w:r>
      <w:r w:rsidR="00E07B85">
        <w:rPr>
          <w:rFonts w:ascii="Lato" w:hAnsi="Lato" w:cs="Arial"/>
          <w:spacing w:val="4"/>
        </w:rPr>
        <w:br/>
      </w:r>
      <w:r w:rsidRPr="004122FF">
        <w:rPr>
          <w:rFonts w:ascii="Lato" w:hAnsi="Lato" w:cs="Arial"/>
          <w:spacing w:val="4"/>
        </w:rPr>
        <w:t xml:space="preserve">na odcinku od skrzyżowania z drogą wojewódzką nr 188 w miejscowości Krajenka </w:t>
      </w:r>
      <w:r w:rsidR="00E07B85">
        <w:rPr>
          <w:rFonts w:ascii="Lato" w:hAnsi="Lato" w:cs="Arial"/>
          <w:spacing w:val="4"/>
        </w:rPr>
        <w:br/>
      </w:r>
      <w:r w:rsidRPr="004122FF">
        <w:rPr>
          <w:rFonts w:ascii="Lato" w:hAnsi="Lato" w:cs="Arial"/>
          <w:spacing w:val="4"/>
        </w:rPr>
        <w:t>do skrzyżowania z drogą krajową nr 10 – etap I od km 0+535,10 do km 5+335,29”</w:t>
      </w:r>
      <w:r w:rsidRPr="004122FF">
        <w:rPr>
          <w:rFonts w:ascii="Lato" w:hAnsi="Lato" w:cs="Arial"/>
          <w:color w:val="000000"/>
          <w:spacing w:val="4"/>
          <w:kern w:val="2"/>
          <w:lang w:eastAsia="zh-CN"/>
        </w:rPr>
        <w:t xml:space="preserve">. </w:t>
      </w:r>
      <w:r w:rsidR="00F01787" w:rsidRPr="004122FF">
        <w:rPr>
          <w:rFonts w:ascii="Lato" w:hAnsi="Lato" w:cs="Arial"/>
          <w:bCs/>
          <w:i/>
          <w:spacing w:val="4"/>
          <w:kern w:val="2"/>
          <w:lang w:eastAsia="zh-CN" w:bidi="pl-PL"/>
        </w:rPr>
        <w:t>Inwestor</w:t>
      </w:r>
      <w:r w:rsidR="00F01787" w:rsidRPr="004122FF">
        <w:rPr>
          <w:rFonts w:ascii="Lato" w:hAnsi="Lato" w:cs="Arial"/>
          <w:bCs/>
          <w:spacing w:val="4"/>
          <w:kern w:val="2"/>
          <w:lang w:eastAsia="zh-CN" w:bidi="pl-PL"/>
        </w:rPr>
        <w:t xml:space="preserve"> wniósł tak</w:t>
      </w:r>
      <w:r w:rsidR="00F01787" w:rsidRPr="004122FF">
        <w:rPr>
          <w:rFonts w:ascii="Lato" w:hAnsi="Lato" w:cs="Arial"/>
          <w:bCs/>
          <w:color w:val="000000"/>
          <w:spacing w:val="4"/>
          <w:kern w:val="2"/>
          <w:lang w:eastAsia="zh-CN" w:bidi="pl-PL"/>
        </w:rPr>
        <w:t>że o nadanie decyzji rygoru natychmiastowej wykonalności, uzasadniając konieczność jego nadania interesem społecznym</w:t>
      </w:r>
      <w:r w:rsidR="00F01787" w:rsidRPr="004122FF">
        <w:rPr>
          <w:rFonts w:ascii="Lato" w:hAnsi="Lato" w:cs="Arial"/>
          <w:bCs/>
          <w:iCs/>
          <w:color w:val="000000"/>
          <w:spacing w:val="4"/>
          <w:kern w:val="2"/>
          <w:lang w:eastAsia="zh-CN" w:bidi="pl-PL"/>
        </w:rPr>
        <w:t>.</w:t>
      </w:r>
    </w:p>
    <w:p w14:paraId="6CA26C55" w14:textId="7FB7B848" w:rsidR="00F01787" w:rsidRPr="004122FF" w:rsidRDefault="00F01787" w:rsidP="004122FF">
      <w:pPr>
        <w:suppressAutoHyphens/>
        <w:spacing w:before="120" w:after="240" w:line="240" w:lineRule="exact"/>
        <w:jc w:val="both"/>
        <w:textAlignment w:val="baseline"/>
        <w:rPr>
          <w:rFonts w:ascii="Lato" w:hAnsi="Lato" w:cs="Arial"/>
          <w:spacing w:val="4"/>
        </w:rPr>
      </w:pPr>
      <w:r w:rsidRPr="004122FF">
        <w:rPr>
          <w:rFonts w:ascii="Lato" w:hAnsi="Lato" w:cs="Arial"/>
          <w:spacing w:val="4"/>
          <w:kern w:val="2"/>
          <w:lang w:eastAsia="zh-CN"/>
        </w:rPr>
        <w:t xml:space="preserve">Po przeprowadzeniu postępowania w przedmiotowej sprawie, Wojewoda Wielkopolski wydał decyzję nr </w:t>
      </w:r>
      <w:r w:rsidR="00E8550F" w:rsidRPr="004122FF">
        <w:rPr>
          <w:rFonts w:ascii="Lato" w:hAnsi="Lato" w:cs="Arial"/>
          <w:spacing w:val="4"/>
          <w:kern w:val="2"/>
          <w:lang w:eastAsia="zh-CN"/>
        </w:rPr>
        <w:t xml:space="preserve">8/2022 z dnia 23 czerwca 2022 r., </w:t>
      </w:r>
      <w:r w:rsidRPr="004122FF">
        <w:rPr>
          <w:rFonts w:ascii="Lato" w:hAnsi="Lato" w:cs="Arial"/>
          <w:spacing w:val="4"/>
          <w:kern w:val="2"/>
          <w:lang w:eastAsia="zh-CN"/>
        </w:rPr>
        <w:t>znak: IR-III.7820.</w:t>
      </w:r>
      <w:r w:rsidR="00E8550F" w:rsidRPr="004122FF">
        <w:rPr>
          <w:rFonts w:ascii="Lato" w:hAnsi="Lato" w:cs="Arial"/>
          <w:spacing w:val="4"/>
          <w:kern w:val="2"/>
          <w:lang w:eastAsia="zh-CN"/>
        </w:rPr>
        <w:t>6</w:t>
      </w:r>
      <w:r w:rsidRPr="004122FF">
        <w:rPr>
          <w:rFonts w:ascii="Lato" w:hAnsi="Lato" w:cs="Arial"/>
          <w:spacing w:val="4"/>
          <w:kern w:val="2"/>
          <w:lang w:eastAsia="zh-CN"/>
        </w:rPr>
        <w:t>.202</w:t>
      </w:r>
      <w:r w:rsidR="00E8550F" w:rsidRPr="004122FF">
        <w:rPr>
          <w:rFonts w:ascii="Lato" w:hAnsi="Lato" w:cs="Arial"/>
          <w:spacing w:val="4"/>
          <w:kern w:val="2"/>
          <w:lang w:eastAsia="zh-CN"/>
        </w:rPr>
        <w:t>1</w:t>
      </w:r>
      <w:r w:rsidRPr="004122FF">
        <w:rPr>
          <w:rFonts w:ascii="Lato" w:hAnsi="Lato" w:cs="Arial"/>
          <w:spacing w:val="4"/>
          <w:kern w:val="2"/>
          <w:lang w:eastAsia="zh-CN"/>
        </w:rPr>
        <w:t>.</w:t>
      </w:r>
      <w:r w:rsidR="00E8550F" w:rsidRPr="004122FF">
        <w:rPr>
          <w:rFonts w:ascii="Lato" w:hAnsi="Lato" w:cs="Arial"/>
          <w:spacing w:val="4"/>
          <w:kern w:val="2"/>
          <w:lang w:eastAsia="zh-CN"/>
        </w:rPr>
        <w:t>3</w:t>
      </w:r>
      <w:r w:rsidRPr="004122FF">
        <w:rPr>
          <w:rFonts w:ascii="Lato" w:hAnsi="Lato" w:cs="Arial"/>
          <w:spacing w:val="4"/>
          <w:kern w:val="2"/>
          <w:lang w:eastAsia="zh-CN"/>
        </w:rPr>
        <w:t>, zwaną dalej „</w:t>
      </w:r>
      <w:r w:rsidRPr="004122FF">
        <w:rPr>
          <w:rFonts w:ascii="Lato" w:hAnsi="Lato" w:cs="Arial"/>
          <w:i/>
          <w:spacing w:val="4"/>
          <w:kern w:val="2"/>
          <w:lang w:eastAsia="zh-CN"/>
        </w:rPr>
        <w:t>decyzją Wojewody Wielkopolskiego</w:t>
      </w:r>
      <w:r w:rsidRPr="004122FF">
        <w:rPr>
          <w:rFonts w:ascii="Lato" w:hAnsi="Lato" w:cs="Arial"/>
          <w:spacing w:val="4"/>
          <w:kern w:val="2"/>
          <w:lang w:eastAsia="zh-CN"/>
        </w:rPr>
        <w:t xml:space="preserve">”, </w:t>
      </w:r>
      <w:r w:rsidRPr="004122FF">
        <w:rPr>
          <w:rFonts w:ascii="Lato" w:hAnsi="Lato" w:cs="Arial"/>
          <w:spacing w:val="4"/>
        </w:rPr>
        <w:t>o zezwoleniu na realizację inwestycji drogowej</w:t>
      </w:r>
      <w:r w:rsidR="00E22AF7" w:rsidRPr="004122FF">
        <w:rPr>
          <w:rFonts w:ascii="Lato" w:hAnsi="Lato" w:cs="Arial"/>
          <w:spacing w:val="4"/>
        </w:rPr>
        <w:t xml:space="preserve"> </w:t>
      </w:r>
      <w:r w:rsidR="00E8550F" w:rsidRPr="004122FF">
        <w:rPr>
          <w:rFonts w:ascii="Lato" w:hAnsi="Lato" w:cs="Arial"/>
          <w:spacing w:val="4"/>
        </w:rPr>
        <w:t xml:space="preserve"> </w:t>
      </w:r>
      <w:r w:rsidR="00E22AF7" w:rsidRPr="004122FF">
        <w:rPr>
          <w:rFonts w:ascii="Lato" w:hAnsi="Lato" w:cs="Arial"/>
          <w:spacing w:val="4"/>
        </w:rPr>
        <w:t xml:space="preserve">polegającej na rozbudowie drogi wojewódzkiej nr 190 od km 0+593,36 do km 5+393,55 </w:t>
      </w:r>
      <w:r w:rsidR="00E22AF7" w:rsidRPr="004122FF">
        <w:rPr>
          <w:rFonts w:ascii="Lato" w:hAnsi="Lato" w:cs="Arial"/>
          <w:spacing w:val="4"/>
        </w:rPr>
        <w:lastRenderedPageBreak/>
        <w:t>(kilometraż  lokalny: od km 0+535,10 do km 5+335,29), realizowanej w ramach inwestycji pn.: „Rozbudowa drogi wojewódzkiej nr 190 na odcinku od skrzyżowania z drogą wojewódzką nr 188 w miejscowości Krajenka do skrzyżowania z drogą krajową nr 10 – etap I od km 0+535,10 do km 5+335,29”</w:t>
      </w:r>
      <w:r w:rsidR="009314D3">
        <w:rPr>
          <w:rFonts w:ascii="Lato" w:hAnsi="Lato" w:cs="Arial"/>
          <w:spacing w:val="4"/>
        </w:rPr>
        <w:t>,</w:t>
      </w:r>
      <w:r w:rsidR="00E22AF7" w:rsidRPr="004122FF">
        <w:rPr>
          <w:rFonts w:ascii="Lato" w:hAnsi="Lato" w:cs="Arial"/>
          <w:spacing w:val="4"/>
        </w:rPr>
        <w:t xml:space="preserve"> </w:t>
      </w:r>
      <w:r w:rsidRPr="004122FF">
        <w:rPr>
          <w:rFonts w:ascii="Lato" w:hAnsi="Lato" w:cs="Arial"/>
          <w:spacing w:val="4"/>
          <w:kern w:val="2"/>
          <w:lang w:eastAsia="zh-CN"/>
        </w:rPr>
        <w:t xml:space="preserve">i nadał jej rygor natychmiastowej wykonalności. </w:t>
      </w:r>
    </w:p>
    <w:p w14:paraId="060F213D" w14:textId="69C42B67" w:rsidR="00AA79BB" w:rsidRPr="004122FF" w:rsidRDefault="00AA79BB" w:rsidP="004122FF">
      <w:pPr>
        <w:suppressAutoHyphens/>
        <w:spacing w:before="120" w:after="240" w:line="240" w:lineRule="exact"/>
        <w:jc w:val="both"/>
        <w:textAlignment w:val="baseline"/>
        <w:rPr>
          <w:rFonts w:ascii="Lato" w:hAnsi="Lato" w:cs="Arial"/>
          <w:color w:val="000000"/>
          <w:spacing w:val="4"/>
          <w:kern w:val="2"/>
          <w:szCs w:val="20"/>
          <w:lang w:eastAsia="zh-CN"/>
        </w:rPr>
      </w:pPr>
      <w:r w:rsidRPr="004122FF">
        <w:rPr>
          <w:rFonts w:ascii="Lato" w:hAnsi="Lato" w:cs="Arial"/>
          <w:color w:val="000000"/>
          <w:spacing w:val="4"/>
          <w:kern w:val="2"/>
          <w:szCs w:val="20"/>
          <w:lang w:eastAsia="zh-CN"/>
        </w:rPr>
        <w:t xml:space="preserve">Od </w:t>
      </w:r>
      <w:r w:rsidRPr="004122FF">
        <w:rPr>
          <w:rFonts w:ascii="Lato" w:hAnsi="Lato" w:cs="Arial"/>
          <w:i/>
          <w:color w:val="000000"/>
          <w:spacing w:val="4"/>
          <w:kern w:val="2"/>
          <w:szCs w:val="20"/>
          <w:lang w:eastAsia="zh-CN"/>
        </w:rPr>
        <w:t>decyzji Wojewody Wielkopolskiego</w:t>
      </w:r>
      <w:r w:rsidRPr="004122FF">
        <w:rPr>
          <w:rFonts w:ascii="Lato" w:hAnsi="Lato" w:cs="Arial"/>
          <w:color w:val="000000"/>
          <w:spacing w:val="4"/>
          <w:kern w:val="2"/>
          <w:szCs w:val="20"/>
          <w:lang w:eastAsia="zh-CN"/>
        </w:rPr>
        <w:t xml:space="preserve"> odwołania, za pośrednictwem organu I instancji, wnieśli:</w:t>
      </w:r>
    </w:p>
    <w:p w14:paraId="0D7AC907" w14:textId="55650826" w:rsidR="00AA79BB" w:rsidRPr="003D3028" w:rsidRDefault="00AA79BB" w:rsidP="003D4A43">
      <w:pPr>
        <w:pStyle w:val="Akapitzlist"/>
        <w:numPr>
          <w:ilvl w:val="0"/>
          <w:numId w:val="13"/>
        </w:numPr>
        <w:spacing w:after="240" w:line="240" w:lineRule="exact"/>
        <w:ind w:left="284" w:hanging="284"/>
        <w:jc w:val="both"/>
        <w:rPr>
          <w:rFonts w:ascii="Lato" w:eastAsia="Arial Unicode MS" w:hAnsi="Lato" w:cs="Arial"/>
          <w:color w:val="00000A"/>
          <w:spacing w:val="4"/>
          <w:sz w:val="22"/>
          <w:szCs w:val="22"/>
        </w:rPr>
      </w:pPr>
      <w:r w:rsidRPr="003D3028">
        <w:rPr>
          <w:rFonts w:ascii="Lato" w:hAnsi="Lato" w:cs="Arial"/>
          <w:spacing w:val="4"/>
          <w:sz w:val="22"/>
          <w:szCs w:val="22"/>
        </w:rPr>
        <w:t>Pan K</w:t>
      </w:r>
      <w:r w:rsidR="00E07B85">
        <w:rPr>
          <w:rFonts w:ascii="Lato" w:hAnsi="Lato" w:cs="Arial"/>
          <w:spacing w:val="4"/>
          <w:sz w:val="22"/>
          <w:szCs w:val="22"/>
        </w:rPr>
        <w:t>.</w:t>
      </w:r>
      <w:r w:rsidRPr="003D3028">
        <w:rPr>
          <w:rFonts w:ascii="Lato" w:hAnsi="Lato" w:cs="Arial"/>
          <w:spacing w:val="4"/>
          <w:sz w:val="22"/>
          <w:szCs w:val="22"/>
        </w:rPr>
        <w:t xml:space="preserve"> T</w:t>
      </w:r>
      <w:r w:rsidR="00E07B85">
        <w:rPr>
          <w:rFonts w:ascii="Lato" w:hAnsi="Lato" w:cs="Arial"/>
          <w:spacing w:val="4"/>
          <w:sz w:val="22"/>
          <w:szCs w:val="22"/>
        </w:rPr>
        <w:t>.</w:t>
      </w:r>
      <w:r w:rsidRPr="003D3028">
        <w:rPr>
          <w:rFonts w:ascii="Lato" w:hAnsi="Lato" w:cs="Arial"/>
          <w:spacing w:val="4"/>
          <w:sz w:val="22"/>
          <w:szCs w:val="22"/>
        </w:rPr>
        <w:t xml:space="preserve"> </w:t>
      </w:r>
      <w:r w:rsidRPr="003D3028">
        <w:rPr>
          <w:rFonts w:ascii="Lato" w:eastAsia="Arial Unicode MS" w:hAnsi="Lato" w:cs="Arial"/>
          <w:color w:val="00000A"/>
          <w:spacing w:val="4"/>
          <w:sz w:val="22"/>
          <w:szCs w:val="22"/>
        </w:rPr>
        <w:t xml:space="preserve">[pismo z dnia 9 lipca 2022 r., </w:t>
      </w:r>
      <w:bookmarkStart w:id="5" w:name="_Hlk132359354"/>
      <w:r w:rsidRPr="003D3028">
        <w:rPr>
          <w:rFonts w:ascii="Lato" w:eastAsia="Arial Unicode MS" w:hAnsi="Lato" w:cs="Arial"/>
          <w:color w:val="00000A"/>
          <w:spacing w:val="4"/>
          <w:sz w:val="22"/>
          <w:szCs w:val="22"/>
        </w:rPr>
        <w:t xml:space="preserve">nadane tego samego dnia </w:t>
      </w:r>
      <w:r w:rsidR="002F1BE2" w:rsidRPr="003D3028">
        <w:rPr>
          <w:rFonts w:ascii="Lato" w:eastAsia="Arial Unicode MS" w:hAnsi="Lato" w:cs="Arial"/>
          <w:color w:val="00000A"/>
          <w:spacing w:val="4"/>
          <w:sz w:val="22"/>
          <w:szCs w:val="22"/>
        </w:rPr>
        <w:br/>
      </w:r>
      <w:r w:rsidRPr="003D3028">
        <w:rPr>
          <w:rFonts w:ascii="Lato" w:eastAsia="Arial Unicode MS" w:hAnsi="Lato" w:cs="Arial"/>
          <w:color w:val="00000A"/>
          <w:spacing w:val="4"/>
          <w:sz w:val="22"/>
          <w:szCs w:val="22"/>
        </w:rPr>
        <w:t xml:space="preserve">w polskiej placówce pocztowej operatora wyznaczonego w rozumieniu ustawy z dnia </w:t>
      </w:r>
      <w:r w:rsidR="002F1BE2" w:rsidRPr="003D3028">
        <w:rPr>
          <w:rFonts w:ascii="Lato" w:eastAsia="Arial Unicode MS" w:hAnsi="Lato" w:cs="Arial"/>
          <w:color w:val="00000A"/>
          <w:spacing w:val="4"/>
          <w:sz w:val="22"/>
          <w:szCs w:val="22"/>
        </w:rPr>
        <w:br/>
      </w:r>
      <w:r w:rsidRPr="003D3028">
        <w:rPr>
          <w:rFonts w:ascii="Lato" w:eastAsia="Arial Unicode MS" w:hAnsi="Lato" w:cs="Arial"/>
          <w:color w:val="00000A"/>
          <w:spacing w:val="4"/>
          <w:sz w:val="22"/>
          <w:szCs w:val="22"/>
        </w:rPr>
        <w:t>23 listopada 2012 r. – Prawo pocztowe (t.j.</w:t>
      </w:r>
      <w:r w:rsidR="00D03787">
        <w:rPr>
          <w:rFonts w:ascii="Lato" w:eastAsia="Arial Unicode MS" w:hAnsi="Lato" w:cs="Arial"/>
          <w:color w:val="00000A"/>
          <w:spacing w:val="4"/>
          <w:sz w:val="22"/>
          <w:szCs w:val="22"/>
        </w:rPr>
        <w:t xml:space="preserve"> </w:t>
      </w:r>
      <w:r w:rsidR="00D03787" w:rsidRPr="00D03787">
        <w:rPr>
          <w:rFonts w:ascii="Lato" w:eastAsia="Arial Unicode MS" w:hAnsi="Lato" w:cs="Arial"/>
          <w:color w:val="00000A"/>
          <w:spacing w:val="4"/>
          <w:sz w:val="22"/>
          <w:szCs w:val="22"/>
        </w:rPr>
        <w:t>Dz.U. z 2023 r. poz. 1640</w:t>
      </w:r>
      <w:r w:rsidRPr="003D3028">
        <w:rPr>
          <w:rFonts w:ascii="Lato" w:eastAsia="Arial Unicode MS" w:hAnsi="Lato" w:cs="Arial"/>
          <w:color w:val="00000A"/>
          <w:spacing w:val="4"/>
          <w:sz w:val="22"/>
          <w:szCs w:val="22"/>
        </w:rPr>
        <w:t>), zwanej dalej „</w:t>
      </w:r>
      <w:r w:rsidRPr="003D3028">
        <w:rPr>
          <w:rFonts w:ascii="Lato" w:eastAsia="Arial Unicode MS" w:hAnsi="Lato" w:cs="Arial"/>
          <w:i/>
          <w:color w:val="00000A"/>
          <w:spacing w:val="4"/>
          <w:sz w:val="22"/>
          <w:szCs w:val="22"/>
        </w:rPr>
        <w:t>ustawą Prawo pocztowe</w:t>
      </w:r>
      <w:r w:rsidRPr="003D3028">
        <w:rPr>
          <w:rFonts w:ascii="Lato" w:eastAsia="Arial Unicode MS" w:hAnsi="Lato" w:cs="Arial"/>
          <w:color w:val="00000A"/>
          <w:spacing w:val="4"/>
          <w:sz w:val="22"/>
          <w:szCs w:val="22"/>
        </w:rPr>
        <w:t>”],</w:t>
      </w:r>
    </w:p>
    <w:p w14:paraId="3F705308" w14:textId="77777777" w:rsidR="003D5A9D" w:rsidRPr="003D3028" w:rsidRDefault="003D5A9D" w:rsidP="003D4A43">
      <w:pPr>
        <w:pStyle w:val="Akapitzlist"/>
        <w:spacing w:after="240" w:line="240" w:lineRule="exact"/>
        <w:ind w:left="284" w:hanging="284"/>
        <w:jc w:val="both"/>
        <w:rPr>
          <w:rFonts w:ascii="Lato" w:eastAsia="Arial Unicode MS" w:hAnsi="Lato" w:cs="Arial"/>
          <w:color w:val="00000A"/>
          <w:spacing w:val="4"/>
          <w:sz w:val="22"/>
          <w:szCs w:val="22"/>
        </w:rPr>
      </w:pPr>
    </w:p>
    <w:bookmarkEnd w:id="5"/>
    <w:p w14:paraId="3BCC42CD" w14:textId="03C4209D" w:rsidR="00AA79BB" w:rsidRPr="003D3028" w:rsidRDefault="00AA79BB" w:rsidP="003D4A43">
      <w:pPr>
        <w:pStyle w:val="Akapitzlist"/>
        <w:numPr>
          <w:ilvl w:val="0"/>
          <w:numId w:val="13"/>
        </w:numPr>
        <w:spacing w:after="240" w:line="240" w:lineRule="exact"/>
        <w:ind w:left="284" w:hanging="284"/>
        <w:jc w:val="both"/>
        <w:rPr>
          <w:rFonts w:ascii="Lato" w:eastAsia="Arial Unicode MS" w:hAnsi="Lato" w:cs="Arial"/>
          <w:color w:val="00000A"/>
          <w:spacing w:val="4"/>
          <w:sz w:val="22"/>
          <w:szCs w:val="22"/>
        </w:rPr>
      </w:pPr>
      <w:r w:rsidRPr="003D3028">
        <w:rPr>
          <w:rFonts w:ascii="Lato" w:hAnsi="Lato" w:cs="Arial"/>
          <w:spacing w:val="4"/>
          <w:sz w:val="22"/>
          <w:szCs w:val="22"/>
        </w:rPr>
        <w:t>Pani M</w:t>
      </w:r>
      <w:r w:rsidR="00E07B85">
        <w:rPr>
          <w:rFonts w:ascii="Lato" w:hAnsi="Lato" w:cs="Arial"/>
          <w:spacing w:val="4"/>
          <w:sz w:val="22"/>
          <w:szCs w:val="22"/>
        </w:rPr>
        <w:t>.</w:t>
      </w:r>
      <w:r w:rsidRPr="003D3028">
        <w:rPr>
          <w:rFonts w:ascii="Lato" w:hAnsi="Lato" w:cs="Arial"/>
          <w:spacing w:val="4"/>
          <w:sz w:val="22"/>
          <w:szCs w:val="22"/>
        </w:rPr>
        <w:t xml:space="preserve"> W</w:t>
      </w:r>
      <w:r w:rsidR="00E07B85">
        <w:rPr>
          <w:rFonts w:ascii="Lato" w:hAnsi="Lato" w:cs="Arial"/>
          <w:spacing w:val="4"/>
          <w:sz w:val="22"/>
          <w:szCs w:val="22"/>
        </w:rPr>
        <w:t>.</w:t>
      </w:r>
      <w:r w:rsidRPr="003D3028">
        <w:rPr>
          <w:rFonts w:ascii="Lato" w:hAnsi="Lato" w:cs="Arial"/>
          <w:spacing w:val="4"/>
          <w:sz w:val="22"/>
          <w:szCs w:val="22"/>
        </w:rPr>
        <w:t xml:space="preserve"> [</w:t>
      </w:r>
      <w:r w:rsidRPr="003D3028">
        <w:rPr>
          <w:rFonts w:ascii="Lato" w:eastAsia="Arial Unicode MS" w:hAnsi="Lato" w:cs="Arial"/>
          <w:color w:val="00000A"/>
          <w:spacing w:val="4"/>
          <w:sz w:val="22"/>
          <w:szCs w:val="22"/>
        </w:rPr>
        <w:t>pismo z dnia 20 lipca 2022 r.,</w:t>
      </w:r>
      <w:r w:rsidR="000C0FEC" w:rsidRPr="003D3028">
        <w:rPr>
          <w:rFonts w:ascii="Lato" w:eastAsia="Arial Unicode MS" w:hAnsi="Lato" w:cs="Arial"/>
          <w:color w:val="00000A"/>
          <w:spacing w:val="4"/>
          <w:sz w:val="22"/>
          <w:szCs w:val="22"/>
        </w:rPr>
        <w:t xml:space="preserve"> nadane tego samego dnia </w:t>
      </w:r>
      <w:r w:rsidR="002F1BE2" w:rsidRPr="003D3028">
        <w:rPr>
          <w:rFonts w:ascii="Lato" w:eastAsia="Arial Unicode MS" w:hAnsi="Lato" w:cs="Arial"/>
          <w:color w:val="00000A"/>
          <w:spacing w:val="4"/>
          <w:sz w:val="22"/>
          <w:szCs w:val="22"/>
        </w:rPr>
        <w:br/>
      </w:r>
      <w:r w:rsidR="000C0FEC" w:rsidRPr="003D3028">
        <w:rPr>
          <w:rFonts w:ascii="Lato" w:eastAsia="Arial Unicode MS" w:hAnsi="Lato" w:cs="Arial"/>
          <w:color w:val="00000A"/>
          <w:spacing w:val="4"/>
          <w:sz w:val="22"/>
          <w:szCs w:val="22"/>
        </w:rPr>
        <w:t xml:space="preserve">w polskiej placówce pocztowej operatora wyznaczonego w rozumieniu </w:t>
      </w:r>
      <w:r w:rsidR="000C0FEC" w:rsidRPr="003D3028">
        <w:rPr>
          <w:rFonts w:ascii="Lato" w:eastAsia="Arial Unicode MS" w:hAnsi="Lato" w:cs="Arial"/>
          <w:i/>
          <w:iCs/>
          <w:color w:val="00000A"/>
          <w:spacing w:val="4"/>
          <w:sz w:val="22"/>
          <w:szCs w:val="22"/>
        </w:rPr>
        <w:t>ustawy Prawo pocztowe.</w:t>
      </w:r>
    </w:p>
    <w:p w14:paraId="643F540C" w14:textId="1A338917" w:rsidR="00AA79BB" w:rsidRPr="004122FF" w:rsidRDefault="00AA79BB" w:rsidP="004122FF">
      <w:pPr>
        <w:tabs>
          <w:tab w:val="left" w:pos="851"/>
        </w:tabs>
        <w:suppressAutoHyphens/>
        <w:spacing w:before="120" w:after="240" w:line="240" w:lineRule="exact"/>
        <w:jc w:val="both"/>
        <w:textAlignment w:val="baseline"/>
        <w:rPr>
          <w:rFonts w:ascii="Lato" w:hAnsi="Lato" w:cs="Arial"/>
          <w:i/>
          <w:color w:val="00000A"/>
          <w:spacing w:val="4"/>
        </w:rPr>
      </w:pPr>
      <w:r w:rsidRPr="004122FF">
        <w:rPr>
          <w:rFonts w:ascii="Lato" w:hAnsi="Lato" w:cs="Arial"/>
          <w:color w:val="00000A"/>
          <w:spacing w:val="4"/>
        </w:rPr>
        <w:t xml:space="preserve">W odwołaniu, wniesionym w terminie, skarżący podnieśli zarzuty w stosunku do </w:t>
      </w:r>
      <w:r w:rsidRPr="004122FF">
        <w:rPr>
          <w:rFonts w:ascii="Lato" w:hAnsi="Lato" w:cs="Arial"/>
          <w:i/>
          <w:color w:val="00000A"/>
          <w:spacing w:val="4"/>
        </w:rPr>
        <w:t>decyzji Wojewody Wielkopolskiego</w:t>
      </w:r>
      <w:r w:rsidR="00A1471B">
        <w:rPr>
          <w:rFonts w:ascii="Arial" w:eastAsia="Times New Roman" w:hAnsi="Arial" w:cs="Arial"/>
          <w:bCs/>
          <w:spacing w:val="4"/>
          <w:sz w:val="20"/>
          <w:szCs w:val="20"/>
          <w:lang w:eastAsia="pl-PL"/>
        </w:rPr>
        <w:t xml:space="preserve">, </w:t>
      </w:r>
      <w:r w:rsidR="00A1471B" w:rsidRPr="00A1471B">
        <w:rPr>
          <w:rFonts w:ascii="Lato" w:hAnsi="Lato" w:cs="Arial"/>
          <w:bCs/>
          <w:iCs/>
          <w:color w:val="00000A"/>
          <w:spacing w:val="4"/>
        </w:rPr>
        <w:t>jak i postępowania zakończonego wydaniem tej decyzji</w:t>
      </w:r>
      <w:r w:rsidRPr="004122FF">
        <w:rPr>
          <w:rFonts w:ascii="Lato" w:hAnsi="Lato" w:cs="Arial"/>
          <w:i/>
          <w:color w:val="00000A"/>
          <w:spacing w:val="4"/>
        </w:rPr>
        <w:t>.</w:t>
      </w:r>
    </w:p>
    <w:p w14:paraId="4C539552" w14:textId="5970B104" w:rsidR="00AA79BB" w:rsidRPr="004122FF" w:rsidRDefault="00AA79BB" w:rsidP="004122FF">
      <w:pPr>
        <w:suppressAutoHyphens/>
        <w:spacing w:before="120" w:after="240" w:line="240" w:lineRule="exact"/>
        <w:jc w:val="both"/>
        <w:textAlignment w:val="baseline"/>
        <w:rPr>
          <w:rFonts w:ascii="Lato" w:hAnsi="Lato" w:cs="Arial"/>
          <w:spacing w:val="4"/>
          <w:szCs w:val="20"/>
        </w:rPr>
      </w:pPr>
      <w:r w:rsidRPr="004122FF">
        <w:rPr>
          <w:rFonts w:ascii="Lato" w:hAnsi="Lato" w:cs="Arial"/>
          <w:spacing w:val="4"/>
          <w:szCs w:val="20"/>
        </w:rPr>
        <w:t xml:space="preserve">Ponadto, w trakcie prowadzonego postępowania odwoławczego do organu II instancji wpłynęło pismo </w:t>
      </w:r>
      <w:r w:rsidR="000C0FEC" w:rsidRPr="004122FF">
        <w:rPr>
          <w:rFonts w:ascii="Lato" w:hAnsi="Lato" w:cs="Arial"/>
          <w:spacing w:val="4"/>
          <w:szCs w:val="20"/>
        </w:rPr>
        <w:t>Pana L</w:t>
      </w:r>
      <w:r w:rsidR="00E07B85">
        <w:rPr>
          <w:rFonts w:ascii="Lato" w:hAnsi="Lato" w:cs="Arial"/>
          <w:spacing w:val="4"/>
          <w:szCs w:val="20"/>
        </w:rPr>
        <w:t>.</w:t>
      </w:r>
      <w:r w:rsidR="000C0FEC" w:rsidRPr="004122FF">
        <w:rPr>
          <w:rFonts w:ascii="Lato" w:hAnsi="Lato" w:cs="Arial"/>
          <w:spacing w:val="4"/>
          <w:szCs w:val="20"/>
        </w:rPr>
        <w:t xml:space="preserve"> R</w:t>
      </w:r>
      <w:r w:rsidR="00E07B85">
        <w:rPr>
          <w:rFonts w:ascii="Lato" w:hAnsi="Lato" w:cs="Arial"/>
          <w:spacing w:val="4"/>
          <w:szCs w:val="20"/>
        </w:rPr>
        <w:t>.</w:t>
      </w:r>
      <w:r w:rsidR="000C0FEC" w:rsidRPr="004122FF">
        <w:rPr>
          <w:rFonts w:ascii="Lato" w:hAnsi="Lato" w:cs="Arial"/>
          <w:spacing w:val="4"/>
          <w:szCs w:val="20"/>
        </w:rPr>
        <w:t xml:space="preserve"> z dnia 17 października 2022 r., </w:t>
      </w:r>
      <w:r w:rsidRPr="004122FF">
        <w:rPr>
          <w:rFonts w:ascii="Lato" w:hAnsi="Lato" w:cs="Arial"/>
          <w:spacing w:val="4"/>
          <w:szCs w:val="20"/>
        </w:rPr>
        <w:t xml:space="preserve">które zostało potraktowane przez organ odwoławczy jako skarga wniesiona w trybie art. 234 </w:t>
      </w:r>
      <w:r w:rsidR="001078E9">
        <w:rPr>
          <w:rFonts w:ascii="Lato" w:hAnsi="Lato" w:cs="Arial"/>
          <w:spacing w:val="4"/>
          <w:szCs w:val="20"/>
        </w:rPr>
        <w:br/>
      </w:r>
      <w:r w:rsidRPr="004122FF">
        <w:rPr>
          <w:rFonts w:ascii="Lato" w:hAnsi="Lato" w:cs="Arial"/>
          <w:spacing w:val="4"/>
          <w:szCs w:val="20"/>
        </w:rPr>
        <w:t xml:space="preserve">pkt 1 </w:t>
      </w:r>
      <w:r w:rsidRPr="004122FF">
        <w:rPr>
          <w:rFonts w:ascii="Lato" w:hAnsi="Lato" w:cs="Arial"/>
          <w:i/>
          <w:spacing w:val="4"/>
          <w:szCs w:val="20"/>
        </w:rPr>
        <w:t>kpa</w:t>
      </w:r>
      <w:r w:rsidRPr="004122FF">
        <w:rPr>
          <w:rFonts w:ascii="Lato" w:hAnsi="Lato" w:cs="Arial"/>
          <w:spacing w:val="4"/>
          <w:szCs w:val="20"/>
        </w:rPr>
        <w:t>, o czym będzie mowa poniżej</w:t>
      </w:r>
      <w:r w:rsidR="000C0FEC" w:rsidRPr="004122FF">
        <w:rPr>
          <w:rFonts w:ascii="Lato" w:hAnsi="Lato" w:cs="Arial"/>
          <w:spacing w:val="4"/>
          <w:szCs w:val="20"/>
        </w:rPr>
        <w:t>.</w:t>
      </w:r>
    </w:p>
    <w:p w14:paraId="20FE7C36" w14:textId="77777777" w:rsidR="00F01787" w:rsidRPr="004122FF" w:rsidRDefault="00F01787" w:rsidP="004122FF">
      <w:pPr>
        <w:suppressAutoHyphens/>
        <w:spacing w:before="120" w:after="240" w:line="240" w:lineRule="exact"/>
        <w:jc w:val="both"/>
        <w:textAlignment w:val="baseline"/>
        <w:outlineLvl w:val="0"/>
        <w:rPr>
          <w:rFonts w:ascii="Lato" w:hAnsi="Lato" w:cs="Arial"/>
          <w:bCs/>
          <w:spacing w:val="4"/>
          <w:kern w:val="2"/>
          <w:lang w:eastAsia="zh-CN"/>
        </w:rPr>
      </w:pPr>
      <w:r w:rsidRPr="004122FF">
        <w:rPr>
          <w:rFonts w:ascii="Lato" w:hAnsi="Lato" w:cs="Arial"/>
          <w:bCs/>
          <w:spacing w:val="4"/>
          <w:kern w:val="2"/>
          <w:lang w:eastAsia="zh-CN"/>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„Ministrem”, stwierdzono, co następuje.</w:t>
      </w:r>
    </w:p>
    <w:p w14:paraId="5DEFF79C" w14:textId="77777777"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4122FF">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4122FF">
        <w:rPr>
          <w:rFonts w:ascii="Lato" w:hAnsi="Lato" w:cs="Arial"/>
          <w:i/>
          <w:spacing w:val="4"/>
          <w:kern w:val="2"/>
          <w:lang w:eastAsia="zh-CN"/>
        </w:rPr>
        <w:t>kpa</w:t>
      </w:r>
      <w:r w:rsidRPr="004122FF">
        <w:rPr>
          <w:rFonts w:ascii="Lato" w:hAnsi="Lato" w:cs="Arial"/>
          <w:spacing w:val="4"/>
          <w:kern w:val="2"/>
          <w:lang w:eastAsia="zh-CN"/>
        </w:rPr>
        <w:t xml:space="preserve">. Dlatego też trafność rozstrzygnięcia </w:t>
      </w:r>
      <w:r w:rsidRPr="004122FF">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4122FF">
        <w:rPr>
          <w:rFonts w:ascii="Lato" w:hAnsi="Lato" w:cs="Arial"/>
          <w:i/>
          <w:spacing w:val="4"/>
          <w:kern w:val="2"/>
          <w:lang w:eastAsia="zh-CN"/>
        </w:rPr>
        <w:t>kpa</w:t>
      </w:r>
      <w:r w:rsidRPr="004122FF">
        <w:rPr>
          <w:rFonts w:ascii="Lato" w:hAnsi="Lato" w:cs="Arial"/>
          <w:spacing w:val="4"/>
          <w:kern w:val="2"/>
          <w:lang w:eastAsia="zh-CN"/>
        </w:rPr>
        <w:t>, a przede wszystkim do podejmowania wszelkich kroków niezbędnych do dokładnego wyjaśnienia stanu faktycznego.</w:t>
      </w:r>
    </w:p>
    <w:p w14:paraId="59FB0D43" w14:textId="420F269D" w:rsidR="00F01787" w:rsidRPr="004122FF" w:rsidRDefault="00F01787" w:rsidP="004122FF">
      <w:pPr>
        <w:suppressAutoHyphens/>
        <w:spacing w:before="120" w:after="240" w:line="240" w:lineRule="exact"/>
        <w:jc w:val="both"/>
        <w:textAlignment w:val="baseline"/>
        <w:outlineLvl w:val="0"/>
        <w:rPr>
          <w:rFonts w:ascii="Lato" w:hAnsi="Lato" w:cs="Arial"/>
          <w:spacing w:val="4"/>
          <w:kern w:val="2"/>
          <w:lang w:eastAsia="zh-CN"/>
        </w:rPr>
      </w:pPr>
      <w:r w:rsidRPr="004122FF">
        <w:rPr>
          <w:rFonts w:ascii="Lato" w:hAnsi="Lato" w:cs="Arial"/>
          <w:spacing w:val="4"/>
          <w:kern w:val="2"/>
          <w:lang w:eastAsia="zh-CN"/>
        </w:rPr>
        <w:t xml:space="preserve">Mając na uwadze powyższe, w trakcie przeprowadzonego postępowania odwoławczego </w:t>
      </w:r>
      <w:r w:rsidRPr="004122FF">
        <w:rPr>
          <w:rFonts w:ascii="Lato" w:hAnsi="Lato" w:cs="Arial"/>
          <w:i/>
          <w:spacing w:val="4"/>
          <w:kern w:val="2"/>
          <w:lang w:eastAsia="zh-CN"/>
        </w:rPr>
        <w:t>Minister</w:t>
      </w:r>
      <w:r w:rsidRPr="004122FF">
        <w:rPr>
          <w:rFonts w:ascii="Lato" w:hAnsi="Lato" w:cs="Arial"/>
          <w:spacing w:val="4"/>
          <w:kern w:val="2"/>
          <w:lang w:eastAsia="zh-CN"/>
        </w:rPr>
        <w:t xml:space="preserve"> rozpatrzył ponownie wniosek </w:t>
      </w:r>
      <w:r w:rsidRPr="004122FF">
        <w:rPr>
          <w:rFonts w:ascii="Lato" w:hAnsi="Lato" w:cs="Arial"/>
          <w:i/>
          <w:spacing w:val="4"/>
          <w:kern w:val="2"/>
          <w:lang w:eastAsia="zh-CN"/>
        </w:rPr>
        <w:t>inwestora</w:t>
      </w:r>
      <w:r w:rsidRPr="004122FF">
        <w:rPr>
          <w:rFonts w:ascii="Lato" w:hAnsi="Lato" w:cs="Arial"/>
          <w:spacing w:val="4"/>
          <w:kern w:val="2"/>
          <w:lang w:eastAsia="zh-CN"/>
        </w:rPr>
        <w:t xml:space="preserve"> o wydanie przedmiotowej decyzji, przeanalizował materiał dowodowy zgromadzony przez Wojewodę Wielkopolskiego, </w:t>
      </w:r>
      <w:r w:rsidRPr="004122FF">
        <w:rPr>
          <w:rFonts w:ascii="Lato" w:hAnsi="Lato" w:cs="Arial"/>
          <w:spacing w:val="4"/>
          <w:kern w:val="2"/>
          <w:lang w:eastAsia="zh-CN"/>
        </w:rPr>
        <w:br/>
        <w:t xml:space="preserve">w tym zbadał poprawność postępowania organu I instancji oraz poprawność wydanej przez niego </w:t>
      </w:r>
      <w:r w:rsidRPr="004122FF">
        <w:rPr>
          <w:rFonts w:ascii="Lato" w:hAnsi="Lato" w:cs="Arial"/>
          <w:i/>
          <w:spacing w:val="4"/>
          <w:kern w:val="2"/>
          <w:lang w:eastAsia="zh-CN"/>
        </w:rPr>
        <w:t>decyzji Wojewody Wielkopolskiego</w:t>
      </w:r>
      <w:r w:rsidRPr="004122FF">
        <w:rPr>
          <w:rFonts w:ascii="Lato" w:hAnsi="Lato" w:cs="Arial"/>
          <w:spacing w:val="4"/>
          <w:kern w:val="2"/>
          <w:lang w:eastAsia="zh-CN"/>
        </w:rPr>
        <w:t xml:space="preserve">, jak również rozpoznał zarzuty podniesione przez </w:t>
      </w:r>
      <w:r w:rsidR="00BE4870" w:rsidRPr="004122FF">
        <w:rPr>
          <w:rFonts w:ascii="Lato" w:hAnsi="Lato" w:cs="Arial"/>
          <w:spacing w:val="4"/>
          <w:kern w:val="2"/>
          <w:lang w:eastAsia="zh-CN"/>
        </w:rPr>
        <w:t>skarżące strony.</w:t>
      </w:r>
    </w:p>
    <w:p w14:paraId="0F38AB45" w14:textId="7EFE5B66" w:rsidR="00F01787" w:rsidRPr="004122FF" w:rsidRDefault="00F01787" w:rsidP="004122FF">
      <w:pPr>
        <w:suppressAutoHyphens/>
        <w:spacing w:before="120" w:after="240" w:line="240" w:lineRule="exact"/>
        <w:jc w:val="both"/>
        <w:textAlignment w:val="baseline"/>
        <w:outlineLvl w:val="0"/>
        <w:rPr>
          <w:rFonts w:ascii="Lato" w:hAnsi="Lato" w:cs="Arial"/>
          <w:color w:val="000000"/>
          <w:spacing w:val="4"/>
          <w:kern w:val="2"/>
          <w:lang w:eastAsia="zh-CN"/>
        </w:rPr>
      </w:pPr>
      <w:r w:rsidRPr="004122FF">
        <w:rPr>
          <w:rFonts w:ascii="Lato" w:hAnsi="Lato" w:cs="Arial"/>
          <w:color w:val="000000"/>
          <w:spacing w:val="4"/>
          <w:kern w:val="2"/>
          <w:lang w:eastAsia="zh-CN"/>
        </w:rPr>
        <w:t xml:space="preserve">Zgodnie z art. 11d ust. 1 pkt 1 </w:t>
      </w:r>
      <w:r w:rsidRPr="004122FF">
        <w:rPr>
          <w:rFonts w:ascii="Lato" w:hAnsi="Lato" w:cs="Arial"/>
          <w:i/>
          <w:color w:val="000000"/>
          <w:spacing w:val="4"/>
          <w:kern w:val="2"/>
          <w:lang w:eastAsia="zh-CN"/>
        </w:rPr>
        <w:t>specustawy drogowej</w:t>
      </w:r>
      <w:r w:rsidRPr="004122FF">
        <w:rPr>
          <w:rFonts w:ascii="Lato" w:hAnsi="Lato" w:cs="Arial"/>
          <w:color w:val="000000"/>
          <w:spacing w:val="4"/>
          <w:kern w:val="2"/>
          <w:lang w:eastAsia="zh-CN"/>
        </w:rPr>
        <w:t xml:space="preserve">, do wniosku załączono mapę w skali 1:500, na której przedstawiono proponowany przebieg drogi, z zaznaczeniem terenu </w:t>
      </w:r>
      <w:r w:rsidRPr="004122FF">
        <w:rPr>
          <w:rFonts w:ascii="Lato" w:hAnsi="Lato" w:cs="Arial"/>
          <w:color w:val="000000"/>
          <w:spacing w:val="4"/>
          <w:kern w:val="2"/>
          <w:lang w:eastAsia="zh-CN"/>
        </w:rPr>
        <w:lastRenderedPageBreak/>
        <w:t xml:space="preserve">niezbędnego dla obiektów budowlanych oraz istniejące uzbrojenie terenu. Ponadto, przedstawiono analizę powiązania projektowanej drogi z innymi drogami publicznymi, dołączono mapy zawierające projekty podziałów nieruchomości oraz określono zmiany </w:t>
      </w:r>
      <w:r w:rsidR="008706F8">
        <w:rPr>
          <w:rFonts w:ascii="Lato" w:hAnsi="Lato" w:cs="Arial"/>
          <w:color w:val="000000"/>
          <w:spacing w:val="4"/>
          <w:kern w:val="2"/>
          <w:lang w:eastAsia="zh-CN"/>
        </w:rPr>
        <w:br/>
      </w:r>
      <w:r w:rsidRPr="004122FF">
        <w:rPr>
          <w:rFonts w:ascii="Lato" w:hAnsi="Lato" w:cs="Arial"/>
          <w:color w:val="000000"/>
          <w:spacing w:val="4"/>
          <w:kern w:val="2"/>
          <w:lang w:eastAsia="zh-CN"/>
        </w:rPr>
        <w:t>w dotychczasowej infrastrukturze zagospodarowania terenu.</w:t>
      </w:r>
    </w:p>
    <w:p w14:paraId="0C0F2713" w14:textId="77777777" w:rsidR="00F01787" w:rsidRPr="004122FF"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Zgodnie z art. 11d ust. 1 pkt 5 </w:t>
      </w:r>
      <w:r w:rsidRPr="004122FF">
        <w:rPr>
          <w:rFonts w:ascii="Lato" w:hAnsi="Lato" w:cs="Arial"/>
          <w:i/>
          <w:spacing w:val="4"/>
        </w:rPr>
        <w:t>specustawy drogowej</w:t>
      </w:r>
      <w:r w:rsidRPr="004122FF">
        <w:rPr>
          <w:rFonts w:ascii="Lato" w:hAnsi="Lato" w:cs="Arial"/>
          <w:spacing w:val="4"/>
        </w:rPr>
        <w:t xml:space="preserve">, do wniosku o wydanie decyzji </w:t>
      </w:r>
      <w:r w:rsidRPr="004122FF">
        <w:rPr>
          <w:rFonts w:ascii="Lato" w:hAnsi="Lato" w:cs="Arial"/>
          <w:spacing w:val="4"/>
        </w:rPr>
        <w:br/>
        <w:t xml:space="preserve">o zezwoleniu na realizację inwestycji drogowej </w:t>
      </w:r>
      <w:r w:rsidRPr="004122FF">
        <w:rPr>
          <w:rFonts w:ascii="Lato" w:hAnsi="Lato" w:cs="Arial"/>
          <w:i/>
          <w:spacing w:val="4"/>
        </w:rPr>
        <w:t>inwestor</w:t>
      </w:r>
      <w:r w:rsidRPr="004122FF">
        <w:rPr>
          <w:rFonts w:ascii="Lato" w:hAnsi="Lato" w:cs="Arial"/>
          <w:spacing w:val="4"/>
        </w:rPr>
        <w:t xml:space="preserve"> dołączył projekt budowlany wraz z opiniami, uzgodnieniami, pozwoleniami oraz dokumentami wymaganymi przepisami szczególnymi.</w:t>
      </w:r>
    </w:p>
    <w:p w14:paraId="3C5AAF70" w14:textId="56D1EBCD" w:rsidR="00F01787"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Wskazać również trzeba, iż w dniu 19 września 2020 r. weszła w życie ustawa z dnia </w:t>
      </w:r>
      <w:r w:rsidRPr="004122FF">
        <w:rPr>
          <w:rFonts w:ascii="Lato" w:hAnsi="Lato" w:cs="Arial"/>
          <w:spacing w:val="4"/>
        </w:rPr>
        <w:br/>
        <w:t xml:space="preserve">13 lutego 2020 r. o zmianie ustawy Prawo budowlane oraz niektórych innych ustaw </w:t>
      </w:r>
      <w:r w:rsidR="00532BEF" w:rsidRPr="004122FF">
        <w:rPr>
          <w:rFonts w:ascii="Lato" w:hAnsi="Lato" w:cs="Arial"/>
          <w:spacing w:val="4"/>
        </w:rPr>
        <w:br/>
      </w:r>
      <w:r w:rsidRPr="004122FF">
        <w:rPr>
          <w:rFonts w:ascii="Lato" w:hAnsi="Lato" w:cs="Arial"/>
          <w:spacing w:val="4"/>
        </w:rPr>
        <w:t>(t.j. Dz. U. z 2020 r., poz. 471), zwana dalej „</w:t>
      </w:r>
      <w:r w:rsidRPr="003D4A43">
        <w:rPr>
          <w:rFonts w:ascii="Lato" w:hAnsi="Lato" w:cs="Arial"/>
          <w:i/>
          <w:iCs/>
          <w:spacing w:val="4"/>
        </w:rPr>
        <w:t>ustawa nowelizującą</w:t>
      </w:r>
      <w:r w:rsidRPr="004122FF">
        <w:rPr>
          <w:rFonts w:ascii="Lato" w:hAnsi="Lato" w:cs="Arial"/>
          <w:spacing w:val="4"/>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Pr="004122FF">
        <w:rPr>
          <w:rFonts w:ascii="Lato" w:hAnsi="Lato" w:cs="Arial"/>
          <w:spacing w:val="4"/>
        </w:rPr>
        <w:br/>
        <w:t>w sprawie szczegółowego zakresu i formy projektu budowlanego (t.j. Dz. U. z 2018 r., poz. 1935), zwane dalej „</w:t>
      </w:r>
      <w:r w:rsidRPr="003D4A43">
        <w:rPr>
          <w:rFonts w:ascii="Lato" w:hAnsi="Lato" w:cs="Arial"/>
          <w:i/>
          <w:iCs/>
          <w:spacing w:val="4"/>
        </w:rPr>
        <w:t>rozporządzeniem w sprawie szczegółowego zakresu i formy projektu budowlanego</w:t>
      </w:r>
      <w:r w:rsidRPr="004122FF">
        <w:rPr>
          <w:rFonts w:ascii="Lato" w:hAnsi="Lato" w:cs="Arial"/>
          <w:spacing w:val="4"/>
        </w:rPr>
        <w:t xml:space="preserve">”. </w:t>
      </w:r>
    </w:p>
    <w:p w14:paraId="2D99F1CB" w14:textId="0D186C68" w:rsidR="002A1B15" w:rsidRPr="00873DC3" w:rsidRDefault="002A1B15" w:rsidP="002A1B15">
      <w:pPr>
        <w:spacing w:after="240" w:line="240" w:lineRule="exact"/>
        <w:jc w:val="both"/>
        <w:textAlignment w:val="baseline"/>
        <w:rPr>
          <w:rFonts w:ascii="Lato" w:hAnsi="Lato" w:cs="Arial"/>
          <w:color w:val="000000"/>
          <w:spacing w:val="4"/>
        </w:rPr>
      </w:pPr>
      <w:r w:rsidRPr="00873DC3">
        <w:rPr>
          <w:rFonts w:ascii="Lato" w:hAnsi="Lato" w:cs="Arial"/>
          <w:color w:val="000000"/>
          <w:spacing w:val="4"/>
        </w:rPr>
        <w:t xml:space="preserve">Jednakże w myśl art. 26 </w:t>
      </w:r>
      <w:r w:rsidRPr="00873DC3">
        <w:rPr>
          <w:rFonts w:ascii="Lato" w:hAnsi="Lato" w:cs="Arial"/>
          <w:i/>
          <w:iCs/>
          <w:color w:val="000000"/>
          <w:spacing w:val="4"/>
        </w:rPr>
        <w:t xml:space="preserve">ustawy nowelizującej, </w:t>
      </w:r>
      <w:r w:rsidRPr="00873DC3">
        <w:rPr>
          <w:rFonts w:ascii="Lato" w:hAnsi="Lato" w:cs="Arial"/>
          <w:color w:val="000000"/>
          <w:spacing w:val="4"/>
        </w:rPr>
        <w:t>przez 12 miesięcy od dnia wejścia w życie</w:t>
      </w:r>
      <w:r>
        <w:rPr>
          <w:rFonts w:ascii="Lato" w:hAnsi="Lato" w:cs="Arial"/>
          <w:color w:val="000000"/>
          <w:spacing w:val="4"/>
        </w:rPr>
        <w:t xml:space="preserve"> </w:t>
      </w:r>
      <w:r w:rsidRPr="00873DC3">
        <w:rPr>
          <w:rFonts w:ascii="Lato" w:hAnsi="Lato" w:cs="Arial"/>
          <w:color w:val="000000"/>
          <w:spacing w:val="4"/>
        </w:rPr>
        <w:t>znowelizowanych przepisów, inwestor może do wniosku o wydanie decyzji o pozwoleniu</w:t>
      </w:r>
      <w:r>
        <w:rPr>
          <w:rFonts w:ascii="Lato" w:hAnsi="Lato" w:cs="Arial"/>
          <w:color w:val="000000"/>
          <w:spacing w:val="4"/>
        </w:rPr>
        <w:t xml:space="preserve"> </w:t>
      </w:r>
      <w:r w:rsidRPr="00873DC3">
        <w:rPr>
          <w:rFonts w:ascii="Lato" w:hAnsi="Lato" w:cs="Arial"/>
          <w:color w:val="000000"/>
          <w:spacing w:val="4"/>
        </w:rPr>
        <w:t>na budowę albo wniosku o zatwierdzenie projektu budowlanego, albo zgłoszenia budowy</w:t>
      </w:r>
      <w:r>
        <w:rPr>
          <w:rFonts w:ascii="Lato" w:hAnsi="Lato" w:cs="Arial"/>
          <w:color w:val="000000"/>
          <w:spacing w:val="4"/>
        </w:rPr>
        <w:t xml:space="preserve"> </w:t>
      </w:r>
      <w:r w:rsidRPr="00873DC3">
        <w:rPr>
          <w:rFonts w:ascii="Lato" w:hAnsi="Lato" w:cs="Arial"/>
          <w:color w:val="000000"/>
          <w:spacing w:val="4"/>
        </w:rPr>
        <w:t>załączyć projekt budowlany sporządzony na podstawie przepisów ustawy zmienianej</w:t>
      </w:r>
      <w:r>
        <w:rPr>
          <w:rFonts w:ascii="Lato" w:hAnsi="Lato" w:cs="Arial"/>
          <w:color w:val="000000"/>
          <w:spacing w:val="4"/>
        </w:rPr>
        <w:t xml:space="preserve"> </w:t>
      </w:r>
      <w:r w:rsidRPr="00873DC3">
        <w:rPr>
          <w:rFonts w:ascii="Lato" w:hAnsi="Lato" w:cs="Arial"/>
          <w:color w:val="000000"/>
          <w:spacing w:val="4"/>
        </w:rPr>
        <w:t xml:space="preserve">w art. 1 w brzmieniu dotychczasowym. Jednocześnie, zgodnie z art. 27 ust. </w:t>
      </w:r>
      <w:r w:rsidR="008706F8">
        <w:rPr>
          <w:rFonts w:ascii="Lato" w:hAnsi="Lato" w:cs="Arial"/>
          <w:color w:val="000000"/>
          <w:spacing w:val="4"/>
        </w:rPr>
        <w:br/>
      </w:r>
      <w:r w:rsidRPr="00873DC3">
        <w:rPr>
          <w:rFonts w:ascii="Lato" w:hAnsi="Lato" w:cs="Arial"/>
          <w:color w:val="000000"/>
          <w:spacing w:val="4"/>
        </w:rPr>
        <w:t xml:space="preserve">1 pkt 1 </w:t>
      </w:r>
      <w:r w:rsidRPr="00873DC3">
        <w:rPr>
          <w:rFonts w:ascii="Lato" w:hAnsi="Lato" w:cs="Arial"/>
          <w:i/>
          <w:iCs/>
          <w:color w:val="000000"/>
          <w:spacing w:val="4"/>
        </w:rPr>
        <w:t>ustawy</w:t>
      </w:r>
      <w:r>
        <w:rPr>
          <w:rFonts w:ascii="Lato" w:hAnsi="Lato" w:cs="Arial"/>
          <w:color w:val="000000"/>
          <w:spacing w:val="4"/>
        </w:rPr>
        <w:t xml:space="preserve"> </w:t>
      </w:r>
      <w:r w:rsidRPr="00873DC3">
        <w:rPr>
          <w:rFonts w:ascii="Lato" w:hAnsi="Lato" w:cs="Arial"/>
          <w:i/>
          <w:iCs/>
          <w:color w:val="000000"/>
          <w:spacing w:val="4"/>
        </w:rPr>
        <w:t xml:space="preserve">nowelizującej </w:t>
      </w:r>
      <w:r w:rsidRPr="00873DC3">
        <w:rPr>
          <w:rFonts w:ascii="Lato" w:hAnsi="Lato" w:cs="Arial"/>
          <w:color w:val="000000"/>
          <w:spacing w:val="4"/>
        </w:rPr>
        <w:t xml:space="preserve">do zamierzeń budowlanych realizowanych w oparciu </w:t>
      </w:r>
      <w:r w:rsidR="008706F8">
        <w:rPr>
          <w:rFonts w:ascii="Lato" w:hAnsi="Lato" w:cs="Arial"/>
          <w:color w:val="000000"/>
          <w:spacing w:val="4"/>
        </w:rPr>
        <w:br/>
      </w:r>
      <w:r w:rsidRPr="00873DC3">
        <w:rPr>
          <w:rFonts w:ascii="Lato" w:hAnsi="Lato" w:cs="Arial"/>
          <w:color w:val="000000"/>
          <w:spacing w:val="4"/>
        </w:rPr>
        <w:t>o projekt budowlany</w:t>
      </w:r>
      <w:r>
        <w:rPr>
          <w:rFonts w:ascii="Lato" w:hAnsi="Lato" w:cs="Arial"/>
          <w:color w:val="000000"/>
          <w:spacing w:val="4"/>
        </w:rPr>
        <w:t xml:space="preserve"> </w:t>
      </w:r>
      <w:r w:rsidRPr="00873DC3">
        <w:rPr>
          <w:rFonts w:ascii="Lato" w:hAnsi="Lato" w:cs="Arial"/>
          <w:color w:val="000000"/>
          <w:spacing w:val="4"/>
        </w:rPr>
        <w:t>sporządzony na podstawie przepisów dotychczasowych w sytuacji, gdy opracowany</w:t>
      </w:r>
      <w:r>
        <w:rPr>
          <w:rFonts w:ascii="Lato" w:hAnsi="Lato" w:cs="Arial"/>
          <w:color w:val="000000"/>
          <w:spacing w:val="4"/>
        </w:rPr>
        <w:t xml:space="preserve"> </w:t>
      </w:r>
      <w:r w:rsidRPr="00873DC3">
        <w:rPr>
          <w:rFonts w:ascii="Lato" w:hAnsi="Lato" w:cs="Arial"/>
          <w:color w:val="000000"/>
          <w:spacing w:val="4"/>
        </w:rPr>
        <w:t>został projekt budowlany zgodny z dotychczasowymi przepisami ustawy z dnia 7 lipca</w:t>
      </w:r>
      <w:r>
        <w:rPr>
          <w:rFonts w:ascii="Lato" w:hAnsi="Lato" w:cs="Arial"/>
          <w:color w:val="000000"/>
          <w:spacing w:val="4"/>
        </w:rPr>
        <w:t xml:space="preserve"> </w:t>
      </w:r>
      <w:r w:rsidRPr="00873DC3">
        <w:rPr>
          <w:rFonts w:ascii="Lato" w:hAnsi="Lato" w:cs="Arial"/>
          <w:color w:val="000000"/>
          <w:spacing w:val="4"/>
        </w:rPr>
        <w:t>1994 r. – Prawo budowlane (t.j. Dz. U. z 2023 r. poz. 682), zwanej dalej „</w:t>
      </w:r>
      <w:r w:rsidRPr="00873DC3">
        <w:rPr>
          <w:rFonts w:ascii="Lato" w:hAnsi="Lato" w:cs="Arial"/>
          <w:i/>
          <w:iCs/>
          <w:color w:val="000000"/>
          <w:spacing w:val="4"/>
        </w:rPr>
        <w:t>ustawą Prawo</w:t>
      </w:r>
      <w:r>
        <w:rPr>
          <w:rFonts w:ascii="Lato" w:hAnsi="Lato" w:cs="Arial"/>
          <w:color w:val="000000"/>
          <w:spacing w:val="4"/>
        </w:rPr>
        <w:t xml:space="preserve"> </w:t>
      </w:r>
      <w:r w:rsidRPr="00873DC3">
        <w:rPr>
          <w:rFonts w:ascii="Lato" w:hAnsi="Lato" w:cs="Arial"/>
          <w:i/>
          <w:iCs/>
          <w:color w:val="000000"/>
          <w:spacing w:val="4"/>
        </w:rPr>
        <w:t>budowlane</w:t>
      </w:r>
      <w:r w:rsidRPr="00873DC3">
        <w:rPr>
          <w:rFonts w:ascii="Lato" w:hAnsi="Lato" w:cs="Arial"/>
          <w:color w:val="000000"/>
          <w:spacing w:val="4"/>
        </w:rPr>
        <w:t xml:space="preserve">”, dalszy przebieg procesu inwestycyjnego razem </w:t>
      </w:r>
      <w:r>
        <w:rPr>
          <w:rFonts w:ascii="Lato" w:hAnsi="Lato" w:cs="Arial"/>
          <w:color w:val="000000"/>
          <w:spacing w:val="4"/>
        </w:rPr>
        <w:br/>
      </w:r>
      <w:r w:rsidRPr="00873DC3">
        <w:rPr>
          <w:rFonts w:ascii="Lato" w:hAnsi="Lato" w:cs="Arial"/>
          <w:color w:val="000000"/>
          <w:spacing w:val="4"/>
        </w:rPr>
        <w:t>z postępowaniem w sprawie</w:t>
      </w:r>
      <w:r>
        <w:rPr>
          <w:rFonts w:ascii="Lato" w:hAnsi="Lato" w:cs="Arial"/>
          <w:color w:val="000000"/>
          <w:spacing w:val="4"/>
        </w:rPr>
        <w:t xml:space="preserve"> </w:t>
      </w:r>
      <w:r w:rsidRPr="00873DC3">
        <w:rPr>
          <w:rFonts w:ascii="Lato" w:hAnsi="Lato" w:cs="Arial"/>
          <w:color w:val="000000"/>
          <w:spacing w:val="4"/>
        </w:rPr>
        <w:t xml:space="preserve">pozwolenia na budowę będzie się odbywał według dotychczasowych przepisów </w:t>
      </w:r>
      <w:r w:rsidRPr="00873DC3">
        <w:rPr>
          <w:rFonts w:ascii="Lato" w:hAnsi="Lato" w:cs="Arial"/>
          <w:i/>
          <w:iCs/>
          <w:color w:val="000000"/>
          <w:spacing w:val="4"/>
        </w:rPr>
        <w:t>ustawy</w:t>
      </w:r>
      <w:r>
        <w:rPr>
          <w:rFonts w:ascii="Lato" w:hAnsi="Lato" w:cs="Arial"/>
          <w:color w:val="000000"/>
          <w:spacing w:val="4"/>
        </w:rPr>
        <w:t xml:space="preserve"> </w:t>
      </w:r>
      <w:r w:rsidRPr="00873DC3">
        <w:rPr>
          <w:rFonts w:ascii="Lato" w:hAnsi="Lato" w:cs="Arial"/>
          <w:i/>
          <w:iCs/>
          <w:color w:val="000000"/>
          <w:spacing w:val="4"/>
        </w:rPr>
        <w:t>Prawo budowlane</w:t>
      </w:r>
      <w:r w:rsidRPr="00873DC3">
        <w:rPr>
          <w:rFonts w:ascii="Lato" w:hAnsi="Lato" w:cs="Arial"/>
          <w:color w:val="000000"/>
          <w:spacing w:val="4"/>
        </w:rPr>
        <w:t>.</w:t>
      </w:r>
    </w:p>
    <w:p w14:paraId="2E35119C" w14:textId="7D0397C3" w:rsidR="002A1B15" w:rsidRPr="004122FF" w:rsidRDefault="002A1B15" w:rsidP="002A1B15">
      <w:pPr>
        <w:spacing w:before="120" w:after="240" w:line="240" w:lineRule="exact"/>
        <w:jc w:val="both"/>
        <w:outlineLvl w:val="0"/>
        <w:rPr>
          <w:rFonts w:ascii="Lato" w:hAnsi="Lato" w:cs="Arial"/>
          <w:spacing w:val="4"/>
        </w:rPr>
      </w:pPr>
      <w:r w:rsidRPr="00873DC3">
        <w:rPr>
          <w:rFonts w:ascii="Lato" w:hAnsi="Lato" w:cs="Arial"/>
          <w:color w:val="000000"/>
          <w:spacing w:val="4"/>
        </w:rPr>
        <w:t xml:space="preserve">Zauważyć należy, że norma intertemporalna art. 26 </w:t>
      </w:r>
      <w:r w:rsidRPr="00873DC3">
        <w:rPr>
          <w:rFonts w:ascii="Lato" w:hAnsi="Lato" w:cs="Arial"/>
          <w:i/>
          <w:iCs/>
          <w:color w:val="000000"/>
          <w:spacing w:val="4"/>
        </w:rPr>
        <w:t xml:space="preserve">ustawy nowelizującej </w:t>
      </w:r>
      <w:r w:rsidRPr="00873DC3">
        <w:rPr>
          <w:rFonts w:ascii="Lato" w:hAnsi="Lato" w:cs="Arial"/>
          <w:color w:val="000000"/>
          <w:spacing w:val="4"/>
        </w:rPr>
        <w:t>umożliwia</w:t>
      </w:r>
      <w:r>
        <w:rPr>
          <w:rFonts w:ascii="Lato" w:hAnsi="Lato" w:cs="Arial"/>
          <w:color w:val="000000"/>
          <w:spacing w:val="4"/>
        </w:rPr>
        <w:t xml:space="preserve"> </w:t>
      </w:r>
      <w:r w:rsidRPr="00873DC3">
        <w:rPr>
          <w:rFonts w:ascii="Lato" w:hAnsi="Lato" w:cs="Arial"/>
          <w:color w:val="000000"/>
          <w:spacing w:val="4"/>
        </w:rPr>
        <w:t xml:space="preserve">posługiwanie się projektem budowlanym sporządzonym na podstawie przepisów </w:t>
      </w:r>
      <w:r w:rsidRPr="00873DC3">
        <w:rPr>
          <w:rFonts w:ascii="Lato" w:hAnsi="Lato" w:cs="Arial"/>
          <w:i/>
          <w:iCs/>
          <w:color w:val="000000"/>
          <w:spacing w:val="4"/>
        </w:rPr>
        <w:t>ustawy</w:t>
      </w:r>
      <w:r>
        <w:rPr>
          <w:rFonts w:ascii="Lato" w:hAnsi="Lato" w:cs="Arial"/>
          <w:color w:val="000000"/>
          <w:spacing w:val="4"/>
        </w:rPr>
        <w:t xml:space="preserve"> </w:t>
      </w:r>
      <w:r w:rsidRPr="00873DC3">
        <w:rPr>
          <w:rFonts w:ascii="Lato" w:hAnsi="Lato" w:cs="Arial"/>
          <w:i/>
          <w:iCs/>
          <w:color w:val="000000"/>
          <w:spacing w:val="4"/>
        </w:rPr>
        <w:t xml:space="preserve">Prawo budowlane </w:t>
      </w:r>
      <w:r w:rsidRPr="00873DC3">
        <w:rPr>
          <w:rFonts w:ascii="Lato" w:hAnsi="Lato" w:cs="Arial"/>
          <w:color w:val="000000"/>
          <w:spacing w:val="4"/>
        </w:rPr>
        <w:t xml:space="preserve">w brzmieniu obowiązującym do dnia 19 września 2020 r., </w:t>
      </w:r>
      <w:r>
        <w:rPr>
          <w:rFonts w:ascii="Lato" w:hAnsi="Lato" w:cs="Arial"/>
          <w:color w:val="000000"/>
          <w:spacing w:val="4"/>
        </w:rPr>
        <w:br/>
      </w:r>
      <w:r w:rsidRPr="00873DC3">
        <w:rPr>
          <w:rFonts w:ascii="Lato" w:hAnsi="Lato" w:cs="Arial"/>
          <w:color w:val="000000"/>
          <w:spacing w:val="4"/>
        </w:rPr>
        <w:t>bez</w:t>
      </w:r>
      <w:r>
        <w:rPr>
          <w:rFonts w:ascii="Lato" w:hAnsi="Lato" w:cs="Arial"/>
          <w:color w:val="000000"/>
          <w:spacing w:val="4"/>
        </w:rPr>
        <w:t xml:space="preserve"> </w:t>
      </w:r>
      <w:r w:rsidRPr="00873DC3">
        <w:rPr>
          <w:rFonts w:ascii="Lato" w:hAnsi="Lato" w:cs="Arial"/>
          <w:color w:val="000000"/>
          <w:spacing w:val="4"/>
        </w:rPr>
        <w:t xml:space="preserve">odwołania się do </w:t>
      </w:r>
      <w:r w:rsidRPr="00873DC3">
        <w:rPr>
          <w:rFonts w:ascii="Lato" w:hAnsi="Lato" w:cs="Arial"/>
          <w:i/>
          <w:iCs/>
          <w:color w:val="000000"/>
          <w:spacing w:val="4"/>
        </w:rPr>
        <w:t>rozporządzenia w sprawie szczegółowego zakresu i formy projektu</w:t>
      </w:r>
      <w:r>
        <w:rPr>
          <w:rFonts w:ascii="Lato" w:hAnsi="Lato" w:cs="Arial"/>
          <w:color w:val="000000"/>
          <w:spacing w:val="4"/>
        </w:rPr>
        <w:t xml:space="preserve"> </w:t>
      </w:r>
      <w:r w:rsidRPr="00873DC3">
        <w:rPr>
          <w:rFonts w:ascii="Lato" w:hAnsi="Lato" w:cs="Arial"/>
          <w:i/>
          <w:iCs/>
          <w:color w:val="000000"/>
          <w:spacing w:val="4"/>
        </w:rPr>
        <w:t>budowlanego</w:t>
      </w:r>
      <w:r w:rsidRPr="00873DC3">
        <w:rPr>
          <w:rFonts w:ascii="Lato" w:hAnsi="Lato" w:cs="Arial"/>
          <w:color w:val="000000"/>
          <w:spacing w:val="4"/>
        </w:rPr>
        <w:t xml:space="preserve">. W ocenie </w:t>
      </w:r>
      <w:r w:rsidRPr="00873DC3">
        <w:rPr>
          <w:rFonts w:ascii="Lato" w:hAnsi="Lato" w:cs="Arial"/>
          <w:i/>
          <w:iCs/>
          <w:color w:val="000000"/>
          <w:spacing w:val="4"/>
        </w:rPr>
        <w:t xml:space="preserve">Ministra </w:t>
      </w:r>
      <w:r w:rsidRPr="00873DC3">
        <w:rPr>
          <w:rFonts w:ascii="Lato" w:hAnsi="Lato" w:cs="Arial"/>
          <w:color w:val="000000"/>
          <w:spacing w:val="4"/>
        </w:rPr>
        <w:t>racjonalny ustawodawca, decydując się na możliwość</w:t>
      </w:r>
      <w:r>
        <w:rPr>
          <w:rFonts w:ascii="Lato" w:hAnsi="Lato" w:cs="Arial"/>
          <w:color w:val="000000"/>
          <w:spacing w:val="4"/>
        </w:rPr>
        <w:t xml:space="preserve"> </w:t>
      </w:r>
      <w:r w:rsidRPr="00873DC3">
        <w:rPr>
          <w:rFonts w:ascii="Lato" w:hAnsi="Lato" w:cs="Arial"/>
          <w:color w:val="000000"/>
          <w:spacing w:val="4"/>
        </w:rPr>
        <w:t>posługiwania się przez pewien okres standardami sporządzania projektu budowlanego</w:t>
      </w:r>
      <w:r>
        <w:rPr>
          <w:rFonts w:ascii="Lato" w:hAnsi="Lato" w:cs="Arial"/>
          <w:color w:val="000000"/>
          <w:spacing w:val="4"/>
        </w:rPr>
        <w:t xml:space="preserve"> </w:t>
      </w:r>
      <w:r w:rsidRPr="00873DC3">
        <w:rPr>
          <w:rFonts w:ascii="Lato" w:hAnsi="Lato" w:cs="Arial"/>
          <w:color w:val="000000"/>
          <w:spacing w:val="4"/>
        </w:rPr>
        <w:t xml:space="preserve">na poprzednich zasadach, objął tą normą nie tylko </w:t>
      </w:r>
      <w:r w:rsidRPr="00873DC3">
        <w:rPr>
          <w:rFonts w:ascii="Lato" w:hAnsi="Lato" w:cs="Arial"/>
          <w:i/>
          <w:iCs/>
          <w:color w:val="000000"/>
          <w:spacing w:val="4"/>
        </w:rPr>
        <w:t>ustawę Prawo budowlan</w:t>
      </w:r>
      <w:r w:rsidRPr="00873DC3">
        <w:rPr>
          <w:rFonts w:ascii="Lato" w:hAnsi="Lato" w:cs="Arial"/>
          <w:color w:val="000000"/>
          <w:spacing w:val="4"/>
        </w:rPr>
        <w:t>e, w brzmieniu</w:t>
      </w:r>
      <w:r>
        <w:rPr>
          <w:rFonts w:ascii="Lato" w:hAnsi="Lato" w:cs="Arial"/>
          <w:color w:val="000000"/>
          <w:spacing w:val="4"/>
        </w:rPr>
        <w:t xml:space="preserve"> </w:t>
      </w:r>
      <w:r w:rsidRPr="00873DC3">
        <w:rPr>
          <w:rFonts w:ascii="Lato" w:hAnsi="Lato" w:cs="Arial"/>
          <w:color w:val="000000"/>
          <w:spacing w:val="4"/>
        </w:rPr>
        <w:t xml:space="preserve">obowiązującym do dnia 19 września 2020 r., ale także wszystkie niezbędne </w:t>
      </w:r>
      <w:r w:rsidR="008706F8">
        <w:rPr>
          <w:rFonts w:ascii="Lato" w:hAnsi="Lato" w:cs="Arial"/>
          <w:color w:val="000000"/>
          <w:spacing w:val="4"/>
        </w:rPr>
        <w:br/>
      </w:r>
      <w:r w:rsidRPr="00873DC3">
        <w:rPr>
          <w:rFonts w:ascii="Lato" w:hAnsi="Lato" w:cs="Arial"/>
          <w:color w:val="000000"/>
          <w:spacing w:val="4"/>
        </w:rPr>
        <w:t>do</w:t>
      </w:r>
      <w:r>
        <w:rPr>
          <w:rFonts w:ascii="Lato" w:hAnsi="Lato" w:cs="Arial"/>
          <w:color w:val="000000"/>
          <w:spacing w:val="4"/>
        </w:rPr>
        <w:t xml:space="preserve"> </w:t>
      </w:r>
      <w:r w:rsidRPr="00873DC3">
        <w:rPr>
          <w:rFonts w:ascii="Lato" w:hAnsi="Lato" w:cs="Arial"/>
          <w:color w:val="000000"/>
          <w:spacing w:val="4"/>
        </w:rPr>
        <w:t>sporządzenia dokumentacji projektowej na cele prawne akty wykonawcze wydane na</w:t>
      </w:r>
      <w:r>
        <w:rPr>
          <w:rFonts w:ascii="Lato" w:hAnsi="Lato" w:cs="Arial"/>
          <w:color w:val="000000"/>
          <w:spacing w:val="4"/>
        </w:rPr>
        <w:t xml:space="preserve"> </w:t>
      </w:r>
      <w:r w:rsidRPr="00873DC3">
        <w:rPr>
          <w:rFonts w:ascii="Lato" w:hAnsi="Lato" w:cs="Arial"/>
          <w:color w:val="000000"/>
          <w:spacing w:val="4"/>
        </w:rPr>
        <w:t>podstawie tej ustawy i kompatybilne z jej nieobowiązującą wersją. W innym wypadku cel</w:t>
      </w:r>
      <w:r>
        <w:rPr>
          <w:rFonts w:ascii="Lato" w:hAnsi="Lato" w:cs="Arial"/>
          <w:color w:val="000000"/>
          <w:spacing w:val="4"/>
        </w:rPr>
        <w:t xml:space="preserve"> </w:t>
      </w:r>
      <w:r w:rsidRPr="00873DC3">
        <w:rPr>
          <w:rFonts w:ascii="Lato" w:hAnsi="Lato" w:cs="Arial"/>
          <w:color w:val="000000"/>
          <w:spacing w:val="4"/>
        </w:rPr>
        <w:t xml:space="preserve">art. 26 </w:t>
      </w:r>
      <w:r w:rsidRPr="00873DC3">
        <w:rPr>
          <w:rFonts w:ascii="Lato" w:hAnsi="Lato" w:cs="Arial"/>
          <w:i/>
          <w:iCs/>
          <w:color w:val="000000"/>
          <w:spacing w:val="4"/>
        </w:rPr>
        <w:t xml:space="preserve">ustawy nowelizującej </w:t>
      </w:r>
      <w:r w:rsidRPr="00873DC3">
        <w:rPr>
          <w:rFonts w:ascii="Lato" w:hAnsi="Lato" w:cs="Arial"/>
          <w:color w:val="000000"/>
          <w:spacing w:val="4"/>
        </w:rPr>
        <w:t xml:space="preserve">nie zostałby osiągnięty, gdyż </w:t>
      </w:r>
      <w:r w:rsidRPr="00873DC3">
        <w:rPr>
          <w:rFonts w:ascii="Lato" w:hAnsi="Lato" w:cs="Arial"/>
          <w:i/>
          <w:iCs/>
          <w:color w:val="000000"/>
          <w:spacing w:val="4"/>
        </w:rPr>
        <w:t>ustawa Prawo budowlane</w:t>
      </w:r>
      <w:r>
        <w:rPr>
          <w:rFonts w:ascii="Lato" w:hAnsi="Lato" w:cs="Arial"/>
          <w:color w:val="000000"/>
          <w:spacing w:val="4"/>
        </w:rPr>
        <w:t xml:space="preserve"> </w:t>
      </w:r>
      <w:r w:rsidRPr="00873DC3">
        <w:rPr>
          <w:rFonts w:ascii="Lato" w:hAnsi="Lato" w:cs="Arial"/>
          <w:color w:val="000000"/>
          <w:spacing w:val="4"/>
        </w:rPr>
        <w:t>reguluje tylko podstawowe aspekty i zasady sporządzenia tej dokumentacji (podobnie</w:t>
      </w:r>
      <w:r>
        <w:rPr>
          <w:rFonts w:ascii="Lato" w:hAnsi="Lato" w:cs="Arial"/>
          <w:color w:val="000000"/>
          <w:spacing w:val="4"/>
        </w:rPr>
        <w:t xml:space="preserve"> </w:t>
      </w:r>
      <w:r w:rsidRPr="00873DC3">
        <w:rPr>
          <w:rFonts w:ascii="Lato" w:hAnsi="Lato" w:cs="Arial"/>
          <w:color w:val="000000"/>
          <w:spacing w:val="4"/>
        </w:rPr>
        <w:t>Wojewódzki Sąd Administracyjny w Lublinie w wyroku z dnia 8 czerwca 2021 r.,</w:t>
      </w:r>
      <w:r>
        <w:rPr>
          <w:rFonts w:ascii="Lato" w:hAnsi="Lato" w:cs="Arial"/>
          <w:color w:val="000000"/>
          <w:spacing w:val="4"/>
        </w:rPr>
        <w:t xml:space="preserve"> </w:t>
      </w:r>
      <w:r>
        <w:rPr>
          <w:rFonts w:ascii="Lato" w:hAnsi="Lato" w:cs="Arial"/>
          <w:color w:val="000000"/>
          <w:spacing w:val="4"/>
        </w:rPr>
        <w:br/>
      </w:r>
      <w:r w:rsidRPr="00873DC3">
        <w:rPr>
          <w:rFonts w:ascii="Lato" w:hAnsi="Lato" w:cs="Arial"/>
          <w:color w:val="000000"/>
          <w:spacing w:val="4"/>
        </w:rPr>
        <w:t>sygn. akt II SA/Lu 129/21 – wyrok nieprawomocny</w:t>
      </w:r>
      <w:r>
        <w:rPr>
          <w:rFonts w:ascii="Lato" w:hAnsi="Lato" w:cs="Arial"/>
          <w:color w:val="000000"/>
          <w:spacing w:val="4"/>
        </w:rPr>
        <w:t>; por. wyrok Wojewódzkiego Sądu Administracyjnego w Warszawie z dnia 24 listopada 2022 r., sygn. akt VII SA/Wa 1671/22</w:t>
      </w:r>
      <w:r w:rsidRPr="00873DC3">
        <w:rPr>
          <w:rFonts w:ascii="Lato" w:hAnsi="Lato" w:cs="Arial"/>
          <w:color w:val="000000"/>
          <w:spacing w:val="4"/>
        </w:rPr>
        <w:t>).</w:t>
      </w:r>
    </w:p>
    <w:p w14:paraId="7E09239D" w14:textId="77777777" w:rsidR="00F01787" w:rsidRPr="004122FF"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Projekt został wykonany i sprawdzony przez osoby spełniające warunki, o których mowa w art. 12 ust. 7 </w:t>
      </w:r>
      <w:r w:rsidRPr="004122FF">
        <w:rPr>
          <w:rFonts w:ascii="Lato" w:hAnsi="Lato" w:cs="Arial"/>
          <w:i/>
          <w:spacing w:val="4"/>
        </w:rPr>
        <w:t>ustawy Prawo budowlane</w:t>
      </w:r>
      <w:r w:rsidRPr="004122FF">
        <w:rPr>
          <w:rFonts w:ascii="Lato" w:hAnsi="Lato" w:cs="Arial"/>
          <w:spacing w:val="4"/>
        </w:rPr>
        <w:t xml:space="preserve">. Zgodnie z art. 20 ust. 4 tej ustawy, do projektu </w:t>
      </w:r>
      <w:r w:rsidRPr="004122FF">
        <w:rPr>
          <w:rFonts w:ascii="Lato" w:hAnsi="Lato" w:cs="Arial"/>
          <w:spacing w:val="4"/>
        </w:rPr>
        <w:lastRenderedPageBreak/>
        <w:t>dołączono oświadczenia projektantów i sprawdzających o sporządzeniu projektu zgodnie z obowiązującymi przepisami oraz zasadami wiedzy technicznej.</w:t>
      </w:r>
    </w:p>
    <w:p w14:paraId="6245EF6D" w14:textId="77777777" w:rsidR="0072650D" w:rsidRPr="00D229F7" w:rsidRDefault="0072650D" w:rsidP="0072650D">
      <w:pPr>
        <w:autoSpaceDE w:val="0"/>
        <w:autoSpaceDN w:val="0"/>
        <w:adjustRightInd w:val="0"/>
        <w:spacing w:after="240" w:line="240" w:lineRule="exact"/>
        <w:jc w:val="both"/>
        <w:rPr>
          <w:rFonts w:ascii="Lato" w:eastAsia="Calibri" w:hAnsi="Lato" w:cs="Arial"/>
          <w:spacing w:val="4"/>
        </w:rPr>
      </w:pPr>
      <w:r w:rsidRPr="00D229F7">
        <w:rPr>
          <w:rFonts w:ascii="Lato" w:eastAsia="Calibri" w:hAnsi="Lato" w:cs="Arial"/>
          <w:spacing w:val="4"/>
        </w:rPr>
        <w:t>Przedmiotowy projekt budowlany jest zgodny z:</w:t>
      </w:r>
    </w:p>
    <w:p w14:paraId="66C90FEE" w14:textId="60C74235" w:rsidR="0072650D" w:rsidRPr="00B3443F" w:rsidRDefault="0072650D" w:rsidP="00B3443F">
      <w:pPr>
        <w:numPr>
          <w:ilvl w:val="0"/>
          <w:numId w:val="14"/>
        </w:numPr>
        <w:spacing w:after="240" w:line="240" w:lineRule="exact"/>
        <w:ind w:left="426" w:hanging="426"/>
        <w:jc w:val="both"/>
        <w:outlineLvl w:val="0"/>
        <w:rPr>
          <w:rFonts w:ascii="Lato" w:hAnsi="Lato" w:cs="Arial"/>
          <w:i/>
          <w:spacing w:val="4"/>
        </w:rPr>
      </w:pPr>
      <w:r>
        <w:rPr>
          <w:rFonts w:ascii="Lato" w:hAnsi="Lato" w:cs="Arial"/>
          <w:spacing w:val="4"/>
        </w:rPr>
        <w:t>d</w:t>
      </w:r>
      <w:r w:rsidRPr="00D229F7">
        <w:rPr>
          <w:rFonts w:ascii="Lato" w:hAnsi="Lato" w:cs="Arial"/>
          <w:spacing w:val="4"/>
        </w:rPr>
        <w:t>ecyzją</w:t>
      </w:r>
      <w:r>
        <w:rPr>
          <w:rFonts w:ascii="Lato" w:hAnsi="Lato" w:cs="Arial"/>
          <w:spacing w:val="4"/>
        </w:rPr>
        <w:t xml:space="preserve"> </w:t>
      </w:r>
      <w:r w:rsidR="00B3443F">
        <w:rPr>
          <w:rFonts w:ascii="Lato" w:hAnsi="Lato" w:cs="Arial"/>
          <w:spacing w:val="4"/>
        </w:rPr>
        <w:t xml:space="preserve">Burmistrza Gminy i Miasta Krajenka z dnia 31 lipca 2017 r., znak: GOS.6220.1.58.2016, </w:t>
      </w:r>
      <w:r w:rsidRPr="00B3443F">
        <w:rPr>
          <w:rFonts w:ascii="Lato" w:hAnsi="Lato" w:cs="Arial"/>
          <w:spacing w:val="4"/>
        </w:rPr>
        <w:t>o środowiskowych uwarunkowaniach dla przedmiotowego przedsięwzięcia,</w:t>
      </w:r>
      <w:r w:rsidRPr="00B3443F">
        <w:rPr>
          <w:rFonts w:ascii="Lato" w:hAnsi="Lato" w:cs="Arial"/>
          <w:i/>
          <w:spacing w:val="4"/>
        </w:rPr>
        <w:t xml:space="preserve"> </w:t>
      </w:r>
      <w:r w:rsidRPr="00B3443F">
        <w:rPr>
          <w:rFonts w:ascii="Lato" w:hAnsi="Lato" w:cs="Arial"/>
          <w:iCs/>
          <w:spacing w:val="4"/>
        </w:rPr>
        <w:t xml:space="preserve">zwaną dalej </w:t>
      </w:r>
      <w:r w:rsidRPr="00B3443F">
        <w:rPr>
          <w:rFonts w:ascii="Lato" w:hAnsi="Lato" w:cs="Arial"/>
          <w:i/>
          <w:spacing w:val="4"/>
        </w:rPr>
        <w:t xml:space="preserve">„decyzją o środowiskowych uwarunkowaniach”, </w:t>
      </w:r>
    </w:p>
    <w:p w14:paraId="3B33C341" w14:textId="10246676" w:rsidR="0072650D" w:rsidRPr="00E167B0" w:rsidRDefault="0072650D" w:rsidP="00E167B0">
      <w:pPr>
        <w:numPr>
          <w:ilvl w:val="0"/>
          <w:numId w:val="14"/>
        </w:numPr>
        <w:spacing w:after="240" w:line="240" w:lineRule="exact"/>
        <w:ind w:left="426" w:hanging="426"/>
        <w:jc w:val="both"/>
        <w:outlineLvl w:val="0"/>
        <w:rPr>
          <w:rFonts w:ascii="Lato" w:hAnsi="Lato" w:cs="Arial"/>
          <w:i/>
          <w:spacing w:val="4"/>
        </w:rPr>
      </w:pPr>
      <w:r w:rsidRPr="00E167B0">
        <w:rPr>
          <w:rFonts w:ascii="Lato" w:hAnsi="Lato" w:cs="Arial"/>
          <w:spacing w:val="4"/>
        </w:rPr>
        <w:t xml:space="preserve">decyzją Dyrektora Zarządu Zlewni w Pile Państwowego Gospodarstwa Wodnego Wody Polskie z dnia 14 maja 2020 r., znak: BD.ZUZ.2.421.328.2019.SA, </w:t>
      </w:r>
      <w:r w:rsidR="001078E9">
        <w:rPr>
          <w:rFonts w:ascii="Lato" w:hAnsi="Lato" w:cs="Arial"/>
          <w:spacing w:val="4"/>
        </w:rPr>
        <w:br/>
      </w:r>
      <w:r w:rsidRPr="00E167B0">
        <w:rPr>
          <w:rFonts w:ascii="Lato" w:hAnsi="Lato" w:cs="Arial"/>
          <w:spacing w:val="4"/>
          <w:kern w:val="2"/>
          <w:lang w:eastAsia="zh-CN"/>
        </w:rPr>
        <w:t>w przedmiocie udzielenia pozwolenia wodnoprawnego., zwanej „</w:t>
      </w:r>
      <w:r w:rsidRPr="00E167B0">
        <w:rPr>
          <w:rFonts w:ascii="Lato" w:hAnsi="Lato" w:cs="Arial"/>
          <w:i/>
          <w:iCs/>
          <w:spacing w:val="4"/>
          <w:kern w:val="2"/>
          <w:lang w:eastAsia="zh-CN"/>
        </w:rPr>
        <w:t>pozwoleniem wodnoprawnym</w:t>
      </w:r>
      <w:r w:rsidRPr="00E167B0">
        <w:rPr>
          <w:rFonts w:ascii="Lato" w:hAnsi="Lato" w:cs="Arial"/>
          <w:spacing w:val="4"/>
          <w:kern w:val="2"/>
          <w:lang w:eastAsia="zh-CN"/>
        </w:rPr>
        <w:t>”,</w:t>
      </w:r>
      <w:r w:rsidR="00E167B0" w:rsidRPr="00E167B0">
        <w:rPr>
          <w:rFonts w:ascii="Lato" w:hAnsi="Lato" w:cs="Arial"/>
          <w:spacing w:val="4"/>
          <w:kern w:val="2"/>
          <w:lang w:eastAsia="zh-CN"/>
        </w:rPr>
        <w:t xml:space="preserve"> </w:t>
      </w:r>
      <w:r w:rsidR="00E167B0" w:rsidRPr="00E167B0">
        <w:rPr>
          <w:rFonts w:ascii="Lato" w:hAnsi="Lato" w:cs="Arial"/>
          <w:spacing w:val="4"/>
        </w:rPr>
        <w:t>sprostowanej postanowieniem Dyrektora Zarządu Zlewni w Pile Państwowego Gospodarstwa Wodnego Wody Polskie z dnia 15 kwietnia 2022 r.,</w:t>
      </w:r>
      <w:r w:rsidR="00E167B0">
        <w:rPr>
          <w:rFonts w:ascii="Lato" w:hAnsi="Lato" w:cs="Arial"/>
          <w:spacing w:val="4"/>
        </w:rPr>
        <w:t xml:space="preserve"> </w:t>
      </w:r>
      <w:r w:rsidR="00E167B0" w:rsidRPr="00E167B0">
        <w:rPr>
          <w:rFonts w:ascii="Lato" w:hAnsi="Lato" w:cs="Arial"/>
          <w:spacing w:val="4"/>
        </w:rPr>
        <w:t>znak:BD.ZUZ.2.421.328.2019.SA,</w:t>
      </w:r>
    </w:p>
    <w:p w14:paraId="67504B5A" w14:textId="45675804" w:rsidR="00E628F9" w:rsidRPr="00E628F9" w:rsidRDefault="0072650D" w:rsidP="00E628F9">
      <w:pPr>
        <w:pStyle w:val="Akapitzlist"/>
        <w:numPr>
          <w:ilvl w:val="0"/>
          <w:numId w:val="14"/>
        </w:numPr>
        <w:ind w:left="426" w:hanging="426"/>
        <w:jc w:val="both"/>
        <w:rPr>
          <w:rFonts w:ascii="Lato" w:eastAsiaTheme="minorHAnsi" w:hAnsi="Lato" w:cs="Arial"/>
          <w:spacing w:val="4"/>
          <w:sz w:val="24"/>
          <w:lang w:eastAsia="en-US"/>
        </w:rPr>
      </w:pPr>
      <w:r w:rsidRPr="00E9062F">
        <w:rPr>
          <w:rFonts w:ascii="Lato" w:eastAsiaTheme="minorHAnsi" w:hAnsi="Lato" w:cs="Arial"/>
          <w:spacing w:val="4"/>
          <w:sz w:val="22"/>
          <w:szCs w:val="22"/>
          <w:lang w:eastAsia="en-US"/>
        </w:rPr>
        <w:t xml:space="preserve">postanowieniem Wojewody </w:t>
      </w:r>
      <w:r w:rsidR="00F944B1">
        <w:rPr>
          <w:rFonts w:ascii="Lato" w:eastAsiaTheme="minorHAnsi" w:hAnsi="Lato" w:cs="Arial"/>
          <w:spacing w:val="4"/>
          <w:sz w:val="22"/>
          <w:szCs w:val="22"/>
          <w:lang w:eastAsia="en-US"/>
        </w:rPr>
        <w:t xml:space="preserve">Wielkopolskiego z dnia 18 października 2021 r., znak: IR-III.7820.6.2021.3, </w:t>
      </w:r>
      <w:r w:rsidRPr="00F944B1">
        <w:rPr>
          <w:rFonts w:ascii="Lato" w:eastAsiaTheme="minorHAnsi" w:hAnsi="Lato" w:cs="Arial"/>
          <w:spacing w:val="4"/>
          <w:sz w:val="22"/>
          <w:szCs w:val="28"/>
        </w:rPr>
        <w:t>w przedmiocie udzielenia zgody na odstępstwo od przepisów techniczno-budowlanych.</w:t>
      </w:r>
      <w:r w:rsidR="00E628F9">
        <w:rPr>
          <w:rFonts w:ascii="Lato" w:eastAsiaTheme="minorHAnsi" w:hAnsi="Lato" w:cs="Arial"/>
          <w:spacing w:val="4"/>
          <w:sz w:val="22"/>
          <w:szCs w:val="28"/>
        </w:rPr>
        <w:br/>
      </w:r>
    </w:p>
    <w:p w14:paraId="1C47A81D" w14:textId="60BF4A50" w:rsidR="00C34144" w:rsidRPr="004122FF"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Po dokonaniu analizy przedłożonego przez </w:t>
      </w:r>
      <w:r w:rsidRPr="004122FF">
        <w:rPr>
          <w:rFonts w:ascii="Lato" w:hAnsi="Lato" w:cs="Arial"/>
          <w:i/>
          <w:spacing w:val="4"/>
        </w:rPr>
        <w:t>inwestora</w:t>
      </w:r>
      <w:r w:rsidRPr="004122FF">
        <w:rPr>
          <w:rFonts w:ascii="Lato" w:hAnsi="Lato" w:cs="Arial"/>
          <w:spacing w:val="4"/>
        </w:rPr>
        <w:t xml:space="preserve"> projektu budowlanego, organ odwoławczy stwierdził, że spełnia on</w:t>
      </w:r>
      <w:r w:rsidR="00261203">
        <w:rPr>
          <w:rFonts w:ascii="Lato" w:hAnsi="Lato" w:cs="Arial"/>
          <w:spacing w:val="4"/>
        </w:rPr>
        <w:t xml:space="preserve"> - </w:t>
      </w:r>
      <w:r w:rsidR="00A24442">
        <w:rPr>
          <w:rFonts w:ascii="Lato" w:hAnsi="Lato" w:cs="Arial"/>
          <w:spacing w:val="4"/>
        </w:rPr>
        <w:t>poza uchybieniami</w:t>
      </w:r>
      <w:r w:rsidR="001F26BD">
        <w:rPr>
          <w:rFonts w:ascii="Lato" w:hAnsi="Lato" w:cs="Arial"/>
          <w:spacing w:val="4"/>
        </w:rPr>
        <w:t>,</w:t>
      </w:r>
      <w:r w:rsidR="00A24442">
        <w:rPr>
          <w:rFonts w:ascii="Lato" w:hAnsi="Lato" w:cs="Arial"/>
          <w:spacing w:val="4"/>
        </w:rPr>
        <w:t xml:space="preserve"> o których będzie mowa poniżej</w:t>
      </w:r>
      <w:r w:rsidR="00261203">
        <w:rPr>
          <w:rFonts w:ascii="Lato" w:hAnsi="Lato" w:cs="Arial"/>
          <w:spacing w:val="4"/>
        </w:rPr>
        <w:t xml:space="preserve"> - </w:t>
      </w:r>
      <w:r w:rsidRPr="004122FF">
        <w:rPr>
          <w:rFonts w:ascii="Lato" w:hAnsi="Lato" w:cs="Arial"/>
          <w:spacing w:val="4"/>
        </w:rPr>
        <w:t xml:space="preserve">wymagania określone w art. 34 ust. 2 i ust. 3 </w:t>
      </w:r>
      <w:r w:rsidRPr="004122FF">
        <w:rPr>
          <w:rFonts w:ascii="Lato" w:hAnsi="Lato" w:cs="Arial"/>
          <w:i/>
          <w:spacing w:val="4"/>
        </w:rPr>
        <w:t>ustawy Prawo budowlane</w:t>
      </w:r>
      <w:r w:rsidRPr="004122FF">
        <w:rPr>
          <w:rFonts w:ascii="Lato" w:hAnsi="Lato" w:cs="Arial"/>
          <w:spacing w:val="4"/>
        </w:rPr>
        <w:t xml:space="preserve"> oraz </w:t>
      </w:r>
      <w:r w:rsidR="001078E9">
        <w:rPr>
          <w:rFonts w:ascii="Lato" w:hAnsi="Lato" w:cs="Arial"/>
          <w:spacing w:val="4"/>
        </w:rPr>
        <w:br/>
      </w:r>
      <w:r w:rsidRPr="004122FF">
        <w:rPr>
          <w:rFonts w:ascii="Lato" w:hAnsi="Lato" w:cs="Arial"/>
          <w:spacing w:val="4"/>
        </w:rPr>
        <w:t xml:space="preserve">w </w:t>
      </w:r>
      <w:r w:rsidRPr="003D4A43">
        <w:rPr>
          <w:rFonts w:ascii="Lato" w:hAnsi="Lato" w:cs="Arial"/>
          <w:i/>
          <w:iCs/>
          <w:spacing w:val="4"/>
        </w:rPr>
        <w:t>rozporządzeniu w sprawie szczegółowego zakresu i formy projektu budowlanego</w:t>
      </w:r>
      <w:r w:rsidRPr="004122FF">
        <w:rPr>
          <w:rFonts w:ascii="Lato" w:hAnsi="Lato" w:cs="Arial"/>
          <w:spacing w:val="4"/>
        </w:rPr>
        <w:t>.</w:t>
      </w:r>
    </w:p>
    <w:p w14:paraId="5C35BEA5" w14:textId="0CECD7F3" w:rsidR="00F01787" w:rsidRPr="004122FF" w:rsidRDefault="00F01787" w:rsidP="004122FF">
      <w:pPr>
        <w:spacing w:before="120" w:after="240" w:line="240" w:lineRule="exact"/>
        <w:jc w:val="both"/>
        <w:outlineLvl w:val="0"/>
        <w:rPr>
          <w:rFonts w:ascii="Lato" w:hAnsi="Lato" w:cs="Arial"/>
          <w:spacing w:val="4"/>
        </w:rPr>
      </w:pPr>
      <w:r w:rsidRPr="004122FF">
        <w:rPr>
          <w:rFonts w:ascii="Lato" w:hAnsi="Lato" w:cs="Arial"/>
          <w:i/>
          <w:iCs/>
          <w:spacing w:val="4"/>
        </w:rPr>
        <w:t>Inwestor</w:t>
      </w:r>
      <w:r w:rsidRPr="004122FF">
        <w:rPr>
          <w:rFonts w:ascii="Lato" w:hAnsi="Lato" w:cs="Arial"/>
          <w:spacing w:val="4"/>
        </w:rPr>
        <w:t xml:space="preserve"> dołączył wymagane opinie, o których mowa w art. 11b ust. 1 oraz art. 11d ust. 1 pkt 8 </w:t>
      </w:r>
      <w:r w:rsidRPr="004122FF">
        <w:rPr>
          <w:rFonts w:ascii="Lato" w:hAnsi="Lato" w:cs="Arial"/>
          <w:i/>
          <w:iCs/>
          <w:spacing w:val="4"/>
        </w:rPr>
        <w:t>specustawy drogowej</w:t>
      </w:r>
      <w:r w:rsidRPr="004122FF">
        <w:rPr>
          <w:rFonts w:ascii="Lato" w:hAnsi="Lato" w:cs="Arial"/>
          <w:spacing w:val="4"/>
        </w:rPr>
        <w:t>.</w:t>
      </w:r>
      <w:r w:rsidR="00C34144" w:rsidRPr="00C34144">
        <w:rPr>
          <w:rFonts w:ascii="Lato" w:hAnsi="Lato" w:cs="Arial"/>
          <w:spacing w:val="4"/>
        </w:rPr>
        <w:t xml:space="preserve"> Ponadto, </w:t>
      </w:r>
      <w:r w:rsidR="00C34144" w:rsidRPr="00C34144">
        <w:rPr>
          <w:rFonts w:ascii="Lato" w:hAnsi="Lato" w:cs="Arial"/>
          <w:i/>
          <w:iCs/>
          <w:spacing w:val="4"/>
        </w:rPr>
        <w:t xml:space="preserve">inwestor </w:t>
      </w:r>
      <w:r w:rsidR="00C34144" w:rsidRPr="00C34144">
        <w:rPr>
          <w:rFonts w:ascii="Lato" w:hAnsi="Lato" w:cs="Arial"/>
          <w:spacing w:val="4"/>
        </w:rPr>
        <w:t xml:space="preserve">dołączył również wymagane przepisami odrębnymi akty administracyjne, tj. </w:t>
      </w:r>
      <w:r w:rsidR="00C34144" w:rsidRPr="00C34144">
        <w:rPr>
          <w:rFonts w:ascii="Lato" w:hAnsi="Lato" w:cs="Arial"/>
          <w:i/>
          <w:iCs/>
          <w:spacing w:val="4"/>
        </w:rPr>
        <w:t xml:space="preserve">pozwolenie wodnoprawne </w:t>
      </w:r>
      <w:r w:rsidR="00C34144" w:rsidRPr="00C34144">
        <w:rPr>
          <w:rFonts w:ascii="Lato" w:hAnsi="Lato" w:cs="Arial"/>
          <w:spacing w:val="4"/>
        </w:rPr>
        <w:t xml:space="preserve">i </w:t>
      </w:r>
      <w:r w:rsidR="00C34144" w:rsidRPr="00C34144">
        <w:rPr>
          <w:rFonts w:ascii="Lato" w:hAnsi="Lato" w:cs="Arial"/>
          <w:i/>
          <w:iCs/>
          <w:spacing w:val="4"/>
        </w:rPr>
        <w:t xml:space="preserve">decyzję </w:t>
      </w:r>
      <w:r w:rsidR="00087BCA">
        <w:rPr>
          <w:rFonts w:ascii="Lato" w:hAnsi="Lato" w:cs="Arial"/>
          <w:i/>
          <w:iCs/>
          <w:spacing w:val="4"/>
        </w:rPr>
        <w:t xml:space="preserve">o </w:t>
      </w:r>
      <w:r w:rsidR="00C34144" w:rsidRPr="00C34144">
        <w:rPr>
          <w:rFonts w:ascii="Lato" w:hAnsi="Lato" w:cs="Arial"/>
          <w:i/>
          <w:iCs/>
          <w:spacing w:val="4"/>
        </w:rPr>
        <w:t>środowiskow</w:t>
      </w:r>
      <w:r w:rsidR="00087BCA">
        <w:rPr>
          <w:rFonts w:ascii="Lato" w:hAnsi="Lato" w:cs="Arial"/>
          <w:i/>
          <w:iCs/>
          <w:spacing w:val="4"/>
        </w:rPr>
        <w:t>ych uwarunkowaniach</w:t>
      </w:r>
      <w:r w:rsidR="00C34144" w:rsidRPr="00C34144">
        <w:rPr>
          <w:rFonts w:ascii="Lato" w:hAnsi="Lato" w:cs="Arial"/>
          <w:spacing w:val="4"/>
        </w:rPr>
        <w:t>.</w:t>
      </w:r>
    </w:p>
    <w:p w14:paraId="14DFAB9E" w14:textId="77777777" w:rsidR="00F01787" w:rsidRPr="004122FF" w:rsidRDefault="00F01787" w:rsidP="004122FF">
      <w:pPr>
        <w:widowControl w:val="0"/>
        <w:tabs>
          <w:tab w:val="left" w:pos="284"/>
        </w:tabs>
        <w:suppressAutoHyphens/>
        <w:spacing w:before="120" w:after="240" w:line="240" w:lineRule="exact"/>
        <w:jc w:val="both"/>
        <w:textAlignment w:val="baseline"/>
        <w:outlineLvl w:val="0"/>
        <w:rPr>
          <w:rFonts w:ascii="Lato" w:hAnsi="Lato" w:cs="Arial"/>
          <w:spacing w:val="4"/>
        </w:rPr>
      </w:pPr>
      <w:r w:rsidRPr="004122FF">
        <w:rPr>
          <w:rFonts w:ascii="Lato" w:hAnsi="Lato" w:cs="Arial"/>
          <w:spacing w:val="4"/>
          <w:kern w:val="2"/>
          <w:lang w:eastAsia="zh-CN"/>
        </w:rPr>
        <w:t xml:space="preserve">Analizując złożony przez </w:t>
      </w:r>
      <w:r w:rsidRPr="004122FF">
        <w:rPr>
          <w:rFonts w:ascii="Lato" w:hAnsi="Lato" w:cs="Arial"/>
          <w:i/>
          <w:spacing w:val="4"/>
          <w:kern w:val="2"/>
          <w:lang w:eastAsia="zh-CN"/>
        </w:rPr>
        <w:t>inwestora</w:t>
      </w:r>
      <w:r w:rsidRPr="004122FF">
        <w:rPr>
          <w:rFonts w:ascii="Lato" w:hAnsi="Lato" w:cs="Arial"/>
          <w:spacing w:val="4"/>
          <w:kern w:val="2"/>
          <w:lang w:eastAsia="zh-CN"/>
        </w:rPr>
        <w:t xml:space="preserve"> wniosek o wydanie decyzji o zezwoleniu na realizację przedmiotowej inwestycji drogowej organ odwoławczy uznał, że zawiera on elementy wskazane w art. 11b oraz art. 11d ust. 1 </w:t>
      </w:r>
      <w:r w:rsidRPr="004122FF">
        <w:rPr>
          <w:rFonts w:ascii="Lato" w:hAnsi="Lato" w:cs="Arial"/>
          <w:i/>
          <w:spacing w:val="4"/>
          <w:kern w:val="2"/>
          <w:lang w:eastAsia="zh-CN"/>
        </w:rPr>
        <w:t>specustawy drogowej</w:t>
      </w:r>
      <w:r w:rsidRPr="004122FF">
        <w:rPr>
          <w:rFonts w:ascii="Lato" w:hAnsi="Lato" w:cs="Arial"/>
          <w:spacing w:val="4"/>
          <w:kern w:val="2"/>
          <w:lang w:eastAsia="zh-CN"/>
        </w:rPr>
        <w:t>.</w:t>
      </w:r>
    </w:p>
    <w:p w14:paraId="63C7808C" w14:textId="0DE206B5"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spacing w:val="4"/>
          <w:kern w:val="2"/>
          <w:lang w:eastAsia="zh-CN"/>
        </w:rPr>
        <w:t xml:space="preserve">Następnie organ odwoławczy poddał kontroli przeprowadzone przez Wojewodę Wielkopolskiego postępowanie w sprawie wydania decyzji o zezwoleniu na realizację </w:t>
      </w:r>
      <w:r w:rsidR="008706F8">
        <w:rPr>
          <w:rFonts w:ascii="Lato" w:hAnsi="Lato" w:cs="Arial"/>
          <w:spacing w:val="4"/>
          <w:kern w:val="2"/>
          <w:lang w:eastAsia="zh-CN"/>
        </w:rPr>
        <w:br/>
      </w:r>
      <w:r w:rsidRPr="004122FF">
        <w:rPr>
          <w:rFonts w:ascii="Lato" w:hAnsi="Lato" w:cs="Arial"/>
          <w:spacing w:val="4"/>
          <w:kern w:val="2"/>
          <w:lang w:eastAsia="zh-CN"/>
        </w:rPr>
        <w:t>ww. przedsięwzięcia i stwierdził, co następuje.</w:t>
      </w:r>
    </w:p>
    <w:p w14:paraId="779B64E1" w14:textId="77777777" w:rsidR="00F01787" w:rsidRPr="004122FF" w:rsidRDefault="00F01787" w:rsidP="004122FF">
      <w:pPr>
        <w:suppressAutoHyphens/>
        <w:spacing w:before="120" w:after="240" w:line="240" w:lineRule="exact"/>
        <w:jc w:val="both"/>
        <w:textAlignment w:val="baseline"/>
        <w:outlineLvl w:val="0"/>
        <w:rPr>
          <w:rFonts w:ascii="Lato" w:hAnsi="Lato" w:cs="Arial"/>
          <w:bCs/>
          <w:spacing w:val="4"/>
          <w:kern w:val="2"/>
          <w:lang w:eastAsia="zh-CN"/>
        </w:rPr>
      </w:pPr>
      <w:r w:rsidRPr="004122FF">
        <w:rPr>
          <w:rFonts w:ascii="Lato" w:hAnsi="Lato" w:cs="Arial"/>
          <w:bCs/>
          <w:spacing w:val="4"/>
          <w:kern w:val="2"/>
          <w:lang w:eastAsia="zh-CN"/>
        </w:rPr>
        <w:t xml:space="preserve">W ocenie organu II instancji, Wojewoda Wielkopolski prawidłowo poinformował strony o wszczętym postępowaniu, podał jego podstawę prawną, poinformował strony </w:t>
      </w:r>
      <w:r w:rsidRPr="004122FF">
        <w:rPr>
          <w:rFonts w:ascii="Lato" w:hAnsi="Lato" w:cs="Arial"/>
          <w:bCs/>
          <w:spacing w:val="4"/>
          <w:kern w:val="2"/>
          <w:lang w:eastAsia="zh-CN"/>
        </w:rPr>
        <w:br/>
        <w:t>o możliwości zapoznania się z aktami sprawy</w:t>
      </w:r>
      <w:r w:rsidRPr="004122FF">
        <w:rPr>
          <w:rFonts w:ascii="Lato" w:hAnsi="Lato" w:cs="Arial"/>
          <w:spacing w:val="4"/>
          <w:kern w:val="2"/>
          <w:lang w:eastAsia="zh-CN"/>
        </w:rPr>
        <w:t xml:space="preserve">, </w:t>
      </w:r>
      <w:r w:rsidRPr="004122FF">
        <w:rPr>
          <w:rFonts w:ascii="Lato" w:hAnsi="Lato" w:cs="Arial"/>
          <w:bCs/>
          <w:spacing w:val="4"/>
          <w:kern w:val="2"/>
          <w:lang w:eastAsia="zh-CN"/>
        </w:rPr>
        <w:t xml:space="preserve">a także </w:t>
      </w:r>
      <w:r w:rsidRPr="004122FF">
        <w:rPr>
          <w:rFonts w:ascii="Lato" w:hAnsi="Lato" w:cs="Arial"/>
          <w:spacing w:val="4"/>
          <w:kern w:val="2"/>
          <w:lang w:eastAsia="zh-CN"/>
        </w:rPr>
        <w:t>o miejscu, w którym strony mogą zapoznać się z tą dokumentacją,</w:t>
      </w:r>
      <w:r w:rsidRPr="004122FF">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w:t>
      </w:r>
    </w:p>
    <w:p w14:paraId="1F7A0CC4" w14:textId="64325847" w:rsidR="00F01787" w:rsidRPr="004122FF" w:rsidRDefault="00F01787" w:rsidP="004122FF">
      <w:pPr>
        <w:spacing w:before="120" w:after="240" w:line="240" w:lineRule="exact"/>
        <w:jc w:val="both"/>
        <w:outlineLvl w:val="0"/>
        <w:rPr>
          <w:rFonts w:ascii="Lato" w:hAnsi="Lato" w:cs="Arial"/>
          <w:bCs/>
          <w:spacing w:val="4"/>
          <w:kern w:val="2"/>
          <w:lang w:eastAsia="zh-CN"/>
        </w:rPr>
      </w:pPr>
      <w:r w:rsidRPr="004122FF">
        <w:rPr>
          <w:rFonts w:ascii="Lato" w:hAnsi="Lato" w:cs="Arial"/>
          <w:bCs/>
          <w:spacing w:val="4"/>
          <w:kern w:val="2"/>
          <w:lang w:eastAsia="zh-CN"/>
        </w:rPr>
        <w:t>Wojewoda Wielkopolski pismem z dnia</w:t>
      </w:r>
      <w:r w:rsidR="00AD0D8B" w:rsidRPr="004122FF">
        <w:rPr>
          <w:rFonts w:ascii="Lato" w:hAnsi="Lato" w:cs="Arial"/>
          <w:bCs/>
          <w:spacing w:val="4"/>
          <w:kern w:val="2"/>
          <w:lang w:eastAsia="zh-CN"/>
        </w:rPr>
        <w:t xml:space="preserve"> 26 sierpnia 2021 r.</w:t>
      </w:r>
      <w:r w:rsidRPr="004122FF">
        <w:rPr>
          <w:rFonts w:ascii="Lato" w:hAnsi="Lato" w:cs="Arial"/>
          <w:bCs/>
          <w:spacing w:val="4"/>
          <w:kern w:val="2"/>
          <w:lang w:eastAsia="zh-CN"/>
        </w:rPr>
        <w:t>,</w:t>
      </w:r>
      <w:r w:rsidR="00AD0D8B" w:rsidRPr="004122FF">
        <w:rPr>
          <w:rFonts w:ascii="Lato" w:hAnsi="Lato" w:cs="Arial"/>
          <w:bCs/>
          <w:spacing w:val="4"/>
          <w:kern w:val="2"/>
          <w:lang w:eastAsia="zh-CN"/>
        </w:rPr>
        <w:t xml:space="preserve"> znak: IR-III.7820.6.2021.3,</w:t>
      </w:r>
      <w:r w:rsidR="00404BFB" w:rsidRPr="004122FF">
        <w:rPr>
          <w:rFonts w:ascii="Lato" w:hAnsi="Lato" w:cs="Arial"/>
          <w:bCs/>
          <w:spacing w:val="4"/>
          <w:kern w:val="2"/>
          <w:lang w:eastAsia="zh-CN"/>
        </w:rPr>
        <w:t xml:space="preserve"> DOK. 52004/21,</w:t>
      </w:r>
      <w:r w:rsidRPr="004122FF">
        <w:rPr>
          <w:rFonts w:ascii="Lato" w:hAnsi="Lato" w:cs="Arial"/>
          <w:bCs/>
          <w:spacing w:val="4"/>
          <w:kern w:val="2"/>
          <w:lang w:eastAsia="zh-CN"/>
        </w:rPr>
        <w:t xml:space="preserve"> </w:t>
      </w:r>
      <w:r w:rsidRPr="004122FF">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4122FF">
        <w:rPr>
          <w:rFonts w:ascii="Lato" w:eastAsia="Calibri" w:hAnsi="Lato" w:cs="Arial"/>
          <w:spacing w:val="4"/>
        </w:rPr>
        <w:t xml:space="preserve">Pozostałe strony postępowania zostały poinformowane </w:t>
      </w:r>
      <w:r w:rsidRPr="004122FF">
        <w:rPr>
          <w:rFonts w:ascii="Lato" w:hAnsi="Lato" w:cs="Arial"/>
          <w:bCs/>
          <w:spacing w:val="4"/>
        </w:rPr>
        <w:t>o powyższym w drodze obwieszczeń</w:t>
      </w:r>
      <w:r w:rsidRPr="004122FF">
        <w:rPr>
          <w:rFonts w:ascii="Lato" w:eastAsia="Calibri" w:hAnsi="Lato" w:cs="Arial"/>
          <w:bCs/>
          <w:spacing w:val="4"/>
        </w:rPr>
        <w:t xml:space="preserve">. </w:t>
      </w:r>
    </w:p>
    <w:p w14:paraId="28488CF4" w14:textId="77777777" w:rsidR="00F01787" w:rsidRPr="004122FF" w:rsidRDefault="00F01787" w:rsidP="004122FF">
      <w:pPr>
        <w:spacing w:before="120" w:after="240" w:line="240" w:lineRule="exact"/>
        <w:jc w:val="both"/>
        <w:outlineLvl w:val="0"/>
        <w:rPr>
          <w:rFonts w:ascii="Lato" w:eastAsia="Calibri" w:hAnsi="Lato" w:cs="Arial"/>
          <w:spacing w:val="4"/>
        </w:rPr>
      </w:pPr>
      <w:r w:rsidRPr="004122FF">
        <w:rPr>
          <w:rFonts w:ascii="Lato" w:hAnsi="Lato" w:cs="Arial"/>
          <w:spacing w:val="4"/>
        </w:rPr>
        <w:lastRenderedPageBreak/>
        <w:t>W przedmiotowym obwieszczeniu i zawiadomieniu organ I instancji poinformował strony o terminie i miejscu, w którym strony mogą zapoznać się z aktami sprawy</w:t>
      </w:r>
      <w:r w:rsidRPr="004122FF">
        <w:rPr>
          <w:rFonts w:ascii="Lato" w:eastAsia="Calibri" w:hAnsi="Lato" w:cs="Arial"/>
          <w:spacing w:val="4"/>
        </w:rPr>
        <w:t>.</w:t>
      </w:r>
    </w:p>
    <w:p w14:paraId="025426A4" w14:textId="7A718FB4" w:rsidR="00F01787" w:rsidRPr="004122FF" w:rsidRDefault="00F01787" w:rsidP="004122FF">
      <w:pPr>
        <w:spacing w:before="120" w:after="240" w:line="240" w:lineRule="exact"/>
        <w:jc w:val="both"/>
        <w:rPr>
          <w:rFonts w:ascii="Lato" w:hAnsi="Lato" w:cs="Arial"/>
          <w:spacing w:val="4"/>
        </w:rPr>
      </w:pPr>
      <w:r w:rsidRPr="004122FF">
        <w:rPr>
          <w:rFonts w:ascii="Lato" w:hAnsi="Lato" w:cs="Arial"/>
          <w:spacing w:val="4"/>
          <w:kern w:val="2"/>
          <w:lang w:eastAsia="zh-CN"/>
        </w:rPr>
        <w:t xml:space="preserve">Uznając, że zebrany w sprawie materiał dowodowy pozwala na wydanie rozstrzygnięcia, Wojewoda Wielkopolski wydał w dniu </w:t>
      </w:r>
      <w:r w:rsidR="00AD0D8B" w:rsidRPr="004122FF">
        <w:rPr>
          <w:rFonts w:ascii="Lato" w:hAnsi="Lato" w:cs="Arial"/>
          <w:spacing w:val="4"/>
          <w:kern w:val="2"/>
          <w:lang w:eastAsia="zh-CN"/>
        </w:rPr>
        <w:t xml:space="preserve">23 czerwca 2022 r. </w:t>
      </w:r>
      <w:r w:rsidRPr="004122FF">
        <w:rPr>
          <w:rFonts w:ascii="Lato" w:hAnsi="Lato" w:cs="Arial"/>
          <w:spacing w:val="4"/>
          <w:kern w:val="2"/>
          <w:lang w:eastAsia="zh-CN"/>
        </w:rPr>
        <w:t xml:space="preserve">decyzję nr </w:t>
      </w:r>
      <w:r w:rsidR="00AD0D8B" w:rsidRPr="004122FF">
        <w:rPr>
          <w:rFonts w:ascii="Lato" w:hAnsi="Lato" w:cs="Arial"/>
          <w:spacing w:val="4"/>
          <w:kern w:val="2"/>
          <w:lang w:eastAsia="zh-CN"/>
        </w:rPr>
        <w:t>8</w:t>
      </w:r>
      <w:r w:rsidRPr="004122FF">
        <w:rPr>
          <w:rFonts w:ascii="Lato" w:hAnsi="Lato" w:cs="Arial"/>
          <w:spacing w:val="4"/>
          <w:kern w:val="2"/>
          <w:lang w:eastAsia="zh-CN"/>
        </w:rPr>
        <w:t>/202</w:t>
      </w:r>
      <w:r w:rsidR="00AD0D8B" w:rsidRPr="004122FF">
        <w:rPr>
          <w:rFonts w:ascii="Lato" w:hAnsi="Lato" w:cs="Arial"/>
          <w:spacing w:val="4"/>
          <w:kern w:val="2"/>
          <w:lang w:eastAsia="zh-CN"/>
        </w:rPr>
        <w:t>2</w:t>
      </w:r>
      <w:r w:rsidRPr="004122FF">
        <w:rPr>
          <w:rFonts w:ascii="Lato" w:hAnsi="Lato" w:cs="Arial"/>
          <w:spacing w:val="4"/>
          <w:kern w:val="2"/>
          <w:lang w:eastAsia="zh-CN"/>
        </w:rPr>
        <w:t xml:space="preserve">, znak: </w:t>
      </w:r>
      <w:r w:rsidR="00532BEF" w:rsidRPr="004122FF">
        <w:rPr>
          <w:rFonts w:ascii="Lato" w:hAnsi="Lato" w:cs="Arial"/>
          <w:spacing w:val="4"/>
          <w:kern w:val="2"/>
          <w:lang w:eastAsia="zh-CN"/>
        </w:rPr>
        <w:br/>
      </w:r>
      <w:r w:rsidRPr="004122FF">
        <w:rPr>
          <w:rFonts w:ascii="Lato" w:hAnsi="Lato" w:cs="Arial"/>
          <w:spacing w:val="4"/>
          <w:kern w:val="2"/>
          <w:lang w:eastAsia="zh-CN"/>
        </w:rPr>
        <w:t>IR-III.7820.</w:t>
      </w:r>
      <w:r w:rsidR="00AD0D8B" w:rsidRPr="004122FF">
        <w:rPr>
          <w:rFonts w:ascii="Lato" w:hAnsi="Lato" w:cs="Arial"/>
          <w:spacing w:val="4"/>
          <w:kern w:val="2"/>
          <w:lang w:eastAsia="zh-CN"/>
        </w:rPr>
        <w:t>6</w:t>
      </w:r>
      <w:r w:rsidRPr="004122FF">
        <w:rPr>
          <w:rFonts w:ascii="Lato" w:hAnsi="Lato" w:cs="Arial"/>
          <w:spacing w:val="4"/>
          <w:kern w:val="2"/>
          <w:lang w:eastAsia="zh-CN"/>
        </w:rPr>
        <w:t>.202</w:t>
      </w:r>
      <w:r w:rsidR="00AD0D8B" w:rsidRPr="004122FF">
        <w:rPr>
          <w:rFonts w:ascii="Lato" w:hAnsi="Lato" w:cs="Arial"/>
          <w:spacing w:val="4"/>
          <w:kern w:val="2"/>
          <w:lang w:eastAsia="zh-CN"/>
        </w:rPr>
        <w:t>1</w:t>
      </w:r>
      <w:r w:rsidRPr="004122FF">
        <w:rPr>
          <w:rFonts w:ascii="Lato" w:hAnsi="Lato" w:cs="Arial"/>
          <w:spacing w:val="4"/>
          <w:kern w:val="2"/>
          <w:lang w:eastAsia="zh-CN"/>
        </w:rPr>
        <w:t>.</w:t>
      </w:r>
      <w:r w:rsidR="00AD0D8B" w:rsidRPr="004122FF">
        <w:rPr>
          <w:rFonts w:ascii="Lato" w:hAnsi="Lato" w:cs="Arial"/>
          <w:spacing w:val="4"/>
          <w:kern w:val="2"/>
          <w:lang w:eastAsia="zh-CN"/>
        </w:rPr>
        <w:t>3</w:t>
      </w:r>
      <w:r w:rsidRPr="004122FF">
        <w:rPr>
          <w:rFonts w:ascii="Lato" w:hAnsi="Lato" w:cs="Arial"/>
          <w:spacing w:val="4"/>
          <w:kern w:val="2"/>
          <w:lang w:eastAsia="zh-CN"/>
        </w:rPr>
        <w:t xml:space="preserve">, </w:t>
      </w:r>
      <w:r w:rsidRPr="004122FF">
        <w:rPr>
          <w:rFonts w:ascii="Lato" w:hAnsi="Lato" w:cs="Arial"/>
          <w:spacing w:val="4"/>
        </w:rPr>
        <w:t>o zezwoleniu na realizację inwestycji drogowej</w:t>
      </w:r>
      <w:r w:rsidR="00AD0D8B" w:rsidRPr="004122FF">
        <w:rPr>
          <w:rFonts w:ascii="Lato" w:hAnsi="Lato" w:cs="Arial"/>
          <w:spacing w:val="4"/>
        </w:rPr>
        <w:t xml:space="preserve"> </w:t>
      </w:r>
      <w:r w:rsidRPr="004122FF">
        <w:rPr>
          <w:rFonts w:ascii="Lato" w:hAnsi="Lato" w:cs="Arial"/>
          <w:spacing w:val="4"/>
        </w:rPr>
        <w:t xml:space="preserve">polegającej </w:t>
      </w:r>
      <w:r w:rsidRPr="004122FF">
        <w:rPr>
          <w:rFonts w:ascii="Lato" w:hAnsi="Lato" w:cs="Arial"/>
          <w:spacing w:val="4"/>
        </w:rPr>
        <w:br/>
        <w:t xml:space="preserve">na rozbudowie drogi wojewódzkiej nr </w:t>
      </w:r>
      <w:r w:rsidR="00AD0D8B" w:rsidRPr="004122FF">
        <w:rPr>
          <w:rFonts w:ascii="Lato" w:hAnsi="Lato" w:cs="Arial"/>
          <w:spacing w:val="4"/>
        </w:rPr>
        <w:t xml:space="preserve">190 od km 0+593,36 do km 5+393,55 </w:t>
      </w:r>
      <w:r w:rsidRPr="004122FF">
        <w:rPr>
          <w:rFonts w:ascii="Lato" w:hAnsi="Lato" w:cs="Arial"/>
          <w:spacing w:val="4"/>
        </w:rPr>
        <w:t>(kilometraż  lokalny</w:t>
      </w:r>
      <w:r w:rsidR="00AD0D8B" w:rsidRPr="004122FF">
        <w:rPr>
          <w:rFonts w:ascii="Lato" w:hAnsi="Lato" w:cs="Arial"/>
          <w:spacing w:val="4"/>
        </w:rPr>
        <w:t xml:space="preserve">: </w:t>
      </w:r>
      <w:r w:rsidRPr="004122FF">
        <w:rPr>
          <w:rFonts w:ascii="Lato" w:hAnsi="Lato" w:cs="Arial"/>
          <w:spacing w:val="4"/>
        </w:rPr>
        <w:t xml:space="preserve">od km </w:t>
      </w:r>
      <w:r w:rsidR="00AD0D8B" w:rsidRPr="004122FF">
        <w:rPr>
          <w:rFonts w:ascii="Lato" w:hAnsi="Lato" w:cs="Arial"/>
          <w:spacing w:val="4"/>
        </w:rPr>
        <w:t xml:space="preserve">0+535,10 do km 5+335,29), </w:t>
      </w:r>
      <w:r w:rsidRPr="004122FF">
        <w:rPr>
          <w:rFonts w:ascii="Lato" w:hAnsi="Lato" w:cs="Arial"/>
          <w:spacing w:val="4"/>
        </w:rPr>
        <w:t xml:space="preserve">realizowanej w ramach inwestycji </w:t>
      </w:r>
      <w:r w:rsidR="002F1BE2" w:rsidRPr="004122FF">
        <w:rPr>
          <w:rFonts w:ascii="Lato" w:hAnsi="Lato" w:cs="Arial"/>
          <w:spacing w:val="4"/>
        </w:rPr>
        <w:br/>
      </w:r>
      <w:r w:rsidRPr="004122FF">
        <w:rPr>
          <w:rFonts w:ascii="Lato" w:hAnsi="Lato" w:cs="Arial"/>
          <w:spacing w:val="4"/>
        </w:rPr>
        <w:t xml:space="preserve">pn.: </w:t>
      </w:r>
      <w:r w:rsidR="00AD0D8B" w:rsidRPr="004122FF">
        <w:rPr>
          <w:rFonts w:ascii="Lato" w:hAnsi="Lato" w:cs="Arial"/>
          <w:spacing w:val="4"/>
        </w:rPr>
        <w:t>„Rozbudowa drogi wojewódzkiej nr 190 na odcinku od skrzyżowania z drogą wojewódzką nr 188 w miejscowości Krajenka do skrzyżowania z drogą krajową nr 10 – etap I od km 0+535,10 do km 5+335,29”</w:t>
      </w:r>
      <w:r w:rsidRPr="004122FF">
        <w:rPr>
          <w:rFonts w:ascii="Lato" w:hAnsi="Lato" w:cs="Arial"/>
          <w:spacing w:val="4"/>
        </w:rPr>
        <w:t xml:space="preserve">. </w:t>
      </w:r>
      <w:r w:rsidRPr="004122FF">
        <w:rPr>
          <w:rFonts w:ascii="Lato" w:hAnsi="Lato" w:cs="Arial"/>
          <w:spacing w:val="4"/>
          <w:lang w:bidi="pl-PL"/>
        </w:rPr>
        <w:t xml:space="preserve">Nadając decyzji rygor natychmiastowej wykonalności, Wojewoda Wielkopolski podzielił argumenty przedstawione przez </w:t>
      </w:r>
      <w:r w:rsidRPr="004122FF">
        <w:rPr>
          <w:rFonts w:ascii="Lato" w:hAnsi="Lato" w:cs="Arial"/>
          <w:i/>
          <w:spacing w:val="4"/>
          <w:lang w:bidi="pl-PL"/>
        </w:rPr>
        <w:t>inwestora.</w:t>
      </w:r>
      <w:r w:rsidRPr="004122FF">
        <w:rPr>
          <w:rFonts w:ascii="Lato" w:hAnsi="Lato" w:cs="Arial"/>
          <w:spacing w:val="4"/>
          <w:lang w:bidi="pl-PL"/>
        </w:rPr>
        <w:t xml:space="preserve"> </w:t>
      </w:r>
    </w:p>
    <w:p w14:paraId="715B0551" w14:textId="487F4895" w:rsidR="00F01787" w:rsidRPr="004122FF"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Zgodnie z art. 11f ust. 3 </w:t>
      </w:r>
      <w:r w:rsidRPr="004122FF">
        <w:rPr>
          <w:rFonts w:ascii="Lato" w:hAnsi="Lato" w:cs="Arial"/>
          <w:i/>
          <w:spacing w:val="4"/>
        </w:rPr>
        <w:t>spec</w:t>
      </w:r>
      <w:r w:rsidRPr="004122FF">
        <w:rPr>
          <w:rFonts w:ascii="Lato" w:hAnsi="Lato" w:cs="Arial"/>
          <w:i/>
          <w:iCs/>
          <w:spacing w:val="4"/>
        </w:rPr>
        <w:t>ustawy drogowej</w:t>
      </w:r>
      <w:r w:rsidRPr="004122FF">
        <w:rPr>
          <w:rFonts w:ascii="Lato" w:hAnsi="Lato" w:cs="Arial"/>
          <w:iCs/>
          <w:spacing w:val="4"/>
        </w:rPr>
        <w:t xml:space="preserve">, </w:t>
      </w:r>
      <w:r w:rsidRPr="004122FF">
        <w:rPr>
          <w:rFonts w:ascii="Lato" w:hAnsi="Lato" w:cs="Arial"/>
          <w:spacing w:val="4"/>
        </w:rPr>
        <w:t xml:space="preserve">Wojewoda Wielkopolski doręczył </w:t>
      </w:r>
      <w:r w:rsidRPr="004122FF">
        <w:rPr>
          <w:rFonts w:ascii="Lato" w:hAnsi="Lato" w:cs="Arial"/>
          <w:spacing w:val="4"/>
        </w:rPr>
        <w:br/>
        <w:t>ww. decyzję wnioskodawcy oraz zawiadomił o jej wydaniu pozostałe strony w drodze obwieszczeń</w:t>
      </w:r>
      <w:r w:rsidRPr="004122FF">
        <w:rPr>
          <w:rFonts w:ascii="Lato" w:hAnsi="Lato" w:cs="Arial"/>
          <w:bCs/>
          <w:spacing w:val="4"/>
        </w:rPr>
        <w:t xml:space="preserve">. </w:t>
      </w:r>
      <w:r w:rsidRPr="004122FF">
        <w:rPr>
          <w:rFonts w:ascii="Lato" w:hAnsi="Lato" w:cs="Arial"/>
          <w:spacing w:val="4"/>
        </w:rPr>
        <w:t xml:space="preserve">Dotychczasowych właścicieli i użytkowników wieczystych nieruchomości objętych decyzją Wojewody </w:t>
      </w:r>
      <w:r w:rsidRPr="004122FF">
        <w:rPr>
          <w:rFonts w:ascii="Lato" w:hAnsi="Lato" w:cs="Arial"/>
          <w:bCs/>
          <w:spacing w:val="4"/>
        </w:rPr>
        <w:t xml:space="preserve">Wielkopolski </w:t>
      </w:r>
      <w:r w:rsidRPr="004122FF">
        <w:rPr>
          <w:rFonts w:ascii="Lato" w:hAnsi="Lato" w:cs="Arial"/>
          <w:spacing w:val="4"/>
        </w:rPr>
        <w:t xml:space="preserve">organ I instancji poinformował o wydaniu decyzji w drodze zawiadomienia z dnia </w:t>
      </w:r>
      <w:r w:rsidR="00AD0D8B" w:rsidRPr="004122FF">
        <w:rPr>
          <w:rFonts w:ascii="Lato" w:hAnsi="Lato" w:cs="Arial"/>
          <w:bCs/>
          <w:spacing w:val="4"/>
          <w:kern w:val="2"/>
          <w:lang w:eastAsia="zh-CN"/>
        </w:rPr>
        <w:t>24 czerwca 2022 r., znak: IR-III.7820.6.2021.3</w:t>
      </w:r>
      <w:r w:rsidRPr="004122FF">
        <w:rPr>
          <w:rFonts w:ascii="Lato" w:hAnsi="Lato" w:cs="Arial"/>
          <w:spacing w:val="4"/>
          <w:lang w:bidi="pl-PL"/>
        </w:rPr>
        <w:t>,</w:t>
      </w:r>
      <w:r w:rsidR="001201B4" w:rsidRPr="004122FF">
        <w:rPr>
          <w:rFonts w:ascii="Lato" w:hAnsi="Lato" w:cs="Arial"/>
          <w:spacing w:val="4"/>
          <w:lang w:bidi="pl-PL"/>
        </w:rPr>
        <w:t xml:space="preserve"> DOK. 39614/22, </w:t>
      </w:r>
      <w:r w:rsidRPr="004122FF">
        <w:rPr>
          <w:rFonts w:ascii="Lato" w:hAnsi="Lato" w:cs="Arial"/>
          <w:spacing w:val="4"/>
        </w:rPr>
        <w:t xml:space="preserve">wysłanego na adres wskazany w katastrze nieruchomości. </w:t>
      </w:r>
      <w:r w:rsidR="002F1BE2" w:rsidRPr="004122FF">
        <w:rPr>
          <w:rFonts w:ascii="Lato" w:hAnsi="Lato" w:cs="Arial"/>
          <w:spacing w:val="4"/>
        </w:rPr>
        <w:br/>
      </w:r>
      <w:r w:rsidRPr="004122FF">
        <w:rPr>
          <w:rFonts w:ascii="Lato" w:hAnsi="Lato" w:cs="Arial"/>
          <w:spacing w:val="4"/>
        </w:rPr>
        <w:t xml:space="preserve">W zawiadomieniu oraz w obwieszczeniu zamieszczono, zgodnie z art. 11f </w:t>
      </w:r>
      <w:r w:rsidR="00AA05F0">
        <w:rPr>
          <w:rFonts w:ascii="Lato" w:hAnsi="Lato" w:cs="Arial"/>
          <w:spacing w:val="4"/>
        </w:rPr>
        <w:br/>
      </w:r>
      <w:r w:rsidRPr="004122FF">
        <w:rPr>
          <w:rFonts w:ascii="Lato" w:hAnsi="Lato" w:cs="Arial"/>
          <w:spacing w:val="4"/>
        </w:rPr>
        <w:t>ust. 4</w:t>
      </w:r>
      <w:r w:rsidRPr="004122FF">
        <w:rPr>
          <w:rFonts w:ascii="Lato" w:hAnsi="Lato" w:cs="Arial"/>
          <w:iCs/>
          <w:spacing w:val="4"/>
        </w:rPr>
        <w:t xml:space="preserve"> </w:t>
      </w:r>
      <w:r w:rsidRPr="004122FF">
        <w:rPr>
          <w:rFonts w:ascii="Lato" w:hAnsi="Lato" w:cs="Arial"/>
          <w:i/>
          <w:spacing w:val="4"/>
        </w:rPr>
        <w:t>specustawy drogowej</w:t>
      </w:r>
      <w:r w:rsidRPr="004122FF">
        <w:rPr>
          <w:rFonts w:ascii="Lato" w:hAnsi="Lato" w:cs="Arial"/>
          <w:iCs/>
          <w:spacing w:val="4"/>
        </w:rPr>
        <w:t>,</w:t>
      </w:r>
      <w:r w:rsidRPr="004122FF">
        <w:rPr>
          <w:rFonts w:ascii="Lato" w:hAnsi="Lato" w:cs="Arial"/>
          <w:spacing w:val="4"/>
        </w:rPr>
        <w:t xml:space="preserve"> informację o miejscu, w którym strony mogą zapoznać się </w:t>
      </w:r>
      <w:r w:rsidR="006127B3" w:rsidRPr="004122FF">
        <w:rPr>
          <w:rFonts w:ascii="Lato" w:hAnsi="Lato" w:cs="Arial"/>
          <w:spacing w:val="4"/>
        </w:rPr>
        <w:br/>
      </w:r>
      <w:r w:rsidRPr="004122FF">
        <w:rPr>
          <w:rFonts w:ascii="Lato" w:hAnsi="Lato" w:cs="Arial"/>
          <w:spacing w:val="4"/>
        </w:rPr>
        <w:t>z treścią decyzji.</w:t>
      </w:r>
    </w:p>
    <w:p w14:paraId="4BE7E6EB" w14:textId="512CF641" w:rsidR="00F01787" w:rsidRPr="004054E8" w:rsidRDefault="004054E8" w:rsidP="004054E8">
      <w:pPr>
        <w:spacing w:before="120" w:after="240" w:line="240" w:lineRule="exact"/>
        <w:jc w:val="both"/>
        <w:outlineLvl w:val="0"/>
        <w:rPr>
          <w:rFonts w:ascii="Lato" w:hAnsi="Lato" w:cs="Arial"/>
          <w:spacing w:val="4"/>
        </w:rPr>
      </w:pPr>
      <w:r w:rsidRPr="002D1BB5">
        <w:rPr>
          <w:rFonts w:ascii="Lato" w:hAnsi="Lato" w:cs="Arial"/>
          <w:spacing w:val="4"/>
        </w:rPr>
        <w:t xml:space="preserve">Kontrolowana </w:t>
      </w:r>
      <w:r w:rsidRPr="002D1BB5">
        <w:rPr>
          <w:rFonts w:ascii="Lato" w:hAnsi="Lato" w:cs="Arial"/>
          <w:i/>
          <w:iCs/>
          <w:spacing w:val="4"/>
        </w:rPr>
        <w:t xml:space="preserve">decyzja Wojewody </w:t>
      </w:r>
      <w:r>
        <w:rPr>
          <w:rFonts w:ascii="Lato" w:hAnsi="Lato" w:cs="Arial"/>
          <w:i/>
          <w:iCs/>
          <w:spacing w:val="4"/>
        </w:rPr>
        <w:t xml:space="preserve">Wielkopolskiego </w:t>
      </w:r>
      <w:r w:rsidRPr="002D1BB5">
        <w:rPr>
          <w:rFonts w:ascii="Lato" w:hAnsi="Lato" w:cs="Arial"/>
          <w:spacing w:val="4"/>
        </w:rPr>
        <w:t>(</w:t>
      </w:r>
      <w:r w:rsidRPr="002D1BB5">
        <w:rPr>
          <w:rFonts w:ascii="Lato" w:hAnsi="Lato" w:cs="Arial"/>
          <w:spacing w:val="4"/>
          <w:lang w:eastAsia="pl-PL"/>
        </w:rPr>
        <w:t>z zastrzeżeniem uchybień</w:t>
      </w:r>
      <w:r w:rsidR="00CD7F8B">
        <w:rPr>
          <w:rFonts w:ascii="Lato" w:hAnsi="Lato" w:cs="Arial"/>
          <w:spacing w:val="4"/>
          <w:lang w:eastAsia="pl-PL"/>
        </w:rPr>
        <w:t xml:space="preserve"> w zakresie stanowiącego jej integralną część załącznika nr 3 – projektu budowlanego</w:t>
      </w:r>
      <w:r w:rsidRPr="002D1BB5">
        <w:rPr>
          <w:rFonts w:ascii="Lato" w:hAnsi="Lato" w:cs="Arial"/>
          <w:spacing w:val="4"/>
          <w:lang w:eastAsia="pl-PL"/>
        </w:rPr>
        <w:t xml:space="preserve">, o których będzie mowa poniżej) </w:t>
      </w:r>
      <w:r w:rsidRPr="002D1BB5">
        <w:rPr>
          <w:rFonts w:ascii="Lato" w:hAnsi="Lato" w:cs="Arial"/>
          <w:spacing w:val="4"/>
        </w:rPr>
        <w:t xml:space="preserve">czyni zadość wymogom przedstawionym w art. 11f </w:t>
      </w:r>
      <w:r w:rsidR="00AA05F0">
        <w:rPr>
          <w:rFonts w:ascii="Lato" w:hAnsi="Lato" w:cs="Arial"/>
          <w:spacing w:val="4"/>
        </w:rPr>
        <w:br/>
      </w:r>
      <w:r w:rsidRPr="002D1BB5">
        <w:rPr>
          <w:rFonts w:ascii="Lato" w:hAnsi="Lato" w:cs="Arial"/>
          <w:spacing w:val="4"/>
        </w:rPr>
        <w:t xml:space="preserve">ust. 1 </w:t>
      </w:r>
      <w:r w:rsidRPr="002D1BB5">
        <w:rPr>
          <w:rFonts w:ascii="Lato" w:hAnsi="Lato" w:cs="Arial"/>
          <w:i/>
          <w:iCs/>
          <w:spacing w:val="4"/>
        </w:rPr>
        <w:t>specustawy drogowej</w:t>
      </w:r>
      <w:r w:rsidRPr="002D1BB5">
        <w:rPr>
          <w:rFonts w:ascii="Lato" w:hAnsi="Lato" w:cs="Arial"/>
          <w:iCs/>
          <w:spacing w:val="4"/>
        </w:rPr>
        <w:t>,</w:t>
      </w:r>
      <w:r w:rsidRPr="002D1BB5">
        <w:rPr>
          <w:rFonts w:ascii="Lato" w:hAnsi="Lato" w:cs="Arial"/>
          <w:spacing w:val="4"/>
        </w:rPr>
        <w:t xml:space="preserve"> zawiera bowiem wszystkie niezbędne elementy określone</w:t>
      </w:r>
      <w:r w:rsidRPr="008A1F54">
        <w:rPr>
          <w:rFonts w:ascii="Lato" w:hAnsi="Lato" w:cs="Arial"/>
          <w:spacing w:val="4"/>
        </w:rPr>
        <w:t xml:space="preserve"> </w:t>
      </w:r>
      <w:r w:rsidR="00AA05F0">
        <w:rPr>
          <w:rFonts w:ascii="Lato" w:hAnsi="Lato" w:cs="Arial"/>
          <w:spacing w:val="4"/>
        </w:rPr>
        <w:br/>
      </w:r>
      <w:r w:rsidRPr="008A1F54">
        <w:rPr>
          <w:rFonts w:ascii="Lato" w:hAnsi="Lato" w:cs="Arial"/>
          <w:spacing w:val="4"/>
        </w:rPr>
        <w:t>w tym przepisie.</w:t>
      </w:r>
    </w:p>
    <w:p w14:paraId="1A92A4E8" w14:textId="77777777" w:rsidR="00F01787" w:rsidRDefault="00F01787" w:rsidP="004122FF">
      <w:pPr>
        <w:spacing w:after="240" w:line="240" w:lineRule="exact"/>
        <w:jc w:val="both"/>
        <w:textAlignment w:val="baseline"/>
        <w:rPr>
          <w:rFonts w:ascii="Lato" w:hAnsi="Lato" w:cs="Arial"/>
          <w:color w:val="000000"/>
          <w:spacing w:val="4"/>
        </w:rPr>
      </w:pPr>
      <w:r w:rsidRPr="004122FF">
        <w:rPr>
          <w:rFonts w:ascii="Lato" w:hAnsi="Lato" w:cs="Arial"/>
          <w:color w:val="000000"/>
          <w:spacing w:val="4"/>
        </w:rPr>
        <w:t xml:space="preserve">Pozytywnie należy przy tym ocenić określenie przez Wojewodę Wielkopolskiego w treści przedmiotowej decyzji </w:t>
      </w:r>
      <w:r w:rsidRPr="004122FF">
        <w:rPr>
          <w:rFonts w:ascii="Lato" w:hAnsi="Lato" w:cs="Arial"/>
          <w:color w:val="000000"/>
          <w:spacing w:val="4"/>
          <w:kern w:val="2"/>
        </w:rPr>
        <w:t>–</w:t>
      </w:r>
      <w:r w:rsidRPr="004122FF">
        <w:rPr>
          <w:rFonts w:ascii="Lato" w:hAnsi="Lato" w:cs="Arial"/>
          <w:color w:val="000000"/>
          <w:spacing w:val="4"/>
        </w:rPr>
        <w:t xml:space="preserve"> biorąc pod uwagę dyspozycję art. 16 ust. 2 </w:t>
      </w:r>
      <w:r w:rsidRPr="004122FF">
        <w:rPr>
          <w:rFonts w:ascii="Lato" w:hAnsi="Lato" w:cs="Arial"/>
          <w:i/>
          <w:color w:val="000000"/>
          <w:spacing w:val="4"/>
        </w:rPr>
        <w:t>specustawy drogowej</w:t>
      </w:r>
      <w:r w:rsidRPr="004122FF">
        <w:rPr>
          <w:rFonts w:ascii="Lato" w:hAnsi="Lato" w:cs="Arial"/>
          <w:i/>
          <w:iCs/>
          <w:color w:val="000000"/>
          <w:spacing w:val="4"/>
        </w:rPr>
        <w:t xml:space="preserve"> </w:t>
      </w:r>
      <w:r w:rsidRPr="004122FF">
        <w:rPr>
          <w:rFonts w:ascii="Lato" w:hAnsi="Lato" w:cs="Arial"/>
          <w:color w:val="000000"/>
          <w:spacing w:val="4"/>
          <w:kern w:val="2"/>
        </w:rPr>
        <w:t>–</w:t>
      </w:r>
      <w:r w:rsidRPr="004122FF">
        <w:rPr>
          <w:rFonts w:ascii="Lato" w:hAnsi="Lato" w:cs="Arial"/>
          <w:iCs/>
          <w:color w:val="000000"/>
          <w:spacing w:val="4"/>
        </w:rPr>
        <w:t xml:space="preserve"> </w:t>
      </w:r>
      <w:r w:rsidRPr="004122FF">
        <w:rPr>
          <w:rFonts w:ascii="Lato" w:hAnsi="Lato" w:cs="Arial"/>
          <w:color w:val="000000"/>
          <w:spacing w:val="4"/>
        </w:rPr>
        <w:t>terminu wydania nieruchomości na 120 dzień od dnia</w:t>
      </w:r>
      <w:r w:rsidRPr="004122FF">
        <w:rPr>
          <w:rFonts w:ascii="Lato" w:hAnsi="Lato" w:cs="Arial"/>
          <w:color w:val="000000"/>
          <w:spacing w:val="4"/>
          <w:shd w:val="clear" w:color="auto" w:fill="FFFFFF"/>
        </w:rPr>
        <w:t>, w którym decyzja o zezwoleniu na realizację inwestycji drogowej stanie się ostateczna</w:t>
      </w:r>
      <w:r w:rsidRPr="004122FF">
        <w:rPr>
          <w:rFonts w:ascii="Lato" w:hAnsi="Lato" w:cs="Arial"/>
          <w:color w:val="000000"/>
          <w:spacing w:val="4"/>
        </w:rPr>
        <w:t xml:space="preserve">. Organ zobowiązany był bowiem tak uczynić wobec uzasadnionego wystąpienia przez </w:t>
      </w:r>
      <w:r w:rsidRPr="004122FF">
        <w:rPr>
          <w:rFonts w:ascii="Lato" w:hAnsi="Lato" w:cs="Arial"/>
          <w:i/>
          <w:color w:val="000000"/>
          <w:spacing w:val="4"/>
        </w:rPr>
        <w:t>inwestora</w:t>
      </w:r>
      <w:r w:rsidRPr="004122FF">
        <w:rPr>
          <w:rFonts w:ascii="Lato" w:hAnsi="Lato" w:cs="Arial"/>
          <w:color w:val="000000"/>
          <w:spacing w:val="4"/>
        </w:rPr>
        <w:t xml:space="preserve"> o nadanie decyzji rygoru natychmiastowej wykonalności.</w:t>
      </w:r>
    </w:p>
    <w:p w14:paraId="02AD56CD" w14:textId="77777777" w:rsidR="00236EA6" w:rsidRPr="00236EA6" w:rsidRDefault="00236EA6" w:rsidP="00236EA6">
      <w:pPr>
        <w:spacing w:after="240" w:line="240" w:lineRule="exact"/>
        <w:jc w:val="both"/>
        <w:outlineLvl w:val="0"/>
        <w:rPr>
          <w:rFonts w:ascii="Lato" w:hAnsi="Lato" w:cs="Arial"/>
          <w:spacing w:val="4"/>
          <w:lang w:eastAsia="pl-PL"/>
        </w:rPr>
      </w:pPr>
      <w:r w:rsidRPr="00236EA6">
        <w:rPr>
          <w:rFonts w:ascii="Lato" w:hAnsi="Lato" w:cs="Arial"/>
          <w:spacing w:val="4"/>
          <w:lang w:eastAsia="pl-PL"/>
        </w:rPr>
        <w:t>Po zapoznaniu się ze zgromadzonym materiałem dowodowym organ II instancji stwierdził, iż wydana decyzja wymaga dokonania korekty merytoryczno-</w:t>
      </w:r>
      <w:proofErr w:type="spellStart"/>
      <w:r w:rsidRPr="00236EA6">
        <w:rPr>
          <w:rFonts w:ascii="Lato" w:hAnsi="Lato" w:cs="Arial"/>
          <w:spacing w:val="4"/>
          <w:lang w:eastAsia="pl-PL"/>
        </w:rPr>
        <w:t>reformatoryjnej</w:t>
      </w:r>
      <w:proofErr w:type="spellEnd"/>
      <w:r w:rsidRPr="00236EA6">
        <w:rPr>
          <w:rFonts w:ascii="Lato" w:hAnsi="Lato" w:cs="Arial"/>
          <w:spacing w:val="4"/>
          <w:lang w:eastAsia="pl-PL"/>
        </w:rPr>
        <w:t>.</w:t>
      </w:r>
    </w:p>
    <w:p w14:paraId="4EE79F88" w14:textId="77777777" w:rsidR="00236EA6" w:rsidRPr="00236EA6" w:rsidRDefault="00236EA6" w:rsidP="00236EA6">
      <w:pPr>
        <w:spacing w:after="240" w:line="240" w:lineRule="exact"/>
        <w:jc w:val="both"/>
        <w:outlineLvl w:val="0"/>
        <w:rPr>
          <w:rFonts w:ascii="Lato" w:hAnsi="Lato" w:cs="Arial"/>
          <w:spacing w:val="4"/>
          <w:lang w:eastAsia="pl-PL"/>
        </w:rPr>
      </w:pPr>
      <w:r w:rsidRPr="00236EA6">
        <w:rPr>
          <w:rFonts w:ascii="Lato" w:hAnsi="Lato" w:cs="Arial"/>
          <w:spacing w:val="4"/>
          <w:lang w:eastAsia="pl-PL"/>
        </w:rPr>
        <w:t xml:space="preserve">Należy zauważyć, iż przepisy art. 138 § 1 pkt 2 </w:t>
      </w:r>
      <w:r w:rsidRPr="00236EA6">
        <w:rPr>
          <w:rFonts w:ascii="Lato" w:hAnsi="Lato" w:cs="Arial"/>
          <w:i/>
          <w:spacing w:val="4"/>
          <w:lang w:eastAsia="pl-PL"/>
        </w:rPr>
        <w:t>kpa</w:t>
      </w:r>
      <w:r w:rsidRPr="00236EA6">
        <w:rPr>
          <w:rFonts w:ascii="Lato" w:hAnsi="Lato" w:cs="Arial"/>
          <w:spacing w:val="4"/>
          <w:lang w:eastAsia="pl-PL"/>
        </w:rPr>
        <w:t xml:space="preserve"> umożliwiają organowi odwoławczemu korektę zaskarżonej decyzji przez jej uchylenie i orzeczenie w tym zakresie co do istoty sprawy.</w:t>
      </w:r>
    </w:p>
    <w:p w14:paraId="4C1ACA51" w14:textId="4E4FF176" w:rsidR="00CD7F8B" w:rsidRPr="00236EA6" w:rsidRDefault="00CD7F8B" w:rsidP="00CD7F8B">
      <w:pPr>
        <w:spacing w:after="240" w:line="240" w:lineRule="exact"/>
        <w:jc w:val="both"/>
        <w:rPr>
          <w:rFonts w:ascii="Lato" w:hAnsi="Lato" w:cs="Arial"/>
          <w:spacing w:val="4"/>
        </w:rPr>
      </w:pPr>
      <w:r w:rsidRPr="00236EA6">
        <w:rPr>
          <w:rFonts w:ascii="Lato" w:hAnsi="Lato" w:cs="Arial"/>
          <w:spacing w:val="4"/>
        </w:rPr>
        <w:t xml:space="preserve">Zgodnie z art. 11d ust. 1 pkt 5 </w:t>
      </w:r>
      <w:r w:rsidRPr="00236EA6">
        <w:rPr>
          <w:rFonts w:ascii="Lato" w:hAnsi="Lato" w:cs="Arial"/>
          <w:i/>
          <w:spacing w:val="4"/>
        </w:rPr>
        <w:t>specustawy drogowej</w:t>
      </w:r>
      <w:r w:rsidR="001F26BD">
        <w:rPr>
          <w:rFonts w:ascii="Lato" w:hAnsi="Lato" w:cs="Arial"/>
          <w:i/>
          <w:spacing w:val="4"/>
        </w:rPr>
        <w:t xml:space="preserve"> </w:t>
      </w:r>
      <w:r w:rsidR="001F26BD" w:rsidRPr="001F26BD">
        <w:rPr>
          <w:rFonts w:ascii="Lato" w:hAnsi="Lato" w:cs="Arial"/>
          <w:iCs/>
          <w:spacing w:val="4"/>
        </w:rPr>
        <w:t>(</w:t>
      </w:r>
      <w:r w:rsidR="001F26BD">
        <w:rPr>
          <w:rFonts w:ascii="Lato" w:hAnsi="Lato" w:cs="Arial"/>
          <w:iCs/>
          <w:spacing w:val="4"/>
        </w:rPr>
        <w:t>w brzmieniu znajdującym zastosowanie w niniejszej sprawie)</w:t>
      </w:r>
      <w:r w:rsidRPr="00236EA6">
        <w:rPr>
          <w:rFonts w:ascii="Lato" w:hAnsi="Lato" w:cs="Arial"/>
          <w:iCs/>
          <w:spacing w:val="4"/>
        </w:rPr>
        <w:t>,</w:t>
      </w:r>
      <w:r w:rsidRPr="00236EA6">
        <w:rPr>
          <w:rFonts w:ascii="Lato" w:hAnsi="Lato" w:cs="Arial"/>
          <w:spacing w:val="4"/>
        </w:rPr>
        <w:t xml:space="preserve"> wniosek o wydanie decyzji o zezwoleniu na realizację inwestycji drogowej zawiera cztery egzemplarze projektu</w:t>
      </w:r>
      <w:r w:rsidR="001F26BD">
        <w:rPr>
          <w:rFonts w:ascii="Lato" w:hAnsi="Lato" w:cs="Arial"/>
          <w:spacing w:val="4"/>
        </w:rPr>
        <w:t xml:space="preserve"> </w:t>
      </w:r>
      <w:r w:rsidRPr="00236EA6">
        <w:rPr>
          <w:rFonts w:ascii="Lato" w:hAnsi="Lato" w:cs="Arial"/>
          <w:spacing w:val="4"/>
        </w:rPr>
        <w:t xml:space="preserve">budowlanego wraz </w:t>
      </w:r>
      <w:r w:rsidR="001F26BD">
        <w:rPr>
          <w:rFonts w:ascii="Lato" w:hAnsi="Lato" w:cs="Arial"/>
          <w:spacing w:val="4"/>
        </w:rPr>
        <w:br/>
      </w:r>
      <w:r w:rsidRPr="00236EA6">
        <w:rPr>
          <w:rFonts w:ascii="Lato" w:hAnsi="Lato" w:cs="Arial"/>
          <w:spacing w:val="4"/>
        </w:rPr>
        <w:t xml:space="preserve">z zaświadczeniem, o którym mowa w art. 12 ust. 7 </w:t>
      </w:r>
      <w:r w:rsidRPr="00236EA6">
        <w:rPr>
          <w:rFonts w:ascii="Lato" w:hAnsi="Lato" w:cs="Arial"/>
          <w:i/>
          <w:spacing w:val="4"/>
        </w:rPr>
        <w:t>ustawy Prawo budowlane</w:t>
      </w:r>
      <w:r w:rsidRPr="00236EA6">
        <w:rPr>
          <w:rFonts w:ascii="Lato" w:hAnsi="Lato" w:cs="Arial"/>
          <w:spacing w:val="4"/>
        </w:rPr>
        <w:t xml:space="preserve">, aktualnym na dzień opracowania projektu. Z kolei art. 12 ust. 7 </w:t>
      </w:r>
      <w:r w:rsidRPr="00236EA6">
        <w:rPr>
          <w:rFonts w:ascii="Lato" w:hAnsi="Lato" w:cs="Arial"/>
          <w:i/>
          <w:spacing w:val="4"/>
        </w:rPr>
        <w:t>ustawy Prawo budowlane</w:t>
      </w:r>
      <w:r w:rsidRPr="00236EA6">
        <w:rPr>
          <w:rFonts w:ascii="Lato" w:hAnsi="Lato" w:cs="Arial"/>
          <w:spacing w:val="4"/>
        </w:rPr>
        <w:t xml:space="preserve"> stanowi, że podstawę do wykonywania samodzielnych funkcji technicznych w budownictwie stanowi wpis, w drodze decyzji, do centralnego rejestru, o którym mowa w art. 88a </w:t>
      </w:r>
      <w:r w:rsidR="001F26BD">
        <w:rPr>
          <w:rFonts w:ascii="Lato" w:hAnsi="Lato" w:cs="Arial"/>
          <w:spacing w:val="4"/>
        </w:rPr>
        <w:br/>
      </w:r>
      <w:r w:rsidRPr="00236EA6">
        <w:rPr>
          <w:rFonts w:ascii="Lato" w:hAnsi="Lato" w:cs="Arial"/>
          <w:spacing w:val="4"/>
        </w:rPr>
        <w:t>ust. 1 pkt 3 lit. a, oraz – zgodnie z odrębnymi przepisami – wpis na listę członków właściwej izby samorządu zawodowego, potwierdzony zaświadczeniem wydanym przez tę izbę, z określonym w nim terminem ważności.</w:t>
      </w:r>
    </w:p>
    <w:p w14:paraId="55A9FCFD" w14:textId="77777777" w:rsidR="00CD7F8B" w:rsidRPr="00236EA6" w:rsidRDefault="00CD7F8B" w:rsidP="00CD7F8B">
      <w:pPr>
        <w:spacing w:after="240" w:line="240" w:lineRule="exact"/>
        <w:jc w:val="both"/>
        <w:rPr>
          <w:rFonts w:ascii="Lato" w:hAnsi="Lato" w:cs="Arial"/>
          <w:bCs/>
          <w:spacing w:val="4"/>
        </w:rPr>
      </w:pPr>
      <w:r w:rsidRPr="00236EA6">
        <w:rPr>
          <w:rFonts w:ascii="Lato" w:hAnsi="Lato" w:cs="Arial"/>
          <w:bCs/>
          <w:spacing w:val="4"/>
        </w:rPr>
        <w:lastRenderedPageBreak/>
        <w:t xml:space="preserve">Powyższe oznacza, że projekt budowlany winien zostać wykonany i sprawdzony przez osoby spełniające warunki, o których mowa w art. 12 ust. 7 </w:t>
      </w:r>
      <w:r w:rsidRPr="00236EA6">
        <w:rPr>
          <w:rFonts w:ascii="Lato" w:hAnsi="Lato" w:cs="Arial"/>
          <w:bCs/>
          <w:i/>
          <w:spacing w:val="4"/>
        </w:rPr>
        <w:t>ustawy Prawo budowlane</w:t>
      </w:r>
      <w:r w:rsidRPr="00236EA6">
        <w:rPr>
          <w:rFonts w:ascii="Lato" w:hAnsi="Lato" w:cs="Arial"/>
          <w:bCs/>
          <w:spacing w:val="4"/>
        </w:rPr>
        <w:t xml:space="preserve"> (vide: wyrok Wojewódzkiego Sądu Administracyjnego w Lublinie z dnia 30 kwietnia </w:t>
      </w:r>
      <w:r w:rsidRPr="00236EA6">
        <w:rPr>
          <w:rFonts w:ascii="Lato" w:hAnsi="Lato" w:cs="Arial"/>
          <w:bCs/>
          <w:spacing w:val="4"/>
        </w:rPr>
        <w:br/>
        <w:t>2015 r., sygn. akt II SA/Lu 1211/14).</w:t>
      </w:r>
    </w:p>
    <w:p w14:paraId="624A6387" w14:textId="4BA3205D" w:rsidR="00CD7F8B" w:rsidRDefault="00CD7F8B" w:rsidP="00CD7F8B">
      <w:pPr>
        <w:spacing w:after="240" w:line="240" w:lineRule="exact"/>
        <w:jc w:val="both"/>
        <w:rPr>
          <w:rFonts w:ascii="Lato" w:hAnsi="Lato" w:cs="Arial"/>
          <w:bCs/>
          <w:spacing w:val="4"/>
        </w:rPr>
      </w:pPr>
      <w:r>
        <w:rPr>
          <w:rFonts w:ascii="Lato" w:hAnsi="Lato" w:cs="Arial"/>
          <w:bCs/>
          <w:spacing w:val="4"/>
        </w:rPr>
        <w:t xml:space="preserve">Analizując przedmiotowa sprawę, </w:t>
      </w:r>
      <w:r w:rsidRPr="00CD7F8B">
        <w:rPr>
          <w:rFonts w:ascii="Lato" w:hAnsi="Lato" w:cs="Arial"/>
          <w:bCs/>
          <w:i/>
          <w:iCs/>
          <w:spacing w:val="4"/>
        </w:rPr>
        <w:t>Minister</w:t>
      </w:r>
      <w:r>
        <w:rPr>
          <w:rFonts w:ascii="Lato" w:hAnsi="Lato" w:cs="Arial"/>
          <w:bCs/>
          <w:spacing w:val="4"/>
        </w:rPr>
        <w:t xml:space="preserve"> dostrzegł, że </w:t>
      </w:r>
      <w:r w:rsidRPr="0093752B">
        <w:rPr>
          <w:rFonts w:ascii="Lato" w:hAnsi="Lato" w:cs="Arial"/>
          <w:bCs/>
          <w:spacing w:val="4"/>
        </w:rPr>
        <w:t>Pani N</w:t>
      </w:r>
      <w:r w:rsidR="00E07B85">
        <w:rPr>
          <w:rFonts w:ascii="Lato" w:hAnsi="Lato" w:cs="Arial"/>
          <w:bCs/>
          <w:spacing w:val="4"/>
        </w:rPr>
        <w:t>.</w:t>
      </w:r>
      <w:r w:rsidRPr="0093752B">
        <w:rPr>
          <w:rFonts w:ascii="Lato" w:hAnsi="Lato" w:cs="Arial"/>
          <w:bCs/>
          <w:spacing w:val="4"/>
        </w:rPr>
        <w:t xml:space="preserve"> K</w:t>
      </w:r>
      <w:r w:rsidR="00E07B85">
        <w:rPr>
          <w:rFonts w:ascii="Lato" w:hAnsi="Lato" w:cs="Arial"/>
          <w:bCs/>
          <w:spacing w:val="4"/>
        </w:rPr>
        <w:t>.</w:t>
      </w:r>
      <w:r w:rsidRPr="0093752B">
        <w:rPr>
          <w:rFonts w:ascii="Lato" w:hAnsi="Lato" w:cs="Arial"/>
          <w:bCs/>
          <w:spacing w:val="4"/>
        </w:rPr>
        <w:t>, Pan K</w:t>
      </w:r>
      <w:r w:rsidR="00E07B85">
        <w:rPr>
          <w:rFonts w:ascii="Lato" w:hAnsi="Lato" w:cs="Arial"/>
          <w:bCs/>
          <w:spacing w:val="4"/>
        </w:rPr>
        <w:t>.</w:t>
      </w:r>
      <w:r w:rsidRPr="0093752B">
        <w:rPr>
          <w:rFonts w:ascii="Lato" w:hAnsi="Lato" w:cs="Arial"/>
          <w:bCs/>
          <w:spacing w:val="4"/>
        </w:rPr>
        <w:t xml:space="preserve"> F</w:t>
      </w:r>
      <w:r w:rsidR="00E07B85">
        <w:rPr>
          <w:rFonts w:ascii="Lato" w:hAnsi="Lato" w:cs="Arial"/>
          <w:bCs/>
          <w:spacing w:val="4"/>
        </w:rPr>
        <w:t>.</w:t>
      </w:r>
      <w:r w:rsidRPr="0093752B">
        <w:rPr>
          <w:rFonts w:ascii="Lato" w:hAnsi="Lato" w:cs="Arial"/>
          <w:bCs/>
          <w:spacing w:val="4"/>
        </w:rPr>
        <w:t xml:space="preserve">, Pan </w:t>
      </w:r>
      <w:r w:rsidR="00E07B85">
        <w:rPr>
          <w:rFonts w:ascii="Lato" w:hAnsi="Lato" w:cs="Arial"/>
          <w:bCs/>
          <w:spacing w:val="4"/>
        </w:rPr>
        <w:t>A.</w:t>
      </w:r>
      <w:r w:rsidRPr="0093752B">
        <w:rPr>
          <w:rFonts w:ascii="Lato" w:hAnsi="Lato" w:cs="Arial"/>
          <w:bCs/>
          <w:spacing w:val="4"/>
        </w:rPr>
        <w:t xml:space="preserve"> P</w:t>
      </w:r>
      <w:r w:rsidR="00E07B85">
        <w:rPr>
          <w:rFonts w:ascii="Lato" w:hAnsi="Lato" w:cs="Arial"/>
          <w:bCs/>
          <w:spacing w:val="4"/>
        </w:rPr>
        <w:t>.</w:t>
      </w:r>
      <w:r w:rsidRPr="0093752B">
        <w:rPr>
          <w:rFonts w:ascii="Lato" w:hAnsi="Lato" w:cs="Arial"/>
          <w:bCs/>
          <w:spacing w:val="4"/>
        </w:rPr>
        <w:t>, Pan M</w:t>
      </w:r>
      <w:r w:rsidR="00E07B85">
        <w:rPr>
          <w:rFonts w:ascii="Lato" w:hAnsi="Lato" w:cs="Arial"/>
          <w:bCs/>
          <w:spacing w:val="4"/>
        </w:rPr>
        <w:t>.</w:t>
      </w:r>
      <w:r w:rsidRPr="0093752B">
        <w:rPr>
          <w:rFonts w:ascii="Lato" w:hAnsi="Lato" w:cs="Arial"/>
          <w:bCs/>
          <w:spacing w:val="4"/>
        </w:rPr>
        <w:t xml:space="preserve"> P</w:t>
      </w:r>
      <w:r w:rsidR="00E07B85">
        <w:rPr>
          <w:rFonts w:ascii="Lato" w:hAnsi="Lato" w:cs="Arial"/>
          <w:bCs/>
          <w:spacing w:val="4"/>
        </w:rPr>
        <w:t>.</w:t>
      </w:r>
      <w:r w:rsidRPr="0093752B">
        <w:rPr>
          <w:rFonts w:ascii="Lato" w:hAnsi="Lato" w:cs="Arial"/>
          <w:bCs/>
          <w:spacing w:val="4"/>
        </w:rPr>
        <w:t xml:space="preserve"> oraz Pan A</w:t>
      </w:r>
      <w:r w:rsidR="00E07B85">
        <w:rPr>
          <w:rFonts w:ascii="Lato" w:hAnsi="Lato" w:cs="Arial"/>
          <w:bCs/>
          <w:spacing w:val="4"/>
        </w:rPr>
        <w:t>.</w:t>
      </w:r>
      <w:r w:rsidRPr="0093752B">
        <w:rPr>
          <w:rFonts w:ascii="Lato" w:hAnsi="Lato" w:cs="Arial"/>
          <w:bCs/>
          <w:spacing w:val="4"/>
        </w:rPr>
        <w:t xml:space="preserve"> S</w:t>
      </w:r>
      <w:r w:rsidR="00E07B85">
        <w:rPr>
          <w:rFonts w:ascii="Lato" w:hAnsi="Lato" w:cs="Arial"/>
          <w:bCs/>
          <w:spacing w:val="4"/>
        </w:rPr>
        <w:t>.</w:t>
      </w:r>
      <w:r w:rsidRPr="0093752B">
        <w:rPr>
          <w:rFonts w:ascii="Lato" w:hAnsi="Lato" w:cs="Arial"/>
          <w:spacing w:val="4"/>
        </w:rPr>
        <w:t xml:space="preserve"> brali </w:t>
      </w:r>
      <w:r w:rsidRPr="00236EA6">
        <w:rPr>
          <w:rFonts w:ascii="Lato" w:hAnsi="Lato" w:cs="Arial"/>
          <w:bCs/>
          <w:spacing w:val="4"/>
        </w:rPr>
        <w:t xml:space="preserve">udział w </w:t>
      </w:r>
      <w:r w:rsidRPr="00236EA6">
        <w:rPr>
          <w:rFonts w:ascii="Lato" w:hAnsi="Lato"/>
          <w:spacing w:val="4"/>
        </w:rPr>
        <w:t xml:space="preserve">opracowywaniu projektu budowlanego </w:t>
      </w:r>
      <w:r>
        <w:rPr>
          <w:rFonts w:ascii="Lato" w:hAnsi="Lato"/>
          <w:spacing w:val="4"/>
        </w:rPr>
        <w:t xml:space="preserve">- </w:t>
      </w:r>
      <w:r w:rsidRPr="00236EA6">
        <w:rPr>
          <w:rFonts w:ascii="Lato" w:hAnsi="Lato"/>
          <w:spacing w:val="4"/>
        </w:rPr>
        <w:t>branża teletechniczna</w:t>
      </w:r>
      <w:r>
        <w:rPr>
          <w:rFonts w:ascii="Lato" w:hAnsi="Lato"/>
          <w:spacing w:val="4"/>
        </w:rPr>
        <w:t>, stanowiącego część</w:t>
      </w:r>
      <w:r w:rsidRPr="00CD7F8B">
        <w:rPr>
          <w:rFonts w:ascii="Lato" w:hAnsi="Lato" w:cs="Arial"/>
          <w:bCs/>
          <w:spacing w:val="4"/>
        </w:rPr>
        <w:t xml:space="preserve"> </w:t>
      </w:r>
      <w:r w:rsidRPr="00236EA6">
        <w:rPr>
          <w:rFonts w:ascii="Lato" w:hAnsi="Lato" w:cs="Arial"/>
          <w:bCs/>
          <w:spacing w:val="4"/>
        </w:rPr>
        <w:t>załącznik</w:t>
      </w:r>
      <w:r>
        <w:rPr>
          <w:rFonts w:ascii="Lato" w:hAnsi="Lato" w:cs="Arial"/>
          <w:bCs/>
          <w:spacing w:val="4"/>
        </w:rPr>
        <w:t>a</w:t>
      </w:r>
      <w:r w:rsidRPr="00236EA6">
        <w:rPr>
          <w:rFonts w:ascii="Lato" w:hAnsi="Lato" w:cs="Arial"/>
          <w:bCs/>
          <w:spacing w:val="4"/>
        </w:rPr>
        <w:t xml:space="preserve"> nr </w:t>
      </w:r>
      <w:r w:rsidRPr="0093752B">
        <w:rPr>
          <w:rFonts w:ascii="Lato" w:hAnsi="Lato" w:cs="Arial"/>
          <w:bCs/>
          <w:spacing w:val="4"/>
        </w:rPr>
        <w:t xml:space="preserve">3 </w:t>
      </w:r>
      <w:r w:rsidRPr="00236EA6">
        <w:rPr>
          <w:rFonts w:ascii="Lato" w:hAnsi="Lato" w:cs="Arial"/>
          <w:bCs/>
          <w:spacing w:val="4"/>
        </w:rPr>
        <w:t xml:space="preserve">do </w:t>
      </w:r>
      <w:r w:rsidRPr="00236EA6">
        <w:rPr>
          <w:rFonts w:ascii="Lato" w:hAnsi="Lato" w:cs="Arial"/>
          <w:bCs/>
          <w:i/>
          <w:iCs/>
          <w:spacing w:val="4"/>
        </w:rPr>
        <w:t xml:space="preserve">decyzji </w:t>
      </w:r>
      <w:r w:rsidRPr="00236EA6">
        <w:rPr>
          <w:rFonts w:ascii="Lato" w:hAnsi="Lato" w:cs="Arial"/>
          <w:i/>
          <w:iCs/>
          <w:spacing w:val="4"/>
        </w:rPr>
        <w:t>Wojewody</w:t>
      </w:r>
      <w:r w:rsidRPr="0093752B">
        <w:rPr>
          <w:rFonts w:ascii="Lato" w:hAnsi="Lato" w:cs="Arial"/>
          <w:i/>
          <w:iCs/>
          <w:spacing w:val="4"/>
        </w:rPr>
        <w:t xml:space="preserve"> Wielkopolskiego</w:t>
      </w:r>
      <w:r w:rsidRPr="00236EA6">
        <w:rPr>
          <w:rFonts w:ascii="Lato" w:hAnsi="Lato" w:cs="Arial"/>
          <w:bCs/>
          <w:spacing w:val="4"/>
        </w:rPr>
        <w:t xml:space="preserve">, lecz </w:t>
      </w:r>
      <w:r w:rsidR="004D4E2B">
        <w:rPr>
          <w:rFonts w:ascii="Lato" w:hAnsi="Lato" w:cs="Arial"/>
          <w:bCs/>
          <w:spacing w:val="4"/>
        </w:rPr>
        <w:t xml:space="preserve">w aktach sprawy </w:t>
      </w:r>
      <w:r w:rsidRPr="00236EA6">
        <w:rPr>
          <w:rFonts w:ascii="Lato" w:hAnsi="Lato" w:cs="Arial"/>
          <w:bCs/>
          <w:spacing w:val="4"/>
        </w:rPr>
        <w:t>brak</w:t>
      </w:r>
      <w:r w:rsidR="004D4E2B">
        <w:rPr>
          <w:rFonts w:ascii="Lato" w:hAnsi="Lato" w:cs="Arial"/>
          <w:bCs/>
          <w:spacing w:val="4"/>
        </w:rPr>
        <w:t xml:space="preserve"> jest</w:t>
      </w:r>
      <w:r w:rsidRPr="00236EA6">
        <w:rPr>
          <w:rFonts w:ascii="Lato" w:hAnsi="Lato" w:cs="Arial"/>
          <w:bCs/>
          <w:spacing w:val="4"/>
        </w:rPr>
        <w:t xml:space="preserve"> zaświadczenia o </w:t>
      </w:r>
      <w:r w:rsidRPr="0093752B">
        <w:rPr>
          <w:rFonts w:ascii="Lato" w:hAnsi="Lato" w:cs="Arial"/>
          <w:bCs/>
          <w:spacing w:val="4"/>
        </w:rPr>
        <w:t>ich</w:t>
      </w:r>
      <w:r w:rsidRPr="00236EA6">
        <w:rPr>
          <w:rFonts w:ascii="Lato" w:hAnsi="Lato" w:cs="Arial"/>
          <w:bCs/>
          <w:spacing w:val="4"/>
        </w:rPr>
        <w:t xml:space="preserve"> przynależności do właściwej Okręgowej Izby Inżynierów Budownictwa wraz z wymaganym ubezpieczeniem od odpowiedzialności cywilnej,</w:t>
      </w:r>
      <w:r w:rsidRPr="0093752B">
        <w:rPr>
          <w:rFonts w:ascii="Lato" w:hAnsi="Lato" w:cs="Arial"/>
          <w:bCs/>
          <w:spacing w:val="4"/>
        </w:rPr>
        <w:t xml:space="preserve"> aktualnym na dzień sporządzenia projektu budowlanego przedmiotowej inwestycji drogowej oraz decyzji o nadaniu dla nich uprawnień budowlanych.</w:t>
      </w:r>
    </w:p>
    <w:p w14:paraId="0EF39CF7" w14:textId="3E383A8E" w:rsidR="001F26BD" w:rsidRDefault="001F26BD" w:rsidP="001F26BD">
      <w:pPr>
        <w:spacing w:after="240" w:line="240" w:lineRule="exact"/>
        <w:jc w:val="both"/>
        <w:textAlignment w:val="baseline"/>
        <w:rPr>
          <w:rFonts w:ascii="Lato" w:hAnsi="Lato"/>
          <w:spacing w:val="4"/>
          <w:lang w:eastAsia="pl-PL"/>
        </w:rPr>
      </w:pPr>
      <w:r>
        <w:rPr>
          <w:rFonts w:ascii="Lato" w:hAnsi="Lato"/>
          <w:spacing w:val="4"/>
          <w:lang w:eastAsia="pl-PL"/>
        </w:rPr>
        <w:t xml:space="preserve">W dalszej kolejności wskazać należy, iż w dniu 9 sierpnia 2023 r. weszło w życie rozporządzenie Ministra Spraw Wewnętrznych i Administracji z dnia 5 sierpnia 2023 r. w sprawie uzgadniania projektu zagospodarowania działki lub terenu, projektu architektoniczno-budowlanego, projektu technicznego oraz projektu urządzenia przeciwpożarowego pod względem zgodności z wymaganiami ochrony przeciwpożarowej (Dz. U. z 2023 r., poz. 1563). W myśl § 10 ust. 1 ww. rozporządzenia do postępowań administracyjnych wszczętych i niezakończonych przed dniem wejścia </w:t>
      </w:r>
      <w:bookmarkStart w:id="6" w:name="highlightHit_30"/>
      <w:bookmarkEnd w:id="6"/>
      <w:r>
        <w:rPr>
          <w:rFonts w:ascii="Lato" w:hAnsi="Lato"/>
          <w:spacing w:val="4"/>
          <w:lang w:eastAsia="pl-PL"/>
        </w:rPr>
        <w:br/>
        <w:t>w życie niniejszego rozporządzenia stosuje się przepisy dotychczasowe.</w:t>
      </w:r>
    </w:p>
    <w:p w14:paraId="32D971AB" w14:textId="54F3D8A5" w:rsidR="001F26BD" w:rsidRDefault="001F26BD" w:rsidP="001F26BD">
      <w:pPr>
        <w:spacing w:after="240" w:line="240" w:lineRule="exact"/>
        <w:jc w:val="both"/>
        <w:textAlignment w:val="baseline"/>
        <w:rPr>
          <w:rFonts w:ascii="Lato" w:hAnsi="Lato"/>
          <w:spacing w:val="4"/>
          <w:lang w:eastAsia="pl-PL"/>
        </w:rPr>
      </w:pPr>
      <w:r>
        <w:rPr>
          <w:rFonts w:ascii="Lato" w:hAnsi="Lato"/>
          <w:spacing w:val="4"/>
          <w:lang w:eastAsia="pl-PL"/>
        </w:rPr>
        <w:t xml:space="preserve">Z kolei w dniu 19 września 2021 r. weszło w życie rozporządzenie Ministra Spraw Wewnętrznych i Administracji z dnia 17 września 2021 r. w sprawie uzgadniania projektu zagospodarowania działki lub terenu, projektu architektoniczno-budowlanego, projektu technicznego oraz projektu urządzenia przeciwpożarowego pod względem zgodności </w:t>
      </w:r>
      <w:r>
        <w:rPr>
          <w:rFonts w:ascii="Lato" w:hAnsi="Lato"/>
          <w:spacing w:val="4"/>
          <w:lang w:eastAsia="pl-PL"/>
        </w:rPr>
        <w:br/>
        <w:t>z wymaganiami ochrony przeciwpożarowej (Dz. U. z 2021 r., poz. 1722). Stosownie do § 7 ww. rozporządzenia, do postępowań administracyjnych wszczętych i niezakończonych przed dniem wejścia w życie niniejszego rozporządzenia stosuje się przepisy dotychczasowe.</w:t>
      </w:r>
    </w:p>
    <w:p w14:paraId="5AEA80F7" w14:textId="5E03A924" w:rsidR="001F26BD" w:rsidRDefault="001F26BD" w:rsidP="001F26BD">
      <w:pPr>
        <w:spacing w:after="240" w:line="240" w:lineRule="exact"/>
        <w:jc w:val="both"/>
        <w:textAlignment w:val="baseline"/>
        <w:rPr>
          <w:rFonts w:ascii="Lato" w:hAnsi="Lato"/>
          <w:spacing w:val="4"/>
          <w:lang w:eastAsia="pl-PL"/>
        </w:rPr>
      </w:pPr>
      <w:r>
        <w:rPr>
          <w:rFonts w:ascii="Lato" w:hAnsi="Lato"/>
          <w:spacing w:val="4"/>
          <w:lang w:eastAsia="pl-PL"/>
        </w:rPr>
        <w:t xml:space="preserve">Z uwagi na powyższe, w niniejszej sprawie zastosowanie znajdują przepisy rozporządzenia Ministra Spraw Wewnętrznych i Administracji z dnia 2 grudnia 2015 r. </w:t>
      </w:r>
      <w:r>
        <w:rPr>
          <w:rFonts w:ascii="Lato" w:hAnsi="Lato"/>
          <w:spacing w:val="4"/>
          <w:lang w:eastAsia="pl-PL"/>
        </w:rPr>
        <w:br/>
        <w:t>w sprawie uzgadniania projektu budowlanego pod względem ochrony przeciwpożarowej (Dz. U. z 2015 r., poz. 2117, z późn. zm.), zwanego dalej „</w:t>
      </w:r>
      <w:r>
        <w:rPr>
          <w:rFonts w:ascii="Lato" w:hAnsi="Lato"/>
          <w:i/>
          <w:iCs/>
          <w:spacing w:val="4"/>
          <w:lang w:eastAsia="pl-PL"/>
        </w:rPr>
        <w:t>rozporządzeniem w sprawie uzgadniania projektu budowlanego pod względem ochrony przeciwpożarowej</w:t>
      </w:r>
      <w:r>
        <w:rPr>
          <w:rFonts w:ascii="Lato" w:hAnsi="Lato"/>
          <w:spacing w:val="4"/>
          <w:lang w:eastAsia="pl-PL"/>
        </w:rPr>
        <w:t>”, przewidującego – w określonych w tym rozporządzeniu przypadkach – obowiązek uzgodnienia projektu budowlanego z rzeczoznawcą ds. zabezpieczeń przeciwpożarowych pod względem ochrony przeciwpożarowej.</w:t>
      </w:r>
    </w:p>
    <w:p w14:paraId="091237AC" w14:textId="77777777" w:rsidR="004D4E2B" w:rsidRPr="0093752B" w:rsidRDefault="004D4E2B" w:rsidP="004D4E2B">
      <w:pPr>
        <w:spacing w:after="240" w:line="240" w:lineRule="exact"/>
        <w:jc w:val="both"/>
        <w:rPr>
          <w:rFonts w:ascii="Lato" w:eastAsia="@Arial Unicode MS" w:hAnsi="Lato" w:cs="Arial"/>
          <w:color w:val="000000"/>
          <w:spacing w:val="4"/>
        </w:rPr>
      </w:pPr>
      <w:r w:rsidRPr="0093752B">
        <w:rPr>
          <w:rFonts w:ascii="Lato" w:eastAsia="@Arial Unicode MS" w:hAnsi="Lato" w:cs="Arial"/>
          <w:color w:val="000000"/>
          <w:spacing w:val="4"/>
        </w:rPr>
        <w:t xml:space="preserve">Stosownie do § 5 ust. 1 ww. rozporządzenia, uzgodnienia projektu budowlanego dokonuje się w toku wzajemnej współpracy projektanta z rzeczoznawcą do spraw zabezpieczeń przeciwpożarowych w trakcie sporządzania przez projektanta projektu budowlanego polegającej na konsultacji rozwiązań projektowych w zakresie oceny ich zgodności z wymaganiami ochrony przeciwpożarowej oraz wymianie uwag i stanowisk </w:t>
      </w:r>
      <w:r>
        <w:rPr>
          <w:rFonts w:ascii="Lato" w:eastAsia="@Arial Unicode MS" w:hAnsi="Lato" w:cs="Arial"/>
          <w:color w:val="000000"/>
          <w:spacing w:val="4"/>
        </w:rPr>
        <w:br/>
      </w:r>
      <w:r w:rsidRPr="0093752B">
        <w:rPr>
          <w:rFonts w:ascii="Lato" w:eastAsia="@Arial Unicode MS" w:hAnsi="Lato" w:cs="Arial"/>
          <w:color w:val="000000"/>
          <w:spacing w:val="4"/>
        </w:rPr>
        <w:t>w zakresie projektowanych technicznych środków zabezpieczenia przeciwpożarowego. W myśl § 5 ust. 2</w:t>
      </w:r>
      <w:r w:rsidRPr="0093752B">
        <w:rPr>
          <w:rFonts w:ascii="Lato" w:eastAsia="@Arial Unicode MS" w:hAnsi="Lato" w:cs="Arial"/>
          <w:iCs/>
          <w:color w:val="000000"/>
          <w:spacing w:val="4"/>
        </w:rPr>
        <w:t xml:space="preserve"> </w:t>
      </w:r>
      <w:bookmarkStart w:id="7" w:name="_Hlk145675012"/>
      <w:r w:rsidRPr="0093752B">
        <w:rPr>
          <w:rFonts w:ascii="Lato" w:eastAsia="@Arial Unicode MS" w:hAnsi="Lato" w:cs="Arial"/>
          <w:i/>
          <w:iCs/>
          <w:color w:val="000000"/>
          <w:spacing w:val="4"/>
        </w:rPr>
        <w:t>rozporządzenia</w:t>
      </w:r>
      <w:r w:rsidRPr="0093752B">
        <w:rPr>
          <w:rFonts w:ascii="Lato" w:eastAsia="@Arial Unicode MS" w:hAnsi="Lato" w:cs="Arial"/>
          <w:i/>
          <w:color w:val="000000"/>
          <w:spacing w:val="4"/>
        </w:rPr>
        <w:t xml:space="preserve"> </w:t>
      </w:r>
      <w:r w:rsidRPr="0093752B">
        <w:rPr>
          <w:rFonts w:ascii="Lato" w:eastAsia="@Arial Unicode MS" w:hAnsi="Lato" w:cs="Arial"/>
          <w:bCs/>
          <w:i/>
          <w:color w:val="000000"/>
          <w:spacing w:val="4"/>
        </w:rPr>
        <w:t>w sprawie uzgadniania projektu budowlanego pod względem ochrony przeciwpożarowej</w:t>
      </w:r>
      <w:bookmarkEnd w:id="7"/>
      <w:r w:rsidRPr="0093752B">
        <w:rPr>
          <w:rFonts w:ascii="Lato" w:eastAsia="@Arial Unicode MS" w:hAnsi="Lato" w:cs="Arial"/>
          <w:color w:val="000000"/>
          <w:spacing w:val="4"/>
        </w:rPr>
        <w:t>, 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4D1133B4" w14:textId="656E50DE" w:rsidR="004D4E2B" w:rsidRPr="004D4E2B" w:rsidRDefault="004D4E2B" w:rsidP="004D4E2B">
      <w:pPr>
        <w:spacing w:after="240" w:line="240" w:lineRule="exact"/>
        <w:jc w:val="both"/>
        <w:rPr>
          <w:rFonts w:ascii="Lato" w:hAnsi="Lato" w:cs="Arial"/>
          <w:spacing w:val="4"/>
        </w:rPr>
      </w:pPr>
      <w:r>
        <w:rPr>
          <w:rFonts w:ascii="Lato" w:hAnsi="Lato" w:cs="Arial"/>
          <w:spacing w:val="4"/>
        </w:rPr>
        <w:lastRenderedPageBreak/>
        <w:t xml:space="preserve">Tymczasem w aktach sprawy brak było informacji </w:t>
      </w:r>
      <w:r w:rsidRPr="004D4E2B">
        <w:rPr>
          <w:rFonts w:ascii="Lato" w:hAnsi="Lato" w:cs="Arial"/>
          <w:spacing w:val="4"/>
        </w:rPr>
        <w:t>czy w przedmiotowej sprawie projekt budowlany wymagał ww. uzgodnienia,</w:t>
      </w:r>
      <w:r>
        <w:rPr>
          <w:rFonts w:ascii="Lato" w:hAnsi="Lato" w:cs="Arial"/>
          <w:spacing w:val="4"/>
        </w:rPr>
        <w:t xml:space="preserve"> jak również brak było takiego uzgodnienia </w:t>
      </w:r>
      <w:r>
        <w:rPr>
          <w:rFonts w:ascii="Lato" w:hAnsi="Lato" w:cs="Arial"/>
          <w:spacing w:val="4"/>
        </w:rPr>
        <w:br/>
        <w:t xml:space="preserve">w projekcie budowlanym zatwierdzonym </w:t>
      </w:r>
      <w:r w:rsidRPr="004D4E2B">
        <w:rPr>
          <w:rFonts w:ascii="Lato" w:hAnsi="Lato" w:cs="Arial"/>
          <w:i/>
          <w:iCs/>
          <w:spacing w:val="4"/>
        </w:rPr>
        <w:t>decyzją Wojewody Wielkopolskiego</w:t>
      </w:r>
      <w:r w:rsidRPr="004D4E2B">
        <w:rPr>
          <w:rFonts w:ascii="Lato" w:hAnsi="Lato" w:cs="Arial"/>
          <w:spacing w:val="4"/>
        </w:rPr>
        <w:t>.</w:t>
      </w:r>
    </w:p>
    <w:p w14:paraId="2355A6F2" w14:textId="5B6FDF93" w:rsidR="008A52B4" w:rsidRPr="0093752B" w:rsidRDefault="004D4E2B" w:rsidP="00236EA6">
      <w:pPr>
        <w:spacing w:before="120" w:after="240" w:line="240" w:lineRule="exact"/>
        <w:jc w:val="both"/>
        <w:rPr>
          <w:rFonts w:ascii="Lato" w:hAnsi="Lato" w:cs="Arial"/>
          <w:bCs/>
          <w:spacing w:val="4"/>
        </w:rPr>
      </w:pPr>
      <w:r>
        <w:rPr>
          <w:rFonts w:ascii="Lato" w:hAnsi="Lato" w:cs="Arial"/>
          <w:spacing w:val="4"/>
          <w:lang w:eastAsia="pl-PL"/>
        </w:rPr>
        <w:t xml:space="preserve">Mając na uwadze powyższe, pismem </w:t>
      </w:r>
      <w:r w:rsidR="00236EA6" w:rsidRPr="00236EA6">
        <w:rPr>
          <w:rFonts w:ascii="Lato" w:hAnsi="Lato" w:cs="Arial"/>
          <w:spacing w:val="4"/>
          <w:lang w:eastAsia="pl-PL"/>
        </w:rPr>
        <w:t xml:space="preserve">z dnia </w:t>
      </w:r>
      <w:r w:rsidR="00F653E8" w:rsidRPr="0093752B">
        <w:rPr>
          <w:rFonts w:ascii="Lato" w:hAnsi="Lato" w:cs="Arial"/>
          <w:spacing w:val="4"/>
          <w:lang w:eastAsia="pl-PL"/>
        </w:rPr>
        <w:t xml:space="preserve">12 sierpnia 2022 r., znak: </w:t>
      </w:r>
      <w:r w:rsidR="001C1B7E">
        <w:rPr>
          <w:rFonts w:ascii="Lato" w:hAnsi="Lato" w:cs="Arial"/>
          <w:spacing w:val="4"/>
          <w:lang w:eastAsia="pl-PL"/>
        </w:rPr>
        <w:br/>
      </w:r>
      <w:r w:rsidR="00F653E8" w:rsidRPr="0093752B">
        <w:rPr>
          <w:rFonts w:ascii="Lato" w:hAnsi="Lato" w:cs="Arial"/>
          <w:spacing w:val="4"/>
          <w:lang w:eastAsia="pl-PL"/>
        </w:rPr>
        <w:t>DLI-I.7621.15.2022.LB.1</w:t>
      </w:r>
      <w:r w:rsidR="00236EA6" w:rsidRPr="00236EA6">
        <w:rPr>
          <w:rFonts w:ascii="Lato" w:hAnsi="Lato" w:cs="Arial"/>
          <w:spacing w:val="4"/>
          <w:lang w:eastAsia="pl-PL"/>
        </w:rPr>
        <w:t xml:space="preserve">, </w:t>
      </w:r>
      <w:r w:rsidR="00236EA6" w:rsidRPr="00236EA6">
        <w:rPr>
          <w:rFonts w:ascii="Lato" w:hAnsi="Lato" w:cs="Arial"/>
          <w:i/>
          <w:spacing w:val="4"/>
          <w:lang w:eastAsia="pl-PL"/>
        </w:rPr>
        <w:t>Minister</w:t>
      </w:r>
      <w:r w:rsidR="00236EA6" w:rsidRPr="00236EA6">
        <w:rPr>
          <w:rFonts w:ascii="Lato" w:hAnsi="Lato" w:cs="Arial"/>
          <w:spacing w:val="4"/>
          <w:lang w:eastAsia="pl-PL"/>
        </w:rPr>
        <w:t xml:space="preserve"> wezwał </w:t>
      </w:r>
      <w:r w:rsidR="00236EA6" w:rsidRPr="00236EA6">
        <w:rPr>
          <w:rFonts w:ascii="Lato" w:hAnsi="Lato" w:cs="Arial"/>
          <w:i/>
          <w:spacing w:val="4"/>
          <w:lang w:eastAsia="pl-PL"/>
        </w:rPr>
        <w:t xml:space="preserve">inwestora </w:t>
      </w:r>
      <w:r w:rsidR="00236EA6" w:rsidRPr="00236EA6">
        <w:rPr>
          <w:rFonts w:ascii="Lato" w:hAnsi="Lato" w:cs="Arial"/>
          <w:bCs/>
          <w:spacing w:val="4"/>
        </w:rPr>
        <w:t>do</w:t>
      </w:r>
      <w:r w:rsidR="008A52B4" w:rsidRPr="0093752B">
        <w:rPr>
          <w:rFonts w:ascii="Lato" w:hAnsi="Lato" w:cs="Arial"/>
          <w:bCs/>
          <w:spacing w:val="4"/>
        </w:rPr>
        <w:t>:</w:t>
      </w:r>
    </w:p>
    <w:p w14:paraId="26E012EE" w14:textId="57B4098B" w:rsidR="00236EA6" w:rsidRDefault="00F653E8" w:rsidP="004D4E2B">
      <w:pPr>
        <w:pStyle w:val="Akapitzlist"/>
        <w:numPr>
          <w:ilvl w:val="0"/>
          <w:numId w:val="17"/>
        </w:numPr>
        <w:spacing w:before="120" w:after="240" w:line="240" w:lineRule="exact"/>
        <w:ind w:left="426" w:hanging="426"/>
        <w:jc w:val="both"/>
        <w:rPr>
          <w:rFonts w:ascii="Lato" w:hAnsi="Lato" w:cs="Arial"/>
          <w:bCs/>
          <w:spacing w:val="4"/>
          <w:sz w:val="22"/>
          <w:szCs w:val="28"/>
          <w:lang w:eastAsia="en-US"/>
        </w:rPr>
      </w:pPr>
      <w:r w:rsidRPr="0093752B">
        <w:rPr>
          <w:rFonts w:ascii="Lato" w:hAnsi="Lato" w:cs="Arial"/>
          <w:bCs/>
          <w:spacing w:val="4"/>
          <w:sz w:val="22"/>
          <w:szCs w:val="28"/>
        </w:rPr>
        <w:t>przedłożenia 4 egzemplarzy zaświadczeń o przynależności Pani N</w:t>
      </w:r>
      <w:r w:rsidR="00E07B85">
        <w:rPr>
          <w:rFonts w:ascii="Lato" w:hAnsi="Lato" w:cs="Arial"/>
          <w:bCs/>
          <w:spacing w:val="4"/>
          <w:sz w:val="22"/>
          <w:szCs w:val="28"/>
        </w:rPr>
        <w:t>.</w:t>
      </w:r>
      <w:r w:rsidRPr="0093752B">
        <w:rPr>
          <w:rFonts w:ascii="Lato" w:hAnsi="Lato" w:cs="Arial"/>
          <w:bCs/>
          <w:spacing w:val="4"/>
          <w:sz w:val="22"/>
          <w:szCs w:val="28"/>
        </w:rPr>
        <w:t xml:space="preserve"> K</w:t>
      </w:r>
      <w:r w:rsidR="00E07B85">
        <w:rPr>
          <w:rFonts w:ascii="Lato" w:hAnsi="Lato" w:cs="Arial"/>
          <w:bCs/>
          <w:spacing w:val="4"/>
          <w:sz w:val="22"/>
          <w:szCs w:val="28"/>
        </w:rPr>
        <w:t>.</w:t>
      </w:r>
      <w:r w:rsidRPr="0093752B">
        <w:rPr>
          <w:rFonts w:ascii="Lato" w:hAnsi="Lato" w:cs="Arial"/>
          <w:bCs/>
          <w:spacing w:val="4"/>
          <w:sz w:val="22"/>
          <w:szCs w:val="28"/>
        </w:rPr>
        <w:t>, Pana K</w:t>
      </w:r>
      <w:r w:rsidR="00E07B85">
        <w:rPr>
          <w:rFonts w:ascii="Lato" w:hAnsi="Lato" w:cs="Arial"/>
          <w:bCs/>
          <w:spacing w:val="4"/>
          <w:sz w:val="22"/>
          <w:szCs w:val="28"/>
        </w:rPr>
        <w:t>.</w:t>
      </w:r>
      <w:r w:rsidRPr="0093752B">
        <w:rPr>
          <w:rFonts w:ascii="Lato" w:hAnsi="Lato" w:cs="Arial"/>
          <w:bCs/>
          <w:spacing w:val="4"/>
          <w:sz w:val="22"/>
          <w:szCs w:val="28"/>
        </w:rPr>
        <w:t xml:space="preserve"> F</w:t>
      </w:r>
      <w:r w:rsidR="00E07B85">
        <w:rPr>
          <w:rFonts w:ascii="Lato" w:hAnsi="Lato" w:cs="Arial"/>
          <w:bCs/>
          <w:spacing w:val="4"/>
          <w:sz w:val="22"/>
          <w:szCs w:val="28"/>
        </w:rPr>
        <w:t>.</w:t>
      </w:r>
      <w:r w:rsidRPr="0093752B">
        <w:rPr>
          <w:rFonts w:ascii="Lato" w:hAnsi="Lato" w:cs="Arial"/>
          <w:bCs/>
          <w:spacing w:val="4"/>
          <w:sz w:val="22"/>
          <w:szCs w:val="28"/>
        </w:rPr>
        <w:t>, Pana A</w:t>
      </w:r>
      <w:r w:rsidR="00E07B85">
        <w:rPr>
          <w:rFonts w:ascii="Lato" w:hAnsi="Lato" w:cs="Arial"/>
          <w:bCs/>
          <w:spacing w:val="4"/>
          <w:sz w:val="22"/>
          <w:szCs w:val="28"/>
        </w:rPr>
        <w:t>.</w:t>
      </w:r>
      <w:r w:rsidRPr="0093752B">
        <w:rPr>
          <w:rFonts w:ascii="Lato" w:hAnsi="Lato" w:cs="Arial"/>
          <w:bCs/>
          <w:spacing w:val="4"/>
          <w:sz w:val="22"/>
          <w:szCs w:val="28"/>
        </w:rPr>
        <w:t xml:space="preserve"> P</w:t>
      </w:r>
      <w:r w:rsidR="00E07B85">
        <w:rPr>
          <w:rFonts w:ascii="Lato" w:hAnsi="Lato" w:cs="Arial"/>
          <w:bCs/>
          <w:spacing w:val="4"/>
          <w:sz w:val="22"/>
          <w:szCs w:val="28"/>
        </w:rPr>
        <w:t>.</w:t>
      </w:r>
      <w:r w:rsidRPr="0093752B">
        <w:rPr>
          <w:rFonts w:ascii="Lato" w:hAnsi="Lato" w:cs="Arial"/>
          <w:bCs/>
          <w:spacing w:val="4"/>
          <w:sz w:val="22"/>
          <w:szCs w:val="28"/>
        </w:rPr>
        <w:t>, Pana M</w:t>
      </w:r>
      <w:r w:rsidR="00E07B85">
        <w:rPr>
          <w:rFonts w:ascii="Lato" w:hAnsi="Lato" w:cs="Arial"/>
          <w:bCs/>
          <w:spacing w:val="4"/>
          <w:sz w:val="22"/>
          <w:szCs w:val="28"/>
        </w:rPr>
        <w:t>.</w:t>
      </w:r>
      <w:r w:rsidRPr="0093752B">
        <w:rPr>
          <w:rFonts w:ascii="Lato" w:hAnsi="Lato" w:cs="Arial"/>
          <w:bCs/>
          <w:spacing w:val="4"/>
          <w:sz w:val="22"/>
          <w:szCs w:val="28"/>
        </w:rPr>
        <w:t xml:space="preserve"> P</w:t>
      </w:r>
      <w:r w:rsidR="00E07B85">
        <w:rPr>
          <w:rFonts w:ascii="Lato" w:hAnsi="Lato" w:cs="Arial"/>
          <w:bCs/>
          <w:spacing w:val="4"/>
          <w:sz w:val="22"/>
          <w:szCs w:val="28"/>
        </w:rPr>
        <w:t>.</w:t>
      </w:r>
      <w:r w:rsidRPr="0093752B">
        <w:rPr>
          <w:rFonts w:ascii="Lato" w:hAnsi="Lato" w:cs="Arial"/>
          <w:bCs/>
          <w:spacing w:val="4"/>
          <w:sz w:val="22"/>
          <w:szCs w:val="28"/>
        </w:rPr>
        <w:t xml:space="preserve"> oraz Pana A</w:t>
      </w:r>
      <w:r w:rsidR="00E07B85">
        <w:rPr>
          <w:rFonts w:ascii="Lato" w:hAnsi="Lato" w:cs="Arial"/>
          <w:bCs/>
          <w:spacing w:val="4"/>
          <w:sz w:val="22"/>
          <w:szCs w:val="28"/>
        </w:rPr>
        <w:t>.</w:t>
      </w:r>
      <w:r w:rsidRPr="0093752B">
        <w:rPr>
          <w:rFonts w:ascii="Lato" w:hAnsi="Lato" w:cs="Arial"/>
          <w:bCs/>
          <w:spacing w:val="4"/>
          <w:sz w:val="22"/>
          <w:szCs w:val="28"/>
        </w:rPr>
        <w:t xml:space="preserve"> S</w:t>
      </w:r>
      <w:r w:rsidR="00E07B85">
        <w:rPr>
          <w:rFonts w:ascii="Lato" w:hAnsi="Lato" w:cs="Arial"/>
          <w:bCs/>
          <w:spacing w:val="4"/>
          <w:sz w:val="22"/>
          <w:szCs w:val="28"/>
        </w:rPr>
        <w:t>.</w:t>
      </w:r>
      <w:r w:rsidRPr="0093752B">
        <w:rPr>
          <w:rFonts w:ascii="Lato" w:hAnsi="Lato" w:cs="Arial"/>
          <w:bCs/>
          <w:spacing w:val="4"/>
          <w:sz w:val="22"/>
          <w:szCs w:val="28"/>
        </w:rPr>
        <w:t xml:space="preserve"> do właściwej Okręgowej Izby Inżynierów Budownictwa wraz z wymaganym ubezpieczeniem od odpowiedzialności cywilnej, aktualnym na dzień sporządzenia projektu budowlanego przedmiotowej inwestycji drogowej oraz decyzji o nadaniu </w:t>
      </w:r>
      <w:r w:rsidR="006B322E">
        <w:rPr>
          <w:rFonts w:ascii="Lato" w:hAnsi="Lato" w:cs="Arial"/>
          <w:bCs/>
          <w:spacing w:val="4"/>
          <w:sz w:val="22"/>
          <w:szCs w:val="28"/>
        </w:rPr>
        <w:t xml:space="preserve">im </w:t>
      </w:r>
      <w:r w:rsidRPr="0093752B">
        <w:rPr>
          <w:rFonts w:ascii="Lato" w:hAnsi="Lato" w:cs="Arial"/>
          <w:bCs/>
          <w:spacing w:val="4"/>
          <w:sz w:val="22"/>
          <w:szCs w:val="28"/>
        </w:rPr>
        <w:t xml:space="preserve">uprawnień budowlanych, </w:t>
      </w:r>
    </w:p>
    <w:p w14:paraId="34B8062E" w14:textId="77777777" w:rsidR="004D4E2B" w:rsidRPr="0093752B" w:rsidRDefault="004D4E2B" w:rsidP="004D4E2B">
      <w:pPr>
        <w:pStyle w:val="Akapitzlist"/>
        <w:spacing w:before="120" w:after="240" w:line="240" w:lineRule="exact"/>
        <w:ind w:left="426"/>
        <w:jc w:val="both"/>
        <w:rPr>
          <w:rFonts w:ascii="Lato" w:hAnsi="Lato" w:cs="Arial"/>
          <w:bCs/>
          <w:spacing w:val="4"/>
          <w:sz w:val="22"/>
          <w:szCs w:val="28"/>
          <w:lang w:eastAsia="en-US"/>
        </w:rPr>
      </w:pPr>
    </w:p>
    <w:p w14:paraId="3CD8F2BE" w14:textId="4B59ADFA" w:rsidR="004D4E2B" w:rsidRPr="004D4E2B" w:rsidRDefault="008A52B4" w:rsidP="00427ABC">
      <w:pPr>
        <w:pStyle w:val="Akapitzlist"/>
        <w:numPr>
          <w:ilvl w:val="0"/>
          <w:numId w:val="17"/>
        </w:numPr>
        <w:spacing w:before="120" w:after="240" w:line="240" w:lineRule="exact"/>
        <w:ind w:left="426" w:hanging="426"/>
        <w:jc w:val="both"/>
        <w:rPr>
          <w:rFonts w:ascii="Lato" w:hAnsi="Lato" w:cs="Arial"/>
          <w:bCs/>
          <w:spacing w:val="4"/>
        </w:rPr>
      </w:pPr>
      <w:r w:rsidRPr="004D4E2B">
        <w:rPr>
          <w:rFonts w:ascii="Lato" w:hAnsi="Lato" w:cs="Arial"/>
          <w:bCs/>
          <w:iCs/>
          <w:spacing w:val="4"/>
          <w:sz w:val="22"/>
          <w:szCs w:val="28"/>
        </w:rPr>
        <w:t xml:space="preserve">wskazania, </w:t>
      </w:r>
      <w:r w:rsidRPr="004D4E2B">
        <w:rPr>
          <w:rFonts w:ascii="Lato" w:hAnsi="Lato" w:cs="Arial"/>
          <w:bCs/>
          <w:spacing w:val="4"/>
          <w:sz w:val="22"/>
          <w:szCs w:val="28"/>
        </w:rPr>
        <w:t xml:space="preserve">czy projekt budowlany wymagał uzgodnienia z Rzeczoznawcą </w:t>
      </w:r>
      <w:r w:rsidR="001078E9" w:rsidRPr="004D4E2B">
        <w:rPr>
          <w:rFonts w:ascii="Lato" w:hAnsi="Lato" w:cs="Arial"/>
          <w:bCs/>
          <w:spacing w:val="4"/>
          <w:sz w:val="22"/>
          <w:szCs w:val="28"/>
        </w:rPr>
        <w:br/>
      </w:r>
      <w:r w:rsidRPr="004D4E2B">
        <w:rPr>
          <w:rFonts w:ascii="Lato" w:hAnsi="Lato" w:cs="Arial"/>
          <w:bCs/>
          <w:spacing w:val="4"/>
          <w:sz w:val="22"/>
          <w:szCs w:val="28"/>
        </w:rPr>
        <w:t xml:space="preserve">ds. Zabezpieczeń Przeciwpożarowych, zgodnie z przepisami </w:t>
      </w:r>
      <w:r w:rsidR="004D4E2B" w:rsidRPr="004D4E2B">
        <w:rPr>
          <w:rFonts w:ascii="Lato" w:hAnsi="Lato" w:cs="Arial"/>
          <w:bCs/>
          <w:i/>
          <w:iCs/>
          <w:spacing w:val="4"/>
          <w:sz w:val="22"/>
          <w:szCs w:val="28"/>
        </w:rPr>
        <w:t>rozporządzenia</w:t>
      </w:r>
      <w:r w:rsidR="004D4E2B" w:rsidRPr="004D4E2B">
        <w:rPr>
          <w:rFonts w:ascii="Lato" w:hAnsi="Lato" w:cs="Arial"/>
          <w:bCs/>
          <w:i/>
          <w:spacing w:val="4"/>
          <w:sz w:val="22"/>
          <w:szCs w:val="28"/>
        </w:rPr>
        <w:t xml:space="preserve"> w sprawie uzgadniania projektu budowlanego pod względem ochrony przeciwpożarowej</w:t>
      </w:r>
      <w:r w:rsidR="004D4E2B">
        <w:rPr>
          <w:rFonts w:ascii="Lato" w:hAnsi="Lato" w:cs="Arial"/>
          <w:bCs/>
          <w:i/>
          <w:spacing w:val="4"/>
          <w:sz w:val="22"/>
          <w:szCs w:val="28"/>
        </w:rPr>
        <w:t>.</w:t>
      </w:r>
    </w:p>
    <w:p w14:paraId="69E538E4" w14:textId="77777777" w:rsidR="004D4E2B" w:rsidRPr="004D4E2B" w:rsidRDefault="004D4E2B" w:rsidP="004D4E2B">
      <w:pPr>
        <w:pStyle w:val="Akapitzlist"/>
        <w:rPr>
          <w:rFonts w:ascii="Lato" w:hAnsi="Lato" w:cs="Arial"/>
          <w:bCs/>
          <w:i/>
          <w:iCs/>
          <w:spacing w:val="4"/>
        </w:rPr>
      </w:pPr>
    </w:p>
    <w:p w14:paraId="1C37B841" w14:textId="69AC2C34" w:rsidR="00F653E8" w:rsidRPr="004D4E2B" w:rsidRDefault="00236EA6" w:rsidP="004D4E2B">
      <w:pPr>
        <w:spacing w:before="120" w:after="240" w:line="240" w:lineRule="exact"/>
        <w:jc w:val="both"/>
        <w:rPr>
          <w:rFonts w:ascii="Lato" w:hAnsi="Lato" w:cs="Arial"/>
          <w:bCs/>
          <w:spacing w:val="4"/>
        </w:rPr>
      </w:pPr>
      <w:r w:rsidRPr="004D4E2B">
        <w:rPr>
          <w:rFonts w:ascii="Lato" w:hAnsi="Lato" w:cs="Arial"/>
          <w:bCs/>
          <w:i/>
          <w:iCs/>
          <w:spacing w:val="4"/>
        </w:rPr>
        <w:t>Inwestor</w:t>
      </w:r>
      <w:r w:rsidRPr="004D4E2B">
        <w:rPr>
          <w:rFonts w:ascii="Lato" w:hAnsi="Lato" w:cs="Arial"/>
          <w:bCs/>
          <w:spacing w:val="4"/>
        </w:rPr>
        <w:t xml:space="preserve"> uczynił zadość ww. wezwaniu </w:t>
      </w:r>
      <w:r w:rsidRPr="004D4E2B">
        <w:rPr>
          <w:rFonts w:ascii="Lato" w:hAnsi="Lato" w:cs="Arial"/>
          <w:bCs/>
          <w:i/>
          <w:iCs/>
          <w:spacing w:val="4"/>
        </w:rPr>
        <w:t>Ministra</w:t>
      </w:r>
      <w:r w:rsidRPr="004D4E2B">
        <w:rPr>
          <w:rFonts w:ascii="Lato" w:hAnsi="Lato" w:cs="Arial"/>
          <w:bCs/>
          <w:spacing w:val="4"/>
        </w:rPr>
        <w:t>, przedkładając brakujące dokumenty przy pi</w:t>
      </w:r>
      <w:r w:rsidR="008F7C4D" w:rsidRPr="004D4E2B">
        <w:rPr>
          <w:rFonts w:ascii="Lato" w:hAnsi="Lato" w:cs="Arial"/>
          <w:bCs/>
          <w:spacing w:val="4"/>
        </w:rPr>
        <w:t>smach</w:t>
      </w:r>
      <w:r w:rsidRPr="004D4E2B">
        <w:rPr>
          <w:rFonts w:ascii="Lato" w:hAnsi="Lato" w:cs="Arial"/>
          <w:bCs/>
          <w:spacing w:val="4"/>
        </w:rPr>
        <w:t xml:space="preserve"> z dnia </w:t>
      </w:r>
      <w:r w:rsidR="00F653E8" w:rsidRPr="004D4E2B">
        <w:rPr>
          <w:rFonts w:ascii="Lato" w:hAnsi="Lato" w:cs="Arial"/>
          <w:bCs/>
          <w:spacing w:val="4"/>
        </w:rPr>
        <w:t>30 sierpnia 2022 r., znak: WZD.WD.5320/8.79/21</w:t>
      </w:r>
      <w:r w:rsidR="00620C3A">
        <w:rPr>
          <w:rFonts w:ascii="Lato" w:hAnsi="Lato" w:cs="Arial"/>
          <w:bCs/>
          <w:spacing w:val="4"/>
        </w:rPr>
        <w:t>,</w:t>
      </w:r>
      <w:r w:rsidR="008F7C4D" w:rsidRPr="004D4E2B">
        <w:rPr>
          <w:rFonts w:ascii="Lato" w:hAnsi="Lato" w:cs="Arial"/>
          <w:bCs/>
          <w:spacing w:val="4"/>
        </w:rPr>
        <w:t xml:space="preserve"> 27 września 2022 r., znak: WZDW.WD.5320/8.84/21</w:t>
      </w:r>
      <w:r w:rsidR="00AA05F0">
        <w:rPr>
          <w:rFonts w:ascii="Lato" w:hAnsi="Lato" w:cs="Arial"/>
          <w:bCs/>
          <w:spacing w:val="4"/>
        </w:rPr>
        <w:t>,</w:t>
      </w:r>
      <w:r w:rsidR="00F07E38">
        <w:rPr>
          <w:rFonts w:ascii="Lato" w:hAnsi="Lato" w:cs="Arial"/>
          <w:bCs/>
          <w:spacing w:val="4"/>
        </w:rPr>
        <w:t xml:space="preserve"> oraz 2 października 2023 r</w:t>
      </w:r>
      <w:r w:rsidR="00AA05F0">
        <w:rPr>
          <w:rFonts w:ascii="Lato" w:hAnsi="Lato" w:cs="Arial"/>
          <w:bCs/>
          <w:spacing w:val="4"/>
        </w:rPr>
        <w:t xml:space="preserve">., </w:t>
      </w:r>
      <w:r w:rsidR="00F07E38">
        <w:rPr>
          <w:rFonts w:ascii="Lato" w:hAnsi="Lato" w:cs="Arial"/>
          <w:bCs/>
          <w:spacing w:val="4"/>
        </w:rPr>
        <w:t>znak: WZDW.WD.5320/8.96/21</w:t>
      </w:r>
      <w:r w:rsidR="008F7C4D" w:rsidRPr="004D4E2B">
        <w:rPr>
          <w:rFonts w:ascii="Lato" w:hAnsi="Lato" w:cs="Arial"/>
          <w:bCs/>
          <w:spacing w:val="4"/>
        </w:rPr>
        <w:t>.</w:t>
      </w:r>
    </w:p>
    <w:p w14:paraId="26F72625" w14:textId="6BD9729B" w:rsidR="00771B9B" w:rsidRPr="004D4E2B" w:rsidRDefault="00236EA6" w:rsidP="00771B9B">
      <w:pPr>
        <w:spacing w:after="240" w:line="240" w:lineRule="exact"/>
        <w:jc w:val="both"/>
        <w:rPr>
          <w:rFonts w:ascii="Lato" w:hAnsi="Lato" w:cs="Arial"/>
          <w:bCs/>
          <w:spacing w:val="4"/>
        </w:rPr>
      </w:pPr>
      <w:r w:rsidRPr="00236EA6">
        <w:rPr>
          <w:rFonts w:ascii="Lato" w:hAnsi="Lato" w:cs="Arial"/>
          <w:bCs/>
          <w:iCs/>
          <w:spacing w:val="4"/>
        </w:rPr>
        <w:t xml:space="preserve">Wobec tego, w pkt I rozstrzygnięcia niniejszej decyzji, organ odwoławczy, </w:t>
      </w:r>
      <w:r w:rsidRPr="00236EA6">
        <w:rPr>
          <w:rFonts w:ascii="Lato" w:hAnsi="Lato" w:cs="Arial"/>
          <w:spacing w:val="4"/>
        </w:rPr>
        <w:t xml:space="preserve">działając </w:t>
      </w:r>
      <w:r w:rsidR="001078E9">
        <w:rPr>
          <w:rFonts w:ascii="Lato" w:hAnsi="Lato" w:cs="Arial"/>
          <w:spacing w:val="4"/>
        </w:rPr>
        <w:br/>
      </w:r>
      <w:r w:rsidRPr="00236EA6">
        <w:rPr>
          <w:rFonts w:ascii="Lato" w:hAnsi="Lato" w:cs="Arial"/>
          <w:spacing w:val="4"/>
        </w:rPr>
        <w:t>na podstawie</w:t>
      </w:r>
      <w:r w:rsidRPr="00236EA6">
        <w:rPr>
          <w:rFonts w:ascii="Lato" w:hAnsi="Lato" w:cs="Arial"/>
          <w:bCs/>
          <w:iCs/>
          <w:spacing w:val="4"/>
        </w:rPr>
        <w:t xml:space="preserve"> art. 138 § 1 pkt 2 </w:t>
      </w:r>
      <w:r w:rsidRPr="00236EA6">
        <w:rPr>
          <w:rFonts w:ascii="Lato" w:hAnsi="Lato" w:cs="Arial"/>
          <w:bCs/>
          <w:i/>
          <w:iCs/>
          <w:spacing w:val="4"/>
        </w:rPr>
        <w:t>kpa</w:t>
      </w:r>
      <w:r w:rsidRPr="00236EA6">
        <w:rPr>
          <w:rFonts w:ascii="Lato" w:hAnsi="Lato" w:cs="Arial"/>
          <w:bCs/>
          <w:iCs/>
          <w:spacing w:val="4"/>
        </w:rPr>
        <w:t xml:space="preserve">, dokonał stosownej korekty w </w:t>
      </w:r>
      <w:r w:rsidRPr="00236EA6">
        <w:rPr>
          <w:rFonts w:ascii="Lato" w:hAnsi="Lato" w:cs="Arial"/>
          <w:bCs/>
          <w:i/>
          <w:iCs/>
          <w:spacing w:val="4"/>
        </w:rPr>
        <w:t>decyzji Wojewody</w:t>
      </w:r>
      <w:r w:rsidR="00F653E8" w:rsidRPr="0093752B">
        <w:rPr>
          <w:rFonts w:ascii="Lato" w:hAnsi="Lato" w:cs="Arial"/>
          <w:bCs/>
          <w:i/>
          <w:iCs/>
          <w:spacing w:val="4"/>
        </w:rPr>
        <w:t xml:space="preserve"> Wielkopolskiego</w:t>
      </w:r>
      <w:r w:rsidRPr="00236EA6">
        <w:rPr>
          <w:rFonts w:ascii="Lato" w:hAnsi="Lato" w:cs="Arial"/>
          <w:bCs/>
          <w:iCs/>
          <w:spacing w:val="4"/>
        </w:rPr>
        <w:t xml:space="preserve">, w ramach której </w:t>
      </w:r>
      <w:r w:rsidR="004D4E2B">
        <w:rPr>
          <w:rFonts w:ascii="Lato" w:hAnsi="Lato" w:cs="Arial"/>
          <w:bCs/>
          <w:iCs/>
          <w:spacing w:val="4"/>
        </w:rPr>
        <w:t xml:space="preserve">uchylił </w:t>
      </w:r>
      <w:r w:rsidR="004D4E2B" w:rsidRPr="004D4E2B">
        <w:rPr>
          <w:rFonts w:ascii="Lato" w:hAnsi="Lato" w:cs="Arial"/>
          <w:bCs/>
          <w:iCs/>
          <w:spacing w:val="4"/>
        </w:rPr>
        <w:t>rysunek</w:t>
      </w:r>
      <w:r w:rsidR="004D4E2B" w:rsidRPr="004D4E2B">
        <w:rPr>
          <w:rFonts w:ascii="Lato" w:hAnsi="Lato" w:cs="Arial"/>
          <w:b/>
          <w:bCs/>
          <w:iCs/>
          <w:spacing w:val="4"/>
        </w:rPr>
        <w:t xml:space="preserve"> </w:t>
      </w:r>
      <w:r w:rsidR="004D4E2B" w:rsidRPr="004D4E2B">
        <w:rPr>
          <w:rFonts w:ascii="Lato" w:hAnsi="Lato" w:cs="Arial"/>
          <w:bCs/>
          <w:iCs/>
          <w:spacing w:val="4"/>
          <w:lang w:bidi="pl-PL"/>
        </w:rPr>
        <w:t>nr 1 projektu budowlanego tom PB.DW190.T5.1 Przebudowa istniejących sieci wodociągowych – branża sanitarna, stanowiącego część załącznika nr 3 do zaskarżonej decyzji</w:t>
      </w:r>
      <w:r w:rsidR="004D4E2B">
        <w:rPr>
          <w:rFonts w:ascii="Lato" w:hAnsi="Lato" w:cs="Arial"/>
          <w:bCs/>
          <w:iCs/>
          <w:spacing w:val="4"/>
          <w:lang w:bidi="pl-PL"/>
        </w:rPr>
        <w:t xml:space="preserve"> i zatwierdził w jego miejsce zamienny rysunek </w:t>
      </w:r>
      <w:r w:rsidR="004D4E2B" w:rsidRPr="004D4E2B">
        <w:rPr>
          <w:rFonts w:ascii="Lato" w:hAnsi="Lato" w:cs="Arial"/>
          <w:bCs/>
          <w:iCs/>
          <w:spacing w:val="4"/>
          <w:lang w:bidi="pl-PL"/>
        </w:rPr>
        <w:t>nr 1 projektu budowlanego tom PB.DW190.T5.1 Przebudowa istniejących sieci wodociągowych – branża sanitarna</w:t>
      </w:r>
      <w:r w:rsidR="004D4E2B">
        <w:rPr>
          <w:rFonts w:ascii="Lato" w:hAnsi="Lato" w:cs="Arial"/>
          <w:bCs/>
          <w:iCs/>
          <w:spacing w:val="4"/>
          <w:lang w:bidi="pl-PL"/>
        </w:rPr>
        <w:t xml:space="preserve">, zawierający stosowny wpis </w:t>
      </w:r>
      <w:r w:rsidR="004D4E2B" w:rsidRPr="004D4E2B">
        <w:rPr>
          <w:rFonts w:ascii="Lato" w:hAnsi="Lato" w:cs="Arial"/>
          <w:bCs/>
          <w:iCs/>
          <w:spacing w:val="4"/>
          <w:lang w:bidi="pl-PL"/>
        </w:rPr>
        <w:t>uzgodnienia z Rzeczoznawcą ds. Zabezpieczeń Przeciwpożarowych</w:t>
      </w:r>
      <w:r w:rsidR="004D4E2B">
        <w:rPr>
          <w:rFonts w:ascii="Lato" w:hAnsi="Lato" w:cs="Arial"/>
          <w:bCs/>
          <w:iCs/>
          <w:spacing w:val="4"/>
          <w:lang w:bidi="pl-PL"/>
        </w:rPr>
        <w:t xml:space="preserve">. Jednocześnie, czyniąc zadość opisanym powyżej wymogom wynikającym z </w:t>
      </w:r>
      <w:r w:rsidR="004D4E2B" w:rsidRPr="004D4E2B">
        <w:rPr>
          <w:rFonts w:ascii="Lato" w:hAnsi="Lato" w:cs="Arial"/>
          <w:bCs/>
          <w:iCs/>
          <w:spacing w:val="4"/>
          <w:lang w:bidi="pl-PL"/>
        </w:rPr>
        <w:t xml:space="preserve">art. 11d ust. 1 pkt </w:t>
      </w:r>
      <w:r w:rsidR="00EC0621">
        <w:rPr>
          <w:rFonts w:ascii="Lato" w:hAnsi="Lato" w:cs="Arial"/>
          <w:bCs/>
          <w:iCs/>
          <w:spacing w:val="4"/>
          <w:lang w:bidi="pl-PL"/>
        </w:rPr>
        <w:br/>
      </w:r>
      <w:r w:rsidR="004D4E2B" w:rsidRPr="004D4E2B">
        <w:rPr>
          <w:rFonts w:ascii="Lato" w:hAnsi="Lato" w:cs="Arial"/>
          <w:bCs/>
          <w:iCs/>
          <w:spacing w:val="4"/>
          <w:lang w:bidi="pl-PL"/>
        </w:rPr>
        <w:t xml:space="preserve">5 </w:t>
      </w:r>
      <w:r w:rsidR="004D4E2B" w:rsidRPr="004D4E2B">
        <w:rPr>
          <w:rFonts w:ascii="Lato" w:hAnsi="Lato" w:cs="Arial"/>
          <w:bCs/>
          <w:i/>
          <w:iCs/>
          <w:spacing w:val="4"/>
          <w:lang w:bidi="pl-PL"/>
        </w:rPr>
        <w:t>specustawy drogowej</w:t>
      </w:r>
      <w:r w:rsidR="004D4E2B">
        <w:rPr>
          <w:rFonts w:ascii="Lato" w:hAnsi="Lato" w:cs="Arial"/>
          <w:bCs/>
          <w:i/>
          <w:iCs/>
          <w:spacing w:val="4"/>
          <w:lang w:bidi="pl-PL"/>
        </w:rPr>
        <w:t xml:space="preserve">, </w:t>
      </w:r>
      <w:r w:rsidR="004D4E2B" w:rsidRPr="004D4E2B">
        <w:rPr>
          <w:rFonts w:ascii="Lato" w:hAnsi="Lato" w:cs="Arial"/>
          <w:bCs/>
          <w:i/>
          <w:iCs/>
          <w:spacing w:val="4"/>
          <w:lang w:bidi="pl-PL"/>
        </w:rPr>
        <w:t xml:space="preserve">Minister </w:t>
      </w:r>
      <w:r w:rsidR="004D4E2B" w:rsidRPr="004D4E2B">
        <w:rPr>
          <w:rFonts w:ascii="Lato" w:hAnsi="Lato" w:cs="Arial"/>
          <w:bCs/>
          <w:spacing w:val="4"/>
          <w:lang w:bidi="pl-PL"/>
        </w:rPr>
        <w:t>zatwierdz</w:t>
      </w:r>
      <w:r w:rsidR="004D4E2B">
        <w:rPr>
          <w:rFonts w:ascii="Lato" w:hAnsi="Lato" w:cs="Arial"/>
          <w:bCs/>
          <w:spacing w:val="4"/>
          <w:lang w:bidi="pl-PL"/>
        </w:rPr>
        <w:t>ił brakujące</w:t>
      </w:r>
      <w:r w:rsidR="004D4E2B" w:rsidRPr="004D4E2B">
        <w:rPr>
          <w:rFonts w:ascii="Lato" w:hAnsi="Lato" w:cs="Arial"/>
          <w:bCs/>
          <w:spacing w:val="4"/>
          <w:lang w:bidi="pl-PL"/>
        </w:rPr>
        <w:t xml:space="preserve"> zaświadcze</w:t>
      </w:r>
      <w:r w:rsidR="00BC58FE">
        <w:rPr>
          <w:rFonts w:ascii="Lato" w:hAnsi="Lato" w:cs="Arial"/>
          <w:bCs/>
          <w:spacing w:val="4"/>
          <w:lang w:bidi="pl-PL"/>
        </w:rPr>
        <w:t>nia</w:t>
      </w:r>
      <w:r w:rsidR="004D4E2B" w:rsidRPr="004D4E2B">
        <w:rPr>
          <w:rFonts w:ascii="Lato" w:hAnsi="Lato" w:cs="Arial"/>
          <w:bCs/>
          <w:spacing w:val="4"/>
          <w:lang w:bidi="pl-PL"/>
        </w:rPr>
        <w:t xml:space="preserve"> o przynależności projektantów i sprawdzających do Kujawsko-Pomorskiej Okręgowej Izby Inżynierów Budownictwa </w:t>
      </w:r>
      <w:r w:rsidR="00EC0621">
        <w:rPr>
          <w:rFonts w:ascii="Lato" w:hAnsi="Lato" w:cs="Arial"/>
          <w:bCs/>
          <w:spacing w:val="4"/>
          <w:lang w:bidi="pl-PL"/>
        </w:rPr>
        <w:t xml:space="preserve">i </w:t>
      </w:r>
      <w:r w:rsidR="004D4E2B" w:rsidRPr="004D4E2B">
        <w:rPr>
          <w:rFonts w:ascii="Lato" w:hAnsi="Lato" w:cs="Arial"/>
          <w:bCs/>
          <w:spacing w:val="4"/>
          <w:lang w:bidi="pl-PL"/>
        </w:rPr>
        <w:t>ubezpieczeniu od odpowiedzialności cywilnej</w:t>
      </w:r>
      <w:r w:rsidR="00EC0621">
        <w:rPr>
          <w:rFonts w:ascii="Lato" w:hAnsi="Lato" w:cs="Arial"/>
          <w:bCs/>
          <w:spacing w:val="4"/>
          <w:lang w:bidi="pl-PL"/>
        </w:rPr>
        <w:t xml:space="preserve"> oraz decyzje </w:t>
      </w:r>
      <w:r w:rsidR="00EC0621">
        <w:rPr>
          <w:rFonts w:ascii="Lato" w:hAnsi="Lato" w:cs="Arial"/>
          <w:bCs/>
          <w:spacing w:val="4"/>
          <w:lang w:bidi="pl-PL"/>
        </w:rPr>
        <w:br/>
        <w:t xml:space="preserve">o nadaniu </w:t>
      </w:r>
      <w:r w:rsidR="006B322E">
        <w:rPr>
          <w:rFonts w:ascii="Lato" w:hAnsi="Lato" w:cs="Arial"/>
          <w:bCs/>
          <w:spacing w:val="4"/>
          <w:lang w:bidi="pl-PL"/>
        </w:rPr>
        <w:t xml:space="preserve">im </w:t>
      </w:r>
      <w:r w:rsidR="00EC0621">
        <w:rPr>
          <w:rFonts w:ascii="Lato" w:hAnsi="Lato" w:cs="Arial"/>
          <w:bCs/>
          <w:spacing w:val="4"/>
          <w:lang w:bidi="pl-PL"/>
        </w:rPr>
        <w:t>uprawnień budowlanych</w:t>
      </w:r>
      <w:r w:rsidR="004D4E2B" w:rsidRPr="004D4E2B">
        <w:rPr>
          <w:rFonts w:ascii="Lato" w:hAnsi="Lato" w:cs="Arial"/>
          <w:bCs/>
          <w:spacing w:val="4"/>
          <w:lang w:bidi="pl-PL"/>
        </w:rPr>
        <w:t>, stanowiąc</w:t>
      </w:r>
      <w:r w:rsidR="00BC58FE">
        <w:rPr>
          <w:rFonts w:ascii="Lato" w:hAnsi="Lato" w:cs="Arial"/>
          <w:bCs/>
          <w:spacing w:val="4"/>
          <w:lang w:bidi="pl-PL"/>
        </w:rPr>
        <w:t>e</w:t>
      </w:r>
      <w:r w:rsidR="004D4E2B" w:rsidRPr="004D4E2B">
        <w:rPr>
          <w:rFonts w:ascii="Lato" w:hAnsi="Lato" w:cs="Arial"/>
          <w:bCs/>
          <w:spacing w:val="4"/>
          <w:lang w:bidi="pl-PL"/>
        </w:rPr>
        <w:t xml:space="preserve"> załącznik nr 2 do niniejszej decyzji</w:t>
      </w:r>
      <w:r w:rsidR="00BC58FE">
        <w:rPr>
          <w:rFonts w:ascii="Lato" w:hAnsi="Lato" w:cs="Arial"/>
          <w:bCs/>
          <w:spacing w:val="4"/>
          <w:lang w:bidi="pl-PL"/>
        </w:rPr>
        <w:t>.</w:t>
      </w:r>
    </w:p>
    <w:p w14:paraId="5BE1DB77" w14:textId="4D2D5944" w:rsidR="00236EA6" w:rsidRPr="00236EA6" w:rsidRDefault="00236EA6" w:rsidP="00236EA6">
      <w:pPr>
        <w:autoSpaceDE w:val="0"/>
        <w:autoSpaceDN w:val="0"/>
        <w:adjustRightInd w:val="0"/>
        <w:spacing w:after="240" w:line="240" w:lineRule="exact"/>
        <w:jc w:val="both"/>
        <w:rPr>
          <w:rFonts w:ascii="Lato" w:hAnsi="Lato" w:cs="Arial"/>
          <w:bCs/>
          <w:spacing w:val="4"/>
          <w:lang w:eastAsia="pl-PL"/>
        </w:rPr>
      </w:pPr>
      <w:r w:rsidRPr="00236EA6">
        <w:rPr>
          <w:rFonts w:ascii="Lato" w:hAnsi="Lato" w:cs="Arial"/>
          <w:bCs/>
          <w:spacing w:val="4"/>
          <w:lang w:eastAsia="pl-PL"/>
        </w:rPr>
        <w:t xml:space="preserve">Organ odwoławczy dokonując rozstrzygnięcia, o którym mowa w pkt I niniejszej decyzji, uznał, że nie narusza ono zasady dwuinstancyjności postępowania, o której mowa </w:t>
      </w:r>
      <w:r w:rsidRPr="00236EA6">
        <w:rPr>
          <w:rFonts w:ascii="Lato" w:hAnsi="Lato" w:cs="Arial"/>
          <w:bCs/>
          <w:spacing w:val="4"/>
          <w:lang w:eastAsia="pl-PL"/>
        </w:rPr>
        <w:br/>
        <w:t xml:space="preserve">w art. 15 </w:t>
      </w:r>
      <w:r w:rsidRPr="00236EA6">
        <w:rPr>
          <w:rFonts w:ascii="Lato" w:hAnsi="Lato" w:cs="Arial"/>
          <w:bCs/>
          <w:i/>
          <w:spacing w:val="4"/>
          <w:lang w:eastAsia="pl-PL"/>
        </w:rPr>
        <w:t>kpa</w:t>
      </w:r>
      <w:r w:rsidRPr="00236EA6">
        <w:rPr>
          <w:rFonts w:ascii="Lato" w:hAnsi="Lato" w:cs="Arial"/>
          <w:bCs/>
          <w:spacing w:val="4"/>
          <w:lang w:eastAsia="pl-PL"/>
        </w:rPr>
        <w:t xml:space="preserve">. Badając zgodność z prawem pozostałej części zaskarżonej decyzji, organ odwoławczy stwierdził, że czyni ona zadość innym wymogom </w:t>
      </w:r>
      <w:r w:rsidRPr="00236EA6">
        <w:rPr>
          <w:rFonts w:ascii="Lato" w:hAnsi="Lato" w:cs="Arial"/>
          <w:bCs/>
          <w:i/>
          <w:spacing w:val="4"/>
          <w:lang w:eastAsia="pl-PL"/>
        </w:rPr>
        <w:t>specustawy drogowej</w:t>
      </w:r>
      <w:r w:rsidRPr="00236EA6">
        <w:rPr>
          <w:rFonts w:ascii="Lato" w:hAnsi="Lato" w:cs="Arial"/>
          <w:bCs/>
          <w:spacing w:val="4"/>
          <w:lang w:eastAsia="pl-PL"/>
        </w:rPr>
        <w:t xml:space="preserve"> oraz że brak było podstaw do zakwestionowania decyzji poza częścią uchyloną i orzeczoną </w:t>
      </w:r>
      <w:r w:rsidRPr="00236EA6">
        <w:rPr>
          <w:rFonts w:ascii="Lato" w:hAnsi="Lato" w:cs="Arial"/>
          <w:bCs/>
          <w:spacing w:val="4"/>
          <w:lang w:eastAsia="pl-PL"/>
        </w:rPr>
        <w:br/>
        <w:t>w niniejszej decyzji.</w:t>
      </w:r>
    </w:p>
    <w:p w14:paraId="06CD2277" w14:textId="77777777"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bCs/>
          <w:spacing w:val="4"/>
        </w:rPr>
        <w:t xml:space="preserve">Rozpatrując zarzuty skarżących, w pierwszej kolejności wskazać należy, że zarówno wojewoda orzekający w sprawie jako organ I instancji, jak i </w:t>
      </w:r>
      <w:r w:rsidRPr="004122FF">
        <w:rPr>
          <w:rFonts w:ascii="Lato" w:hAnsi="Lato" w:cs="Arial"/>
          <w:bCs/>
          <w:i/>
          <w:iCs/>
          <w:spacing w:val="4"/>
        </w:rPr>
        <w:t>Minister</w:t>
      </w:r>
      <w:r w:rsidRPr="004122FF">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w:t>
      </w:r>
      <w:r w:rsidRPr="004122FF">
        <w:rPr>
          <w:rFonts w:ascii="Lato" w:hAnsi="Lato" w:cs="Arial"/>
          <w:bCs/>
          <w:spacing w:val="4"/>
        </w:rPr>
        <w:br/>
        <w:t>są jednocześnie uprawnione do wyznaczania i korygowania trasy inwestycji drogowej, ani do zmiany proponowanych we wniosku rozwiązań.</w:t>
      </w:r>
    </w:p>
    <w:p w14:paraId="06AFDBF7" w14:textId="77777777" w:rsidR="00F01787" w:rsidRPr="004122FF" w:rsidRDefault="00F01787" w:rsidP="004122FF">
      <w:pPr>
        <w:suppressAutoHyphens/>
        <w:spacing w:before="120" w:after="240" w:line="240" w:lineRule="exact"/>
        <w:jc w:val="both"/>
        <w:textAlignment w:val="baseline"/>
        <w:outlineLvl w:val="0"/>
        <w:rPr>
          <w:rFonts w:ascii="Lato" w:hAnsi="Lato" w:cs="Arial"/>
          <w:bCs/>
          <w:spacing w:val="4"/>
        </w:rPr>
      </w:pPr>
      <w:r w:rsidRPr="004122FF">
        <w:rPr>
          <w:rFonts w:ascii="Lato" w:hAnsi="Lato" w:cs="Arial"/>
          <w:bCs/>
          <w:spacing w:val="4"/>
        </w:rPr>
        <w:t xml:space="preserve">Zgodnie z art. 11d ust. 1 pkt 1 </w:t>
      </w:r>
      <w:r w:rsidRPr="004122FF">
        <w:rPr>
          <w:rFonts w:ascii="Lato" w:hAnsi="Lato" w:cs="Arial"/>
          <w:bCs/>
          <w:i/>
          <w:spacing w:val="4"/>
        </w:rPr>
        <w:t>specustawy drogowej</w:t>
      </w:r>
      <w:r w:rsidRPr="004122FF">
        <w:rPr>
          <w:rFonts w:ascii="Lato" w:hAnsi="Lato" w:cs="Arial"/>
          <w:bCs/>
          <w:spacing w:val="4"/>
        </w:rPr>
        <w:t>, to inwestor</w:t>
      </w:r>
      <w:r w:rsidRPr="004122FF">
        <w:rPr>
          <w:rFonts w:ascii="Lato" w:hAnsi="Lato" w:cs="Arial"/>
          <w:bCs/>
          <w:i/>
          <w:iCs/>
          <w:spacing w:val="4"/>
        </w:rPr>
        <w:t xml:space="preserve"> </w:t>
      </w:r>
      <w:r w:rsidRPr="004122FF">
        <w:rPr>
          <w:rFonts w:ascii="Lato" w:hAnsi="Lato" w:cs="Arial"/>
          <w:bCs/>
          <w:spacing w:val="4"/>
        </w:rPr>
        <w:t xml:space="preserve">we wniosku o wydanie decyzji o zezwoleniu na realizację inwestycji drogowej decyduje o przebiegu drogi oraz wielkości terenu niezbędnego dla obiektów budowlanych, załączając mapy przedstawiające proponowany przebieg drogi oraz mapy zawierające projekty podziałów </w:t>
      </w:r>
      <w:r w:rsidRPr="004122FF">
        <w:rPr>
          <w:rFonts w:ascii="Lato" w:hAnsi="Lato" w:cs="Arial"/>
          <w:bCs/>
          <w:spacing w:val="4"/>
        </w:rPr>
        <w:lastRenderedPageBreak/>
        <w:t xml:space="preserve">nieruchomości. Zarówno wojewoda, jak i organ odwoławczy mogą działać tylko </w:t>
      </w:r>
      <w:r w:rsidRPr="004122FF">
        <w:rPr>
          <w:rFonts w:ascii="Lato" w:hAnsi="Lato" w:cs="Arial"/>
          <w:bCs/>
          <w:spacing w:val="4"/>
        </w:rPr>
        <w:br/>
        <w:t xml:space="preserve">w granicach tego wniosku i nie mają możliwości ingerowania w lokalizację inwestycji, </w:t>
      </w:r>
      <w:r w:rsidRPr="004122FF">
        <w:rPr>
          <w:rFonts w:ascii="Lato" w:hAnsi="Lato" w:cs="Arial"/>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4122FF">
        <w:rPr>
          <w:rFonts w:ascii="Lato" w:hAnsi="Lato" w:cs="Arial"/>
          <w:bCs/>
          <w:i/>
          <w:spacing w:val="4"/>
        </w:rPr>
        <w:t>specustawy drogowej</w:t>
      </w:r>
      <w:r w:rsidRPr="004122FF">
        <w:rPr>
          <w:rFonts w:ascii="Lato" w:hAnsi="Lato" w:cs="Arial"/>
          <w:bCs/>
          <w:spacing w:val="4"/>
        </w:rPr>
        <w:t xml:space="preserve">, bowiem stosownie do przepisu art. 11e </w:t>
      </w:r>
      <w:r w:rsidRPr="004122FF">
        <w:rPr>
          <w:rFonts w:ascii="Lato" w:hAnsi="Lato" w:cs="Arial"/>
          <w:bCs/>
          <w:i/>
          <w:spacing w:val="4"/>
        </w:rPr>
        <w:t>specustawy drogowej</w:t>
      </w:r>
      <w:r w:rsidRPr="004122FF">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23965711" w14:textId="77777777"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bCs/>
          <w:i/>
          <w:iCs/>
          <w:spacing w:val="4"/>
        </w:rPr>
        <w:t>Inwestor</w:t>
      </w:r>
      <w:r w:rsidRPr="004122FF">
        <w:rPr>
          <w:rFonts w:ascii="Lato" w:hAnsi="Lato" w:cs="Arial"/>
          <w:bCs/>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5996F3D4" w14:textId="6DE0F326"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bCs/>
          <w:spacing w:val="4"/>
        </w:rPr>
        <w:t xml:space="preserve">Zgodnie z powszechnie przyjmowanym w orzecznictwie sądowoadministracyjnym poglądem dotyczącym przedmiotowej materii (zob. wyroki Naczelnego Sądu Administracyjnego: </w:t>
      </w:r>
      <w:r w:rsidRPr="004122FF">
        <w:rPr>
          <w:rFonts w:ascii="Lato" w:hAnsi="Lato" w:cs="Arial"/>
          <w:bCs/>
          <w:iCs/>
          <w:spacing w:val="4"/>
          <w:lang w:bidi="pl-PL"/>
        </w:rPr>
        <w:t xml:space="preserve">z 13 listopada 2018 r., sygn. akt II OSK 2933/18, z 5 września </w:t>
      </w:r>
      <w:r w:rsidR="00BC58FE">
        <w:rPr>
          <w:rFonts w:ascii="Lato" w:hAnsi="Lato" w:cs="Arial"/>
          <w:bCs/>
          <w:iCs/>
          <w:spacing w:val="4"/>
          <w:lang w:bidi="pl-PL"/>
        </w:rPr>
        <w:br/>
      </w:r>
      <w:r w:rsidRPr="004122FF">
        <w:rPr>
          <w:rFonts w:ascii="Lato" w:hAnsi="Lato" w:cs="Arial"/>
          <w:bCs/>
          <w:iCs/>
          <w:spacing w:val="4"/>
          <w:lang w:bidi="pl-PL"/>
        </w:rPr>
        <w:t>2018 r., sygn. akt II OSK 1737/18</w:t>
      </w:r>
      <w:r w:rsidRPr="004122FF">
        <w:rPr>
          <w:rFonts w:ascii="Lato" w:hAnsi="Lato" w:cs="Arial"/>
          <w:bCs/>
          <w:spacing w:val="4"/>
        </w:rPr>
        <w:t xml:space="preserve">, z 13 września 2017 r., sygn. akt II OSK 1705/17, </w:t>
      </w:r>
      <w:r w:rsidR="00BC58FE">
        <w:rPr>
          <w:rFonts w:ascii="Lato" w:hAnsi="Lato" w:cs="Arial"/>
          <w:bCs/>
          <w:spacing w:val="4"/>
        </w:rPr>
        <w:br/>
      </w:r>
      <w:r w:rsidRPr="004122FF">
        <w:rPr>
          <w:rFonts w:ascii="Lato" w:hAnsi="Lato" w:cs="Arial"/>
          <w:bCs/>
          <w:spacing w:val="4"/>
        </w:rPr>
        <w:t xml:space="preserve">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00BB648F">
        <w:rPr>
          <w:rFonts w:ascii="Lato" w:hAnsi="Lato" w:cs="Arial"/>
          <w:bCs/>
          <w:spacing w:val="4"/>
        </w:rPr>
        <w:br/>
      </w:r>
      <w:r w:rsidRPr="004122FF">
        <w:rPr>
          <w:rFonts w:ascii="Lato" w:hAnsi="Lato" w:cs="Arial"/>
          <w:bCs/>
          <w:spacing w:val="4"/>
        </w:rPr>
        <w:t xml:space="preserve">2010 r., sygn. akt II OSK 2416/10, opubl. Centralna Baza Orzeczeń Sądów Administracyjnych), organ właściwy do wydania decyzji o zezwoleniu na realizację inwestycji drogowej nie jest upoważniony do korygowania rozwiązań przyjętych </w:t>
      </w:r>
      <w:r w:rsidR="001C1B7E">
        <w:rPr>
          <w:rFonts w:ascii="Lato" w:hAnsi="Lato" w:cs="Arial"/>
          <w:bCs/>
          <w:spacing w:val="4"/>
        </w:rPr>
        <w:br/>
      </w:r>
      <w:r w:rsidRPr="004122FF">
        <w:rPr>
          <w:rFonts w:ascii="Lato" w:hAnsi="Lato" w:cs="Arial"/>
          <w:bCs/>
          <w:spacing w:val="4"/>
        </w:rPr>
        <w:t>we wniosku o wydanie ww. decyzji. To inwestor samodzielnie dokonuje wyboru najbardziej korzystnych rozwiązań lokalizacyjnych i następnie techniczno-wykonawczych inwestycji.</w:t>
      </w:r>
    </w:p>
    <w:p w14:paraId="0F14DEE4" w14:textId="3E88C83D"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bCs/>
          <w:spacing w:val="4"/>
        </w:rPr>
        <w:t xml:space="preserve">W tym miejscu zasadnym jest również przywołanie stanowiska przedstawionego przez skład siedmiu sędziów Naczelnego Sądu Administracyjnego w postanowieniu z dnia </w:t>
      </w:r>
      <w:r w:rsidR="00532BEF" w:rsidRPr="004122FF">
        <w:rPr>
          <w:rFonts w:ascii="Lato" w:hAnsi="Lato" w:cs="Arial"/>
          <w:bCs/>
          <w:spacing w:val="4"/>
        </w:rPr>
        <w:br/>
      </w:r>
      <w:r w:rsidRPr="004122FF">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532BEF" w:rsidRPr="004122FF">
        <w:rPr>
          <w:rFonts w:ascii="Lato" w:hAnsi="Lato" w:cs="Arial"/>
          <w:bCs/>
          <w:spacing w:val="4"/>
        </w:rPr>
        <w:br/>
      </w:r>
      <w:r w:rsidRPr="004122FF">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4122FF">
        <w:rPr>
          <w:rFonts w:ascii="Lato" w:hAnsi="Lato" w:cs="Arial"/>
          <w:bCs/>
          <w:spacing w:val="4"/>
        </w:rPr>
        <w:br/>
        <w:t xml:space="preserve">w rozumieniu art. 21 ust. 2 Konstytucji RP i art. 112 ust. 3 ustawy z dnia 21 sierpnia </w:t>
      </w:r>
      <w:r w:rsidR="00BC58FE">
        <w:rPr>
          <w:rFonts w:ascii="Lato" w:hAnsi="Lato" w:cs="Arial"/>
          <w:bCs/>
          <w:spacing w:val="4"/>
        </w:rPr>
        <w:br/>
      </w:r>
      <w:r w:rsidRPr="004122FF">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Pr="004122FF">
        <w:rPr>
          <w:rFonts w:ascii="Lato" w:hAnsi="Lato" w:cs="Arial"/>
          <w:bCs/>
          <w:spacing w:val="4"/>
        </w:rPr>
        <w:br/>
        <w:t xml:space="preserve">w jaki sposób ma być oceniana dopuszczalność pozbawienia własności z uwagi na cele publiczne (art. 21 Konstytucji RP i art. 112 ust. 3 </w:t>
      </w:r>
      <w:r w:rsidRPr="004122FF">
        <w:rPr>
          <w:rFonts w:ascii="Lato" w:hAnsi="Lato" w:cs="Arial"/>
          <w:bCs/>
          <w:spacing w:val="4"/>
          <w:lang w:bidi="pl-PL"/>
        </w:rPr>
        <w:t xml:space="preserve">ustawy z dnia 21 sierpnia 1997 r. </w:t>
      </w:r>
      <w:r w:rsidRPr="004122FF">
        <w:rPr>
          <w:rFonts w:ascii="Lato" w:hAnsi="Lato" w:cs="Arial"/>
          <w:bCs/>
          <w:spacing w:val="4"/>
          <w:lang w:bidi="pl-PL"/>
        </w:rPr>
        <w:br/>
        <w:t>o gospodarce nieruchomościami (</w:t>
      </w:r>
      <w:r w:rsidRPr="004122FF">
        <w:rPr>
          <w:rFonts w:ascii="Lato" w:hAnsi="Lato" w:cs="Arial"/>
          <w:bCs/>
          <w:iCs/>
          <w:spacing w:val="4"/>
          <w:lang w:bidi="pl-PL"/>
        </w:rPr>
        <w:t>Dz. U. z 2021 r. poz. 1899, z późn. zm.</w:t>
      </w:r>
      <w:r w:rsidRPr="004122FF">
        <w:rPr>
          <w:rFonts w:ascii="Lato" w:hAnsi="Lato" w:cs="Arial"/>
          <w:bCs/>
          <w:spacing w:val="4"/>
          <w:lang w:bidi="pl-PL"/>
        </w:rPr>
        <w:t xml:space="preserve">), zwanej dalej </w:t>
      </w:r>
      <w:r w:rsidRPr="004122FF">
        <w:rPr>
          <w:rFonts w:ascii="Lato" w:hAnsi="Lato" w:cs="Arial"/>
          <w:bCs/>
          <w:spacing w:val="4"/>
          <w:lang w:bidi="pl-PL"/>
        </w:rPr>
        <w:lastRenderedPageBreak/>
        <w:t>„ustawą o gospodarce nieruchomościami”</w:t>
      </w:r>
      <w:r w:rsidRPr="004122FF">
        <w:rPr>
          <w:rFonts w:ascii="Lato" w:hAnsi="Lato" w:cs="Arial"/>
          <w:bCs/>
          <w:spacing w:val="4"/>
        </w:rPr>
        <w:t xml:space="preserve">) w sprawie o zezwolenie na realizację inwestycji drogowej. </w:t>
      </w:r>
    </w:p>
    <w:p w14:paraId="2EB78042" w14:textId="77777777"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4122FF">
        <w:rPr>
          <w:rFonts w:ascii="Lato" w:hAnsi="Lato" w:cs="Arial"/>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4122FF">
        <w:rPr>
          <w:rFonts w:ascii="Lato" w:hAnsi="Lato" w:cs="Arial"/>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4122FF">
        <w:rPr>
          <w:rFonts w:ascii="Lato" w:hAnsi="Lato" w:cs="Arial"/>
          <w:bCs/>
          <w:spacing w:val="4"/>
        </w:rPr>
        <w:br/>
        <w:t xml:space="preserve">– wypadnięcie choćby jednej z grup wywłaszczonych nieruchomości może unicestwić całą inwestycję. Należy ponadto mieć na uwadze, że wniosek o wydanie decyzji </w:t>
      </w:r>
      <w:r w:rsidRPr="004122FF">
        <w:rPr>
          <w:rFonts w:ascii="Lato" w:hAnsi="Lato" w:cs="Arial"/>
          <w:bCs/>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50C03CFE" w14:textId="6DABAA77"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bCs/>
          <w:spacing w:val="4"/>
        </w:rPr>
        <w:t xml:space="preserve">Co więcej, wyjaśnić należy, iż zgodnie z treścią art. 11i ust. 1 </w:t>
      </w:r>
      <w:r w:rsidRPr="004122FF">
        <w:rPr>
          <w:rFonts w:ascii="Lato" w:hAnsi="Lato" w:cs="Arial"/>
          <w:bCs/>
          <w:i/>
          <w:spacing w:val="4"/>
        </w:rPr>
        <w:t>specustawy drogowej</w:t>
      </w:r>
      <w:r w:rsidRPr="004122FF">
        <w:rPr>
          <w:rFonts w:ascii="Lato" w:hAnsi="Lato" w:cs="Arial"/>
          <w:bCs/>
          <w:spacing w:val="4"/>
        </w:rPr>
        <w:t xml:space="preserve"> </w:t>
      </w:r>
      <w:r w:rsidRPr="004122FF">
        <w:rPr>
          <w:rFonts w:ascii="Lato" w:hAnsi="Lato" w:cs="Arial"/>
          <w:bCs/>
          <w:spacing w:val="4"/>
        </w:rPr>
        <w:br/>
        <w:t xml:space="preserve">w sprawach dotyczących zezwolenia na realizację inwestycji drogowej nieuregulowanych w specustawie drogowej stosuje się odpowiednio przepisy </w:t>
      </w:r>
      <w:r w:rsidRPr="004122FF">
        <w:rPr>
          <w:rFonts w:ascii="Lato" w:hAnsi="Lato" w:cs="Arial"/>
          <w:bCs/>
          <w:i/>
          <w:spacing w:val="4"/>
        </w:rPr>
        <w:t>ustawy Prawo budowlane</w:t>
      </w:r>
      <w:r w:rsidRPr="004122FF">
        <w:rPr>
          <w:rFonts w:ascii="Lato" w:hAnsi="Lato" w:cs="Arial"/>
          <w:bCs/>
          <w:spacing w:val="4"/>
        </w:rPr>
        <w:t xml:space="preserve">. Jak wynika natomiast z treści art. 35 ust. 4 </w:t>
      </w:r>
      <w:r w:rsidRPr="004122FF">
        <w:rPr>
          <w:rFonts w:ascii="Lato" w:hAnsi="Lato" w:cs="Arial"/>
          <w:bCs/>
          <w:i/>
          <w:spacing w:val="4"/>
        </w:rPr>
        <w:t>ustawy Prawo budowlane</w:t>
      </w:r>
      <w:r w:rsidRPr="004122FF">
        <w:rPr>
          <w:rFonts w:ascii="Lato" w:hAnsi="Lato" w:cs="Arial"/>
          <w:bCs/>
          <w:spacing w:val="4"/>
        </w:rPr>
        <w:t xml:space="preserve">, </w:t>
      </w:r>
      <w:r w:rsidRPr="004122FF">
        <w:rPr>
          <w:rFonts w:ascii="Lato" w:hAnsi="Lato" w:cs="Arial"/>
          <w:bCs/>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532BEF" w:rsidRPr="004122FF">
        <w:rPr>
          <w:rFonts w:ascii="Lato" w:hAnsi="Lato" w:cs="Arial"/>
          <w:bCs/>
          <w:spacing w:val="4"/>
        </w:rPr>
        <w:br/>
      </w:r>
      <w:r w:rsidRPr="004122FF">
        <w:rPr>
          <w:rFonts w:ascii="Lato" w:hAnsi="Lato" w:cs="Arial"/>
          <w:bCs/>
          <w:spacing w:val="4"/>
        </w:rPr>
        <w:t>27 stycznia 2011 r., sygn. akt VII SA/Wa 1955/10).</w:t>
      </w:r>
      <w:r w:rsidRPr="004122FF">
        <w:rPr>
          <w:rFonts w:ascii="Lato" w:hAnsi="Lato" w:cs="Arial"/>
          <w:bCs/>
          <w:iCs/>
          <w:spacing w:val="4"/>
        </w:rPr>
        <w:t xml:space="preserve"> </w:t>
      </w:r>
    </w:p>
    <w:p w14:paraId="64E4C97A" w14:textId="0F339B86" w:rsidR="00DF2FD7" w:rsidRPr="004122FF" w:rsidRDefault="00F01787" w:rsidP="004122FF">
      <w:pPr>
        <w:spacing w:before="120" w:after="240" w:line="240" w:lineRule="exact"/>
        <w:jc w:val="both"/>
        <w:outlineLvl w:val="0"/>
        <w:rPr>
          <w:rFonts w:ascii="Lato" w:hAnsi="Lato" w:cs="Arial"/>
          <w:spacing w:val="4"/>
          <w:szCs w:val="20"/>
        </w:rPr>
      </w:pPr>
      <w:r w:rsidRPr="004122FF">
        <w:rPr>
          <w:rFonts w:ascii="Lato" w:hAnsi="Lato" w:cs="Arial"/>
          <w:spacing w:val="4"/>
        </w:rPr>
        <w:t xml:space="preserve">Wobec powyższego, pismem z dnia </w:t>
      </w:r>
      <w:r w:rsidR="002C4139" w:rsidRPr="004122FF">
        <w:rPr>
          <w:rFonts w:ascii="Lato" w:hAnsi="Lato" w:cs="Arial"/>
          <w:spacing w:val="4"/>
        </w:rPr>
        <w:t>12 sierpnia 2022 r., znak: DLI-I.7621.15.2022.LB.1</w:t>
      </w:r>
      <w:r w:rsidRPr="004122FF">
        <w:rPr>
          <w:rFonts w:ascii="Lato" w:hAnsi="Lato" w:cs="Arial"/>
          <w:spacing w:val="4"/>
        </w:rPr>
        <w:t xml:space="preserve">, organ odwoławczy wezwał </w:t>
      </w:r>
      <w:r w:rsidRPr="004122FF">
        <w:rPr>
          <w:rFonts w:ascii="Lato" w:hAnsi="Lato" w:cs="Arial"/>
          <w:i/>
          <w:spacing w:val="4"/>
        </w:rPr>
        <w:t>inwestora</w:t>
      </w:r>
      <w:r w:rsidRPr="004122FF">
        <w:rPr>
          <w:rFonts w:ascii="Lato" w:hAnsi="Lato" w:cs="Arial"/>
          <w:spacing w:val="4"/>
        </w:rPr>
        <w:t xml:space="preserve"> do wypowiedzenia się w sprawie zagadnień dotyczących lokalizacji przedmiotowej inwestycji drogowej poruszonych w odwołani</w:t>
      </w:r>
      <w:r w:rsidR="002C4139" w:rsidRPr="004122FF">
        <w:rPr>
          <w:rFonts w:ascii="Lato" w:hAnsi="Lato" w:cs="Arial"/>
          <w:spacing w:val="4"/>
        </w:rPr>
        <w:t>ach</w:t>
      </w:r>
      <w:r w:rsidRPr="004122FF">
        <w:rPr>
          <w:rFonts w:ascii="Lato" w:hAnsi="Lato" w:cs="Arial"/>
          <w:spacing w:val="4"/>
        </w:rPr>
        <w:t xml:space="preserve">. </w:t>
      </w:r>
      <w:bookmarkStart w:id="8" w:name="_Hlk132363391"/>
      <w:r w:rsidRPr="004122FF">
        <w:rPr>
          <w:rFonts w:ascii="Lato" w:hAnsi="Lato" w:cs="Arial"/>
          <w:i/>
          <w:spacing w:val="4"/>
        </w:rPr>
        <w:t>Inwestor</w:t>
      </w:r>
      <w:r w:rsidRPr="004122FF">
        <w:rPr>
          <w:rFonts w:ascii="Lato" w:hAnsi="Lato" w:cs="Arial"/>
          <w:spacing w:val="4"/>
        </w:rPr>
        <w:t xml:space="preserve">, stosownie do wezwania organu odwoławczego, pismem z dnia </w:t>
      </w:r>
      <w:bookmarkEnd w:id="8"/>
      <w:r w:rsidR="002C4139" w:rsidRPr="004122FF">
        <w:rPr>
          <w:rFonts w:ascii="Lato" w:hAnsi="Lato" w:cs="Arial"/>
          <w:spacing w:val="4"/>
        </w:rPr>
        <w:t>30 sierpnia 2022r., znak: WZDW.WD.5320/8.79/21</w:t>
      </w:r>
      <w:r w:rsidRPr="004122FF">
        <w:rPr>
          <w:rFonts w:ascii="Lato" w:hAnsi="Lato" w:cs="Arial"/>
          <w:spacing w:val="4"/>
        </w:rPr>
        <w:t xml:space="preserve">, odniósł się do uwag skarżących wskazując, </w:t>
      </w:r>
      <w:r w:rsidRPr="004122FF">
        <w:rPr>
          <w:rFonts w:ascii="Lato" w:hAnsi="Lato" w:cs="Arial"/>
          <w:spacing w:val="4"/>
        </w:rPr>
        <w:br/>
        <w:t xml:space="preserve">iż w jego ocenie nie zasługują one na uwzględnienie. Stanowisko </w:t>
      </w:r>
      <w:r w:rsidRPr="004122FF">
        <w:rPr>
          <w:rFonts w:ascii="Lato" w:hAnsi="Lato" w:cs="Arial"/>
          <w:i/>
          <w:iCs/>
          <w:spacing w:val="4"/>
        </w:rPr>
        <w:t>inwestora</w:t>
      </w:r>
      <w:r w:rsidRPr="004122FF">
        <w:rPr>
          <w:rFonts w:ascii="Lato" w:hAnsi="Lato" w:cs="Arial"/>
          <w:spacing w:val="4"/>
        </w:rPr>
        <w:t xml:space="preserve"> organ odwoławczy, działając w oparciu o art. 9 </w:t>
      </w:r>
      <w:r w:rsidRPr="004122FF">
        <w:rPr>
          <w:rFonts w:ascii="Lato" w:hAnsi="Lato" w:cs="Arial"/>
          <w:i/>
          <w:iCs/>
          <w:spacing w:val="4"/>
        </w:rPr>
        <w:t>kpa</w:t>
      </w:r>
      <w:r w:rsidRPr="004122FF">
        <w:rPr>
          <w:rFonts w:ascii="Lato" w:hAnsi="Lato" w:cs="Arial"/>
          <w:spacing w:val="4"/>
        </w:rPr>
        <w:t xml:space="preserve">, przesłał </w:t>
      </w:r>
      <w:r w:rsidR="002C4139" w:rsidRPr="004122FF">
        <w:rPr>
          <w:rFonts w:ascii="Lato" w:hAnsi="Lato" w:cs="Arial"/>
          <w:spacing w:val="4"/>
        </w:rPr>
        <w:t>Panu K</w:t>
      </w:r>
      <w:r w:rsidR="00E07B85">
        <w:rPr>
          <w:rFonts w:ascii="Lato" w:hAnsi="Lato" w:cs="Arial"/>
          <w:spacing w:val="4"/>
        </w:rPr>
        <w:t>.</w:t>
      </w:r>
      <w:r w:rsidR="002C4139" w:rsidRPr="004122FF">
        <w:rPr>
          <w:rFonts w:ascii="Lato" w:hAnsi="Lato" w:cs="Arial"/>
          <w:spacing w:val="4"/>
        </w:rPr>
        <w:t xml:space="preserve"> T</w:t>
      </w:r>
      <w:r w:rsidR="00E07B85">
        <w:rPr>
          <w:rFonts w:ascii="Lato" w:hAnsi="Lato" w:cs="Arial"/>
          <w:spacing w:val="4"/>
        </w:rPr>
        <w:t>.</w:t>
      </w:r>
      <w:r w:rsidR="002C4139" w:rsidRPr="004122FF">
        <w:rPr>
          <w:rFonts w:ascii="Lato" w:hAnsi="Lato" w:cs="Arial"/>
          <w:spacing w:val="4"/>
        </w:rPr>
        <w:t xml:space="preserve"> oraz Pani M</w:t>
      </w:r>
      <w:r w:rsidR="00E07B85">
        <w:rPr>
          <w:rFonts w:ascii="Lato" w:hAnsi="Lato" w:cs="Arial"/>
          <w:spacing w:val="4"/>
        </w:rPr>
        <w:t>.</w:t>
      </w:r>
      <w:r w:rsidR="002C4139" w:rsidRPr="004122FF">
        <w:rPr>
          <w:rFonts w:ascii="Lato" w:hAnsi="Lato" w:cs="Arial"/>
          <w:spacing w:val="4"/>
        </w:rPr>
        <w:t xml:space="preserve"> W</w:t>
      </w:r>
      <w:r w:rsidR="00E07B85">
        <w:rPr>
          <w:rFonts w:ascii="Lato" w:hAnsi="Lato" w:cs="Arial"/>
          <w:spacing w:val="4"/>
        </w:rPr>
        <w:t>.</w:t>
      </w:r>
      <w:r w:rsidR="002C4139" w:rsidRPr="004122FF">
        <w:rPr>
          <w:rFonts w:ascii="Lato" w:hAnsi="Lato" w:cs="Arial"/>
          <w:spacing w:val="4"/>
        </w:rPr>
        <w:t xml:space="preserve"> </w:t>
      </w:r>
      <w:r w:rsidRPr="004122FF">
        <w:rPr>
          <w:rFonts w:ascii="Lato" w:hAnsi="Lato" w:cs="Arial"/>
          <w:spacing w:val="4"/>
        </w:rPr>
        <w:t xml:space="preserve">przy piśmie z dnia </w:t>
      </w:r>
      <w:r w:rsidR="002C4139" w:rsidRPr="004122FF">
        <w:rPr>
          <w:rFonts w:ascii="Lato" w:hAnsi="Lato" w:cs="Arial"/>
          <w:spacing w:val="4"/>
        </w:rPr>
        <w:t>14 września 2022 r., znak: DLI-I.7621.15.2022.LB.3</w:t>
      </w:r>
      <w:r w:rsidRPr="004122FF">
        <w:rPr>
          <w:rFonts w:ascii="Lato" w:hAnsi="Lato" w:cs="Arial"/>
          <w:spacing w:val="4"/>
        </w:rPr>
        <w:t xml:space="preserve">, zawiadamiając jednocześnie, stosownie do art. 73 </w:t>
      </w:r>
      <w:r w:rsidRPr="004122FF">
        <w:rPr>
          <w:rFonts w:ascii="Lato" w:hAnsi="Lato" w:cs="Arial"/>
          <w:i/>
          <w:spacing w:val="4"/>
        </w:rPr>
        <w:t>kpa</w:t>
      </w:r>
      <w:r w:rsidRPr="004122FF">
        <w:rPr>
          <w:rFonts w:ascii="Lato" w:hAnsi="Lato" w:cs="Arial"/>
          <w:spacing w:val="4"/>
        </w:rPr>
        <w:t>, o możliwości zapoznania się z całością dokumentacji zgromadzonej w sprawie.</w:t>
      </w:r>
      <w:r w:rsidR="002C4139" w:rsidRPr="004122FF">
        <w:rPr>
          <w:rFonts w:ascii="Lato" w:hAnsi="Lato" w:cs="Arial"/>
          <w:spacing w:val="4"/>
        </w:rPr>
        <w:t xml:space="preserve"> </w:t>
      </w:r>
      <w:r w:rsidRPr="004122FF">
        <w:rPr>
          <w:rFonts w:ascii="Lato" w:hAnsi="Lato" w:cs="Arial"/>
          <w:spacing w:val="4"/>
        </w:rPr>
        <w:t xml:space="preserve"> </w:t>
      </w:r>
      <w:r w:rsidR="002C4139" w:rsidRPr="004122FF">
        <w:rPr>
          <w:rFonts w:ascii="Lato" w:hAnsi="Lato" w:cs="Arial"/>
          <w:spacing w:val="4"/>
          <w:szCs w:val="20"/>
        </w:rPr>
        <w:t xml:space="preserve">Skarżące strony nie skorzystały </w:t>
      </w:r>
      <w:r w:rsidR="00E07B85">
        <w:rPr>
          <w:rFonts w:ascii="Lato" w:hAnsi="Lato" w:cs="Arial"/>
          <w:spacing w:val="4"/>
          <w:szCs w:val="20"/>
        </w:rPr>
        <w:br/>
      </w:r>
      <w:r w:rsidR="002C4139" w:rsidRPr="004122FF">
        <w:rPr>
          <w:rFonts w:ascii="Lato" w:hAnsi="Lato" w:cs="Arial"/>
          <w:spacing w:val="4"/>
          <w:szCs w:val="20"/>
        </w:rPr>
        <w:t>z przysługującego im prawa.</w:t>
      </w:r>
    </w:p>
    <w:p w14:paraId="57E25C02" w14:textId="4F7BF3FB" w:rsidR="00F01787" w:rsidRPr="004122FF" w:rsidRDefault="00F01787" w:rsidP="004122FF">
      <w:pPr>
        <w:spacing w:before="120" w:after="240" w:line="240" w:lineRule="exact"/>
        <w:jc w:val="both"/>
        <w:outlineLvl w:val="0"/>
        <w:rPr>
          <w:rFonts w:ascii="Lato" w:hAnsi="Lato" w:cs="Arial"/>
          <w:spacing w:val="4"/>
          <w:szCs w:val="20"/>
        </w:rPr>
      </w:pPr>
      <w:r w:rsidRPr="004122FF">
        <w:rPr>
          <w:rFonts w:ascii="Lato" w:hAnsi="Lato" w:cs="Arial"/>
          <w:spacing w:val="4"/>
        </w:rPr>
        <w:lastRenderedPageBreak/>
        <w:t xml:space="preserve">Organ odwoławczy, pismem z dnia </w:t>
      </w:r>
      <w:r w:rsidR="001413BA" w:rsidRPr="004122FF">
        <w:rPr>
          <w:rFonts w:ascii="Lato" w:hAnsi="Lato" w:cs="Arial"/>
          <w:spacing w:val="4"/>
        </w:rPr>
        <w:t xml:space="preserve">29 marca 2023 r., znak: DLI-I.7621.15.2022.LB.7, </w:t>
      </w:r>
      <w:r w:rsidRPr="004122FF">
        <w:rPr>
          <w:rFonts w:ascii="Lato" w:hAnsi="Lato" w:cs="Arial"/>
          <w:spacing w:val="4"/>
        </w:rPr>
        <w:t xml:space="preserve">działając na podstawie art. 10 </w:t>
      </w:r>
      <w:r w:rsidRPr="004122FF">
        <w:rPr>
          <w:rFonts w:ascii="Lato" w:hAnsi="Lato" w:cs="Arial"/>
          <w:i/>
          <w:iCs/>
          <w:spacing w:val="4"/>
        </w:rPr>
        <w:t>kpa</w:t>
      </w:r>
      <w:r w:rsidRPr="004122FF">
        <w:rPr>
          <w:rFonts w:ascii="Lato" w:hAnsi="Lato" w:cs="Arial"/>
          <w:spacing w:val="4"/>
        </w:rPr>
        <w:t xml:space="preserve"> zawiadomił </w:t>
      </w:r>
      <w:r w:rsidR="001413BA" w:rsidRPr="004122FF">
        <w:rPr>
          <w:rFonts w:ascii="Lato" w:hAnsi="Lato" w:cs="Arial"/>
          <w:spacing w:val="4"/>
        </w:rPr>
        <w:t xml:space="preserve">zgromadzeniu materiału dowodowego umożliwiającego zakończenie przedmiotowego postępowania, jak również </w:t>
      </w:r>
      <w:r w:rsidRPr="004122FF">
        <w:rPr>
          <w:rFonts w:ascii="Lato" w:hAnsi="Lato" w:cs="Arial"/>
          <w:spacing w:val="4"/>
        </w:rPr>
        <w:t>o możliwości wypowiedzenia się co do zebranych dowodów i materiałów oraz zgłoszonych żądań.</w:t>
      </w:r>
      <w:r w:rsidR="001413BA" w:rsidRPr="004122FF">
        <w:rPr>
          <w:rFonts w:ascii="Lato" w:hAnsi="Lato" w:cs="Arial"/>
          <w:spacing w:val="4"/>
        </w:rPr>
        <w:t xml:space="preserve"> </w:t>
      </w:r>
      <w:r w:rsidR="001413BA" w:rsidRPr="004122FF">
        <w:rPr>
          <w:rFonts w:ascii="Lato" w:hAnsi="Lato" w:cs="Arial"/>
          <w:spacing w:val="4"/>
          <w:szCs w:val="20"/>
        </w:rPr>
        <w:t>Skarżące strony nie skorzystały z przysługującego im prawa.</w:t>
      </w:r>
    </w:p>
    <w:p w14:paraId="271C405D" w14:textId="50EFECFA" w:rsidR="00F01787" w:rsidRPr="004122FF" w:rsidRDefault="00A24442" w:rsidP="004122FF">
      <w:pPr>
        <w:spacing w:before="120" w:after="240" w:line="240" w:lineRule="exact"/>
        <w:jc w:val="both"/>
        <w:outlineLvl w:val="0"/>
        <w:rPr>
          <w:rFonts w:ascii="Lato" w:hAnsi="Lato" w:cs="Arial"/>
          <w:spacing w:val="4"/>
        </w:rPr>
      </w:pPr>
      <w:r w:rsidRPr="004517D2">
        <w:rPr>
          <w:rFonts w:ascii="Lato" w:hAnsi="Lato" w:cs="Arial"/>
          <w:spacing w:val="4"/>
        </w:rPr>
        <w:t>Odnosząc</w:t>
      </w:r>
      <w:r w:rsidRPr="00A35B2F">
        <w:rPr>
          <w:rFonts w:ascii="Lato" w:hAnsi="Lato" w:cs="Arial"/>
          <w:spacing w:val="4"/>
        </w:rPr>
        <w:t xml:space="preserve"> się do zarzutów Pana K</w:t>
      </w:r>
      <w:r w:rsidR="00E07B85">
        <w:rPr>
          <w:rFonts w:ascii="Lato" w:hAnsi="Lato" w:cs="Arial"/>
          <w:spacing w:val="4"/>
        </w:rPr>
        <w:t>.</w:t>
      </w:r>
      <w:r w:rsidRPr="00A35B2F">
        <w:rPr>
          <w:rFonts w:ascii="Lato" w:hAnsi="Lato" w:cs="Arial"/>
          <w:spacing w:val="4"/>
        </w:rPr>
        <w:t xml:space="preserve"> T</w:t>
      </w:r>
      <w:r w:rsidR="00E07B85">
        <w:rPr>
          <w:rFonts w:ascii="Lato" w:hAnsi="Lato" w:cs="Arial"/>
          <w:spacing w:val="4"/>
        </w:rPr>
        <w:t>.</w:t>
      </w:r>
      <w:r w:rsidRPr="00A24442">
        <w:rPr>
          <w:rFonts w:ascii="Lato" w:hAnsi="Lato" w:cs="Arial"/>
          <w:spacing w:val="4"/>
        </w:rPr>
        <w:t xml:space="preserve"> oraz Pani M</w:t>
      </w:r>
      <w:r w:rsidR="00E07B85">
        <w:rPr>
          <w:rFonts w:ascii="Lato" w:hAnsi="Lato" w:cs="Arial"/>
          <w:spacing w:val="4"/>
        </w:rPr>
        <w:t>.</w:t>
      </w:r>
      <w:r w:rsidRPr="00A24442">
        <w:rPr>
          <w:rFonts w:ascii="Lato" w:hAnsi="Lato" w:cs="Arial"/>
          <w:spacing w:val="4"/>
        </w:rPr>
        <w:t xml:space="preserve"> W</w:t>
      </w:r>
      <w:r w:rsidR="00E07B85">
        <w:rPr>
          <w:rFonts w:ascii="Lato" w:hAnsi="Lato" w:cs="Arial"/>
          <w:spacing w:val="4"/>
        </w:rPr>
        <w:t>.</w:t>
      </w:r>
      <w:r>
        <w:rPr>
          <w:rFonts w:ascii="Lato" w:hAnsi="Lato" w:cs="Arial"/>
          <w:spacing w:val="4"/>
        </w:rPr>
        <w:t>, p</w:t>
      </w:r>
      <w:r w:rsidR="00F01787" w:rsidRPr="004122FF">
        <w:rPr>
          <w:rFonts w:ascii="Lato" w:hAnsi="Lato" w:cs="Arial"/>
          <w:spacing w:val="4"/>
        </w:rPr>
        <w:t xml:space="preserve">rzede wszystkim stwierdzić należy, iż brak zgody skarżących na realizację przedmiotowej inwestycji na części ich działek, w koncepcji przyjętej przez </w:t>
      </w:r>
      <w:r w:rsidR="00F01787" w:rsidRPr="004122FF">
        <w:rPr>
          <w:rFonts w:ascii="Lato" w:hAnsi="Lato" w:cs="Arial"/>
          <w:i/>
          <w:iCs/>
          <w:spacing w:val="4"/>
        </w:rPr>
        <w:t xml:space="preserve">inwestora </w:t>
      </w:r>
      <w:r w:rsidR="00F01787" w:rsidRPr="004122FF">
        <w:rPr>
          <w:rFonts w:ascii="Lato" w:hAnsi="Lato" w:cs="Arial"/>
          <w:spacing w:val="4"/>
        </w:rPr>
        <w:t xml:space="preserve">i zatwierdzonej w </w:t>
      </w:r>
      <w:r w:rsidR="00F01787" w:rsidRPr="004122FF">
        <w:rPr>
          <w:rFonts w:ascii="Lato" w:hAnsi="Lato" w:cs="Arial"/>
          <w:i/>
          <w:iCs/>
          <w:spacing w:val="4"/>
        </w:rPr>
        <w:t>decyzji Wojewody Wielkopolskiego</w:t>
      </w:r>
      <w:r w:rsidR="00F01787" w:rsidRPr="004122FF">
        <w:rPr>
          <w:rFonts w:ascii="Lato" w:hAnsi="Lato" w:cs="Arial"/>
          <w:spacing w:val="4"/>
        </w:rPr>
        <w:t xml:space="preserve">, nie stanowi o wadliwości zaskarżonej decyzji, gdyż przepisy obowiązującego prawa, w tym przepisy </w:t>
      </w:r>
      <w:r w:rsidR="00F01787" w:rsidRPr="004122FF">
        <w:rPr>
          <w:rFonts w:ascii="Lato" w:hAnsi="Lato" w:cs="Arial"/>
          <w:i/>
          <w:iCs/>
          <w:spacing w:val="4"/>
        </w:rPr>
        <w:t>specustawy drogowej</w:t>
      </w:r>
      <w:r w:rsidR="00F01787" w:rsidRPr="004122FF">
        <w:rPr>
          <w:rFonts w:ascii="Lato" w:hAnsi="Lato" w:cs="Arial"/>
          <w:spacing w:val="4"/>
        </w:rPr>
        <w:t xml:space="preserve">, nie uzależniają udzielenia </w:t>
      </w:r>
      <w:r w:rsidR="00F01787" w:rsidRPr="004122FF">
        <w:rPr>
          <w:rFonts w:ascii="Lato" w:hAnsi="Lato" w:cs="Arial"/>
          <w:i/>
          <w:iCs/>
          <w:spacing w:val="4"/>
        </w:rPr>
        <w:t>inwestorowi</w:t>
      </w:r>
      <w:r w:rsidR="00F01787" w:rsidRPr="004122FF">
        <w:rPr>
          <w:rFonts w:ascii="Lato" w:hAnsi="Lato" w:cs="Arial"/>
          <w:spacing w:val="4"/>
        </w:rPr>
        <w:t xml:space="preserve"> zezwolenia na realizację inwestycji drogowej na danej nieruchomości </w:t>
      </w:r>
      <w:r w:rsidR="00E07B85">
        <w:rPr>
          <w:rFonts w:ascii="Lato" w:hAnsi="Lato" w:cs="Arial"/>
          <w:spacing w:val="4"/>
        </w:rPr>
        <w:br/>
      </w:r>
      <w:r w:rsidR="00F01787" w:rsidRPr="004122FF">
        <w:rPr>
          <w:rFonts w:ascii="Lato" w:hAnsi="Lato" w:cs="Arial"/>
          <w:spacing w:val="4"/>
        </w:rPr>
        <w:t xml:space="preserve">od wyrażenia na to zgody podmiotu będącego właścicielem bądź użytkownikiem wieczystym tejże nieruchomości. Wobec powyższego, brak zgody skarżących </w:t>
      </w:r>
      <w:r w:rsidR="00E07B85">
        <w:rPr>
          <w:rFonts w:ascii="Lato" w:hAnsi="Lato" w:cs="Arial"/>
          <w:spacing w:val="4"/>
        </w:rPr>
        <w:br/>
      </w:r>
      <w:r w:rsidR="00F01787" w:rsidRPr="004122FF">
        <w:rPr>
          <w:rFonts w:ascii="Lato" w:hAnsi="Lato" w:cs="Arial"/>
          <w:spacing w:val="4"/>
        </w:rPr>
        <w:t xml:space="preserve">na realizację przedmiotowej inwestycji w obszarze ich działek nie stanowi o wadliwości zaskarżonej </w:t>
      </w:r>
      <w:r w:rsidR="00F01787" w:rsidRPr="004122FF">
        <w:rPr>
          <w:rFonts w:ascii="Lato" w:hAnsi="Lato" w:cs="Arial"/>
          <w:i/>
          <w:iCs/>
          <w:spacing w:val="4"/>
        </w:rPr>
        <w:t>decyzji Wojewody Wielkopolskiego</w:t>
      </w:r>
      <w:r w:rsidR="00F01787" w:rsidRPr="004122FF">
        <w:rPr>
          <w:rFonts w:ascii="Lato" w:hAnsi="Lato" w:cs="Arial"/>
          <w:spacing w:val="4"/>
        </w:rPr>
        <w:t>.</w:t>
      </w:r>
    </w:p>
    <w:p w14:paraId="01DDFF23" w14:textId="77777777" w:rsidR="00F01787" w:rsidRPr="004122FF"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Wskazać należy, iż </w:t>
      </w:r>
      <w:r w:rsidRPr="004122FF">
        <w:rPr>
          <w:rFonts w:ascii="Lato" w:hAnsi="Lato" w:cs="Arial"/>
          <w:i/>
          <w:iCs/>
          <w:spacing w:val="4"/>
        </w:rPr>
        <w:t>specustawa drogowa</w:t>
      </w:r>
      <w:r w:rsidRPr="004122FF">
        <w:rPr>
          <w:rFonts w:ascii="Lato" w:hAnsi="Lato" w:cs="Arial"/>
          <w:spacing w:val="4"/>
        </w:rPr>
        <w:t xml:space="preserve">, w oparciu o której przepisy wydano zaskarżoną </w:t>
      </w:r>
      <w:r w:rsidRPr="004122FF">
        <w:rPr>
          <w:rFonts w:ascii="Lato" w:hAnsi="Lato" w:cs="Arial"/>
          <w:i/>
          <w:iCs/>
          <w:spacing w:val="4"/>
        </w:rPr>
        <w:t>decyzję Wojewody Wielkopolskiego</w:t>
      </w:r>
      <w:r w:rsidRPr="004122FF">
        <w:rPr>
          <w:rFonts w:ascii="Lato" w:hAnsi="Lato" w:cs="Arial"/>
          <w:spacing w:val="4"/>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4122FF">
        <w:rPr>
          <w:rFonts w:ascii="Lato" w:hAnsi="Lato" w:cs="Arial"/>
          <w:i/>
          <w:iCs/>
          <w:spacing w:val="4"/>
        </w:rPr>
        <w:t>inwestora</w:t>
      </w:r>
      <w:r w:rsidRPr="004122FF">
        <w:rPr>
          <w:rFonts w:ascii="Lato" w:hAnsi="Lato" w:cs="Arial"/>
          <w:spacing w:val="4"/>
        </w:rPr>
        <w:t xml:space="preserve"> (decyzja o zezwoleniu na inwestycję drogową rozstrzyga jednocześnie </w:t>
      </w:r>
      <w:r w:rsidRPr="004122FF">
        <w:rPr>
          <w:rFonts w:ascii="Lato" w:hAnsi="Lato" w:cs="Arial"/>
          <w:spacing w:val="4"/>
        </w:rPr>
        <w:br/>
        <w:t xml:space="preserve">o ustaleniu lokalizacji drogi, zatwierdzeniu projektu budowlanego, zatwierdza podział nieruchomości, wprowadza ograniczenia w korzystaniu z nieruchomości i orzeka </w:t>
      </w:r>
      <w:r w:rsidRPr="004122FF">
        <w:rPr>
          <w:rFonts w:ascii="Lato" w:hAnsi="Lato" w:cs="Arial"/>
          <w:spacing w:val="4"/>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3C91A2E7" w14:textId="77777777" w:rsidR="00F01787"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Następnie szczególnego podkreślenia wymaga to, że w postępowaniu w sprawie zezwolenia na realizację inwestycji drogowej organ jest związany wnioskiem </w:t>
      </w:r>
      <w:r w:rsidRPr="004122FF">
        <w:rPr>
          <w:rFonts w:ascii="Lato" w:hAnsi="Lato" w:cs="Arial"/>
          <w:i/>
          <w:iCs/>
          <w:spacing w:val="4"/>
        </w:rPr>
        <w:t>inwestora</w:t>
      </w:r>
      <w:r w:rsidRPr="004122FF">
        <w:rPr>
          <w:rFonts w:ascii="Lato" w:hAnsi="Lato" w:cs="Arial"/>
          <w:spacing w:val="4"/>
        </w:rPr>
        <w:t xml:space="preserve">, co do kształtu i przebiegu inwestycji. W przepisach </w:t>
      </w:r>
      <w:r w:rsidRPr="004122FF">
        <w:rPr>
          <w:rFonts w:ascii="Lato" w:hAnsi="Lato" w:cs="Arial"/>
          <w:i/>
          <w:iCs/>
          <w:spacing w:val="4"/>
        </w:rPr>
        <w:t>specustawy drogowej</w:t>
      </w:r>
      <w:r w:rsidRPr="004122FF">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4122FF">
        <w:rPr>
          <w:rFonts w:ascii="Lato" w:hAnsi="Lato" w:cs="Arial"/>
          <w:i/>
          <w:iCs/>
          <w:spacing w:val="4"/>
        </w:rPr>
        <w:t xml:space="preserve">specustawy drogowej </w:t>
      </w:r>
      <w:r w:rsidRPr="004122FF">
        <w:rPr>
          <w:rFonts w:ascii="Lato" w:hAnsi="Lato" w:cs="Arial"/>
          <w:spacing w:val="4"/>
        </w:rPr>
        <w:t xml:space="preserve">nakładają na organ architektoniczno-budowlany wyłącznie obowiązek oceny zgodności z prawem przedstawionej inwestycji drogowej. To </w:t>
      </w:r>
      <w:r w:rsidRPr="004122FF">
        <w:rPr>
          <w:rFonts w:ascii="Lato" w:hAnsi="Lato" w:cs="Arial"/>
          <w:i/>
          <w:iCs/>
          <w:spacing w:val="4"/>
        </w:rPr>
        <w:t>inwestor</w:t>
      </w:r>
      <w:r w:rsidRPr="004122FF">
        <w:rPr>
          <w:rFonts w:ascii="Lato" w:hAnsi="Lato" w:cs="Arial"/>
          <w:spacing w:val="4"/>
        </w:rPr>
        <w:t xml:space="preserve"> wyznacza miejsce oraz sposób realizacji inwestycji.</w:t>
      </w:r>
    </w:p>
    <w:p w14:paraId="4EA8EAFD" w14:textId="11D97DC0" w:rsidR="00962D6F" w:rsidRPr="00747363" w:rsidRDefault="00962D6F" w:rsidP="00962D6F">
      <w:pPr>
        <w:widowControl w:val="0"/>
        <w:autoSpaceDE w:val="0"/>
        <w:autoSpaceDN w:val="0"/>
        <w:adjustRightInd w:val="0"/>
        <w:spacing w:after="240" w:line="240" w:lineRule="exact"/>
        <w:jc w:val="both"/>
        <w:rPr>
          <w:rFonts w:ascii="Lato" w:hAnsi="Lato" w:cs="Arial"/>
          <w:color w:val="000000"/>
        </w:rPr>
      </w:pPr>
      <w:r w:rsidRPr="00747363">
        <w:rPr>
          <w:rFonts w:ascii="Lato" w:hAnsi="Lato" w:cs="Arial"/>
          <w:color w:val="000000"/>
          <w:spacing w:val="4"/>
        </w:rPr>
        <w:t xml:space="preserve">Potwierdza to bogate orzecznictwo sądowoadministracyjne dotyczące spraw z zakresu inwestycji drogowych prowadzonych na podstawie </w:t>
      </w:r>
      <w:r w:rsidRPr="00747363">
        <w:rPr>
          <w:rFonts w:ascii="Lato" w:hAnsi="Lato" w:cs="Arial"/>
          <w:i/>
          <w:color w:val="000000"/>
          <w:spacing w:val="4"/>
        </w:rPr>
        <w:t>specustawy drogowej</w:t>
      </w:r>
      <w:r w:rsidRPr="00747363">
        <w:rPr>
          <w:rFonts w:ascii="Lato" w:hAnsi="Lato" w:cs="Arial"/>
          <w:color w:val="000000"/>
          <w:spacing w:val="4"/>
        </w:rPr>
        <w:t xml:space="preserve">, które jasno wskazuje, iż w przypadku realizacji tego typu przedsięwzięć </w:t>
      </w:r>
      <w:r w:rsidRPr="00747363">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Pr>
          <w:rFonts w:ascii="Lato" w:hAnsi="Lato" w:cs="Arial"/>
          <w:color w:val="000000"/>
        </w:rPr>
        <w:br/>
      </w:r>
      <w:r w:rsidRPr="00747363">
        <w:rPr>
          <w:rFonts w:ascii="Lato" w:hAnsi="Lato" w:cs="Arial"/>
          <w:color w:val="000000"/>
        </w:rPr>
        <w:lastRenderedPageBreak/>
        <w:t>W żadnym razie nie może być w takiej sytuacji mowy o niedopuszczalnej ingerencji.</w:t>
      </w:r>
      <w:r w:rsidRPr="00747363">
        <w:rPr>
          <w:rFonts w:ascii="Lato" w:hAnsi="Lato" w:cs="Arial"/>
          <w:color w:val="000000"/>
          <w:spacing w:val="4"/>
        </w:rPr>
        <w:t xml:space="preserve"> Jak wyżej bowiem zasygnalizowano, </w:t>
      </w:r>
      <w:r w:rsidRPr="00747363">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3A2352CF" w14:textId="77777777" w:rsidR="00F01787" w:rsidRPr="004122FF"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Przepisy </w:t>
      </w:r>
      <w:r w:rsidRPr="004122FF">
        <w:rPr>
          <w:rFonts w:ascii="Lato" w:hAnsi="Lato" w:cs="Arial"/>
          <w:i/>
          <w:iCs/>
          <w:spacing w:val="4"/>
        </w:rPr>
        <w:t>specustawy drogowej</w:t>
      </w:r>
      <w:r w:rsidRPr="004122FF">
        <w:rPr>
          <w:rFonts w:ascii="Lato" w:hAnsi="Lato" w:cs="Arial"/>
          <w:spacing w:val="4"/>
        </w:rPr>
        <w:t xml:space="preserve"> nie zobowiązują również </w:t>
      </w:r>
      <w:r w:rsidRPr="004122FF">
        <w:rPr>
          <w:rFonts w:ascii="Lato" w:hAnsi="Lato" w:cs="Arial"/>
          <w:i/>
          <w:iCs/>
          <w:spacing w:val="4"/>
        </w:rPr>
        <w:t>inwestora</w:t>
      </w:r>
      <w:r w:rsidRPr="004122FF">
        <w:rPr>
          <w:rFonts w:ascii="Lato" w:hAnsi="Lato" w:cs="Arial"/>
          <w:spacing w:val="4"/>
        </w:rPr>
        <w:t xml:space="preserve">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4122FF">
        <w:rPr>
          <w:rFonts w:ascii="Lato" w:hAnsi="Lato" w:cs="Arial"/>
          <w:i/>
          <w:iCs/>
          <w:spacing w:val="4"/>
        </w:rPr>
        <w:t>inwestor</w:t>
      </w:r>
      <w:r w:rsidRPr="004122FF">
        <w:rPr>
          <w:rFonts w:ascii="Lato" w:hAnsi="Lato" w:cs="Arial"/>
          <w:spacing w:val="4"/>
        </w:rPr>
        <w:t xml:space="preserve">, organ wydający decyzję w oparciu o przedłożony projekt nie jest uprawniony do ingerowania w jego założenia, w tym w przebieg inwestycji liniowej. </w:t>
      </w:r>
    </w:p>
    <w:p w14:paraId="782CA656" w14:textId="77777777" w:rsidR="00F01787" w:rsidRDefault="00F01787" w:rsidP="004122FF">
      <w:pPr>
        <w:spacing w:before="120" w:after="240" w:line="240" w:lineRule="exact"/>
        <w:jc w:val="both"/>
        <w:outlineLvl w:val="0"/>
        <w:rPr>
          <w:rFonts w:ascii="Lato" w:hAnsi="Lato" w:cs="Arial"/>
          <w:spacing w:val="4"/>
        </w:rPr>
      </w:pPr>
      <w:r w:rsidRPr="004122FF">
        <w:rPr>
          <w:rFonts w:ascii="Lato" w:hAnsi="Lato" w:cs="Arial"/>
          <w:spacing w:val="4"/>
        </w:rPr>
        <w:t xml:space="preserve">Tym samym, to </w:t>
      </w:r>
      <w:r w:rsidRPr="004122FF">
        <w:rPr>
          <w:rFonts w:ascii="Lato" w:hAnsi="Lato" w:cs="Arial"/>
          <w:i/>
          <w:iCs/>
          <w:spacing w:val="4"/>
        </w:rPr>
        <w:t>inwestor</w:t>
      </w:r>
      <w:r w:rsidRPr="004122FF">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4122FF">
        <w:rPr>
          <w:rFonts w:ascii="Lato" w:hAnsi="Lato" w:cs="Arial"/>
          <w:i/>
          <w:iCs/>
          <w:spacing w:val="4"/>
        </w:rPr>
        <w:t>specustawy drogowej</w:t>
      </w:r>
      <w:r w:rsidRPr="004122FF">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6CCAD75D" w14:textId="5B73701E" w:rsidR="00081796" w:rsidRPr="00081796" w:rsidRDefault="00081796" w:rsidP="00081796">
      <w:pPr>
        <w:spacing w:before="120" w:after="240" w:line="240" w:lineRule="exact"/>
        <w:jc w:val="both"/>
        <w:outlineLvl w:val="0"/>
        <w:rPr>
          <w:rFonts w:ascii="Lato" w:hAnsi="Lato" w:cs="Arial"/>
          <w:spacing w:val="4"/>
        </w:rPr>
      </w:pPr>
      <w:r w:rsidRPr="00081796">
        <w:rPr>
          <w:rFonts w:ascii="Lato" w:hAnsi="Lato" w:cs="Arial"/>
          <w:i/>
          <w:iCs/>
          <w:spacing w:val="4"/>
        </w:rPr>
        <w:t>Specustawa drogowa</w:t>
      </w:r>
      <w:r w:rsidRPr="00081796">
        <w:rPr>
          <w:rFonts w:ascii="Lato" w:hAnsi="Lato" w:cs="Arial"/>
          <w:spacing w:val="4"/>
        </w:rPr>
        <w:t xml:space="preserve"> przyjęła więc bardzo szybki i „bezdyskusyjny” tryb postępowania wywłaszczeniowego. Może on budzić wątpliwości co do swoich ekonomicznych </w:t>
      </w:r>
      <w:r w:rsidRPr="00081796">
        <w:rPr>
          <w:rFonts w:ascii="Lato" w:hAnsi="Lato" w:cs="Arial"/>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3CB5030C" w14:textId="77777777" w:rsidR="00081796" w:rsidRPr="00081796" w:rsidRDefault="00081796" w:rsidP="00081796">
      <w:pPr>
        <w:spacing w:before="120" w:after="240" w:line="240" w:lineRule="exact"/>
        <w:jc w:val="both"/>
        <w:outlineLvl w:val="0"/>
        <w:rPr>
          <w:rFonts w:ascii="Lato" w:hAnsi="Lato" w:cs="Arial"/>
          <w:spacing w:val="4"/>
        </w:rPr>
      </w:pPr>
      <w:r w:rsidRPr="00081796">
        <w:rPr>
          <w:rFonts w:ascii="Lato" w:hAnsi="Lato" w:cs="Arial"/>
          <w:spacing w:val="4"/>
        </w:rPr>
        <w:t xml:space="preserve">Wprowadzenie regulacji prawnej, polegającej m.in. na uproszczeniu postępowania </w:t>
      </w:r>
      <w:r w:rsidRPr="00081796">
        <w:rPr>
          <w:rFonts w:ascii="Lato" w:hAnsi="Lato" w:cs="Arial"/>
          <w:spacing w:val="4"/>
        </w:rPr>
        <w:br/>
        <w:t xml:space="preserve">w sprawie nabywania nieruchomości położonych na terenach przeznaczonych </w:t>
      </w:r>
      <w:r w:rsidRPr="00081796">
        <w:rPr>
          <w:rFonts w:ascii="Lato" w:hAnsi="Lato" w:cs="Arial"/>
          <w:spacing w:val="4"/>
        </w:rPr>
        <w:b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Pr="00081796">
        <w:rPr>
          <w:rFonts w:ascii="Lato" w:hAnsi="Lato" w:cs="Arial"/>
          <w:spacing w:val="4"/>
        </w:rPr>
        <w:br/>
        <w:t xml:space="preserve">z dnia 13 stycznia 2015 r., sygn. akt SK 17/13, </w:t>
      </w:r>
      <w:proofErr w:type="spellStart"/>
      <w:r w:rsidRPr="00081796">
        <w:rPr>
          <w:rFonts w:ascii="Lato" w:hAnsi="Lato" w:cs="Arial"/>
          <w:spacing w:val="4"/>
        </w:rPr>
        <w:t>publ</w:t>
      </w:r>
      <w:proofErr w:type="spellEnd"/>
      <w:r w:rsidRPr="00081796">
        <w:rPr>
          <w:rFonts w:ascii="Lato" w:hAnsi="Lato" w:cs="Arial"/>
          <w:spacing w:val="4"/>
        </w:rPr>
        <w:t xml:space="preserve">. OTK-A 2015/1/5 wyrok z dnia </w:t>
      </w:r>
      <w:r w:rsidRPr="00081796">
        <w:rPr>
          <w:rFonts w:ascii="Lato" w:hAnsi="Lato" w:cs="Arial"/>
          <w:spacing w:val="4"/>
        </w:rPr>
        <w:br/>
        <w:t xml:space="preserve">6 czerwca 2006 r., sygn. akt K 23/05, </w:t>
      </w:r>
      <w:proofErr w:type="spellStart"/>
      <w:r w:rsidRPr="00081796">
        <w:rPr>
          <w:rFonts w:ascii="Lato" w:hAnsi="Lato" w:cs="Arial"/>
          <w:spacing w:val="4"/>
        </w:rPr>
        <w:t>publ</w:t>
      </w:r>
      <w:proofErr w:type="spellEnd"/>
      <w:r w:rsidRPr="00081796">
        <w:rPr>
          <w:rFonts w:ascii="Lato" w:hAnsi="Lato" w:cs="Arial"/>
          <w:spacing w:val="4"/>
        </w:rPr>
        <w:t xml:space="preserve">. OTK ZU nr 6/A/2006, poz. 62; wyrok z dnia 16 października 2012 r., sygn. akt K 4/10, </w:t>
      </w:r>
      <w:proofErr w:type="spellStart"/>
      <w:r w:rsidRPr="00081796">
        <w:rPr>
          <w:rFonts w:ascii="Lato" w:hAnsi="Lato" w:cs="Arial"/>
          <w:spacing w:val="4"/>
        </w:rPr>
        <w:t>publ</w:t>
      </w:r>
      <w:proofErr w:type="spellEnd"/>
      <w:r w:rsidRPr="00081796">
        <w:rPr>
          <w:rFonts w:ascii="Lato" w:hAnsi="Lato" w:cs="Arial"/>
          <w:spacing w:val="4"/>
        </w:rPr>
        <w:t>. OTK ZU nr 9/A/2012, poz. 106).</w:t>
      </w:r>
    </w:p>
    <w:p w14:paraId="0742AB5F" w14:textId="77777777" w:rsidR="00081796" w:rsidRPr="00081796" w:rsidRDefault="00081796" w:rsidP="00081796">
      <w:pPr>
        <w:spacing w:before="120" w:after="240" w:line="240" w:lineRule="exact"/>
        <w:jc w:val="both"/>
        <w:outlineLvl w:val="0"/>
        <w:rPr>
          <w:rFonts w:ascii="Lato" w:hAnsi="Lato" w:cs="Arial"/>
          <w:spacing w:val="4"/>
        </w:rPr>
      </w:pPr>
      <w:r w:rsidRPr="00081796">
        <w:rPr>
          <w:rFonts w:ascii="Lato" w:hAnsi="Lato" w:cs="Arial"/>
          <w:spacing w:val="4"/>
        </w:rPr>
        <w:t xml:space="preserve">Inaczej mówiąc, w odniesieniu do przepisów specustawy drogowej stosuje się rzymską </w:t>
      </w:r>
      <w:proofErr w:type="spellStart"/>
      <w:r w:rsidRPr="00081796">
        <w:rPr>
          <w:rFonts w:ascii="Lato" w:hAnsi="Lato" w:cs="Arial"/>
          <w:spacing w:val="4"/>
        </w:rPr>
        <w:t>paremię</w:t>
      </w:r>
      <w:proofErr w:type="spellEnd"/>
      <w:r w:rsidRPr="00081796">
        <w:rPr>
          <w:rFonts w:ascii="Lato" w:hAnsi="Lato" w:cs="Arial"/>
          <w:spacing w:val="4"/>
        </w:rPr>
        <w:t xml:space="preserve"> </w:t>
      </w:r>
      <w:proofErr w:type="spellStart"/>
      <w:r w:rsidRPr="00081796">
        <w:rPr>
          <w:rFonts w:ascii="Lato" w:hAnsi="Lato" w:cs="Arial"/>
          <w:spacing w:val="4"/>
        </w:rPr>
        <w:t>dura</w:t>
      </w:r>
      <w:proofErr w:type="spellEnd"/>
      <w:r w:rsidRPr="00081796">
        <w:rPr>
          <w:rFonts w:ascii="Lato" w:hAnsi="Lato" w:cs="Arial"/>
          <w:spacing w:val="4"/>
        </w:rPr>
        <w:t xml:space="preserve"> lex, </w:t>
      </w:r>
      <w:proofErr w:type="spellStart"/>
      <w:r w:rsidRPr="00081796">
        <w:rPr>
          <w:rFonts w:ascii="Lato" w:hAnsi="Lato" w:cs="Arial"/>
          <w:spacing w:val="4"/>
        </w:rPr>
        <w:t>sed</w:t>
      </w:r>
      <w:proofErr w:type="spellEnd"/>
      <w:r w:rsidRPr="00081796">
        <w:rPr>
          <w:rFonts w:ascii="Lato" w:hAnsi="Lato" w:cs="Arial"/>
          <w:spacing w:val="4"/>
        </w:rPr>
        <w:t xml:space="preserve"> lex („surowe prawo, ale jednak prawo”).</w:t>
      </w:r>
    </w:p>
    <w:p w14:paraId="70A3B868" w14:textId="541E0B08" w:rsidR="00081796" w:rsidRPr="00081796" w:rsidRDefault="00081796" w:rsidP="00081796">
      <w:pPr>
        <w:spacing w:before="120" w:after="240" w:line="240" w:lineRule="exact"/>
        <w:jc w:val="both"/>
        <w:outlineLvl w:val="0"/>
        <w:rPr>
          <w:rFonts w:ascii="Lato" w:hAnsi="Lato" w:cs="Arial"/>
          <w:spacing w:val="4"/>
        </w:rPr>
      </w:pPr>
      <w:r w:rsidRPr="00081796">
        <w:rPr>
          <w:rFonts w:ascii="Lato" w:hAnsi="Lato" w:cs="Arial"/>
          <w:spacing w:val="4"/>
        </w:rPr>
        <w:t xml:space="preserve">Po przeanalizowaniu zebranego w sprawie materiału dowodowego, w tym stanowiska </w:t>
      </w:r>
      <w:r w:rsidRPr="00081796">
        <w:rPr>
          <w:rFonts w:ascii="Lato" w:hAnsi="Lato" w:cs="Arial"/>
          <w:i/>
          <w:iCs/>
          <w:spacing w:val="4"/>
        </w:rPr>
        <w:t>inwestora</w:t>
      </w:r>
      <w:r w:rsidRPr="00081796">
        <w:rPr>
          <w:rFonts w:ascii="Lato" w:hAnsi="Lato" w:cs="Arial"/>
          <w:spacing w:val="4"/>
        </w:rPr>
        <w:t xml:space="preserve">, jak również zarzutów </w:t>
      </w:r>
      <w:r w:rsidR="00FF6B09" w:rsidRPr="00081796">
        <w:rPr>
          <w:rFonts w:ascii="Lato" w:hAnsi="Lato" w:cs="Arial"/>
          <w:spacing w:val="4"/>
        </w:rPr>
        <w:t>podniesionych przez Pana L</w:t>
      </w:r>
      <w:r w:rsidR="00E07B85">
        <w:rPr>
          <w:rFonts w:ascii="Lato" w:hAnsi="Lato" w:cs="Arial"/>
          <w:spacing w:val="4"/>
        </w:rPr>
        <w:t>.</w:t>
      </w:r>
      <w:r w:rsidR="00FF6B09" w:rsidRPr="00081796">
        <w:rPr>
          <w:rFonts w:ascii="Lato" w:hAnsi="Lato" w:cs="Arial"/>
          <w:spacing w:val="4"/>
        </w:rPr>
        <w:t xml:space="preserve"> T</w:t>
      </w:r>
      <w:r w:rsidR="00E07B85">
        <w:rPr>
          <w:rFonts w:ascii="Lato" w:hAnsi="Lato" w:cs="Arial"/>
          <w:spacing w:val="4"/>
        </w:rPr>
        <w:t>.</w:t>
      </w:r>
      <w:r w:rsidR="00FF6B09" w:rsidRPr="00081796">
        <w:rPr>
          <w:rFonts w:ascii="Lato" w:hAnsi="Lato" w:cs="Arial"/>
          <w:spacing w:val="4"/>
        </w:rPr>
        <w:t xml:space="preserve"> oraz Panią </w:t>
      </w:r>
      <w:r w:rsidR="00E07B85">
        <w:rPr>
          <w:rFonts w:ascii="Lato" w:hAnsi="Lato" w:cs="Arial"/>
          <w:spacing w:val="4"/>
        </w:rPr>
        <w:t>M.</w:t>
      </w:r>
      <w:r w:rsidR="00FF6B09" w:rsidRPr="00081796">
        <w:rPr>
          <w:rFonts w:ascii="Lato" w:hAnsi="Lato" w:cs="Arial"/>
          <w:spacing w:val="4"/>
        </w:rPr>
        <w:t xml:space="preserve"> W</w:t>
      </w:r>
      <w:r w:rsidR="00E07B85">
        <w:rPr>
          <w:rFonts w:ascii="Lato" w:hAnsi="Lato" w:cs="Arial"/>
          <w:spacing w:val="4"/>
        </w:rPr>
        <w:t>.</w:t>
      </w:r>
      <w:r w:rsidRPr="00081796">
        <w:rPr>
          <w:rFonts w:ascii="Lato" w:hAnsi="Lato" w:cs="Arial"/>
          <w:spacing w:val="4"/>
        </w:rPr>
        <w:t xml:space="preserve">, </w:t>
      </w:r>
      <w:r w:rsidRPr="00081796">
        <w:rPr>
          <w:rFonts w:ascii="Lato" w:hAnsi="Lato" w:cs="Arial"/>
          <w:i/>
          <w:iCs/>
          <w:spacing w:val="4"/>
        </w:rPr>
        <w:t>Minister</w:t>
      </w:r>
      <w:r w:rsidRPr="00081796">
        <w:rPr>
          <w:rFonts w:ascii="Lato" w:hAnsi="Lato" w:cs="Arial"/>
          <w:spacing w:val="4"/>
        </w:rPr>
        <w:t xml:space="preserve"> stwierdził, że objęcie zakresem przedmiotowej inwestycji dział</w:t>
      </w:r>
      <w:r>
        <w:rPr>
          <w:rFonts w:ascii="Lato" w:hAnsi="Lato" w:cs="Arial"/>
          <w:spacing w:val="4"/>
        </w:rPr>
        <w:t>ek</w:t>
      </w:r>
      <w:r w:rsidRPr="00081796">
        <w:rPr>
          <w:rFonts w:ascii="Lato" w:hAnsi="Lato" w:cs="Arial"/>
          <w:spacing w:val="4"/>
        </w:rPr>
        <w:t xml:space="preserve"> skarżąc</w:t>
      </w:r>
      <w:r>
        <w:rPr>
          <w:rFonts w:ascii="Lato" w:hAnsi="Lato" w:cs="Arial"/>
          <w:spacing w:val="4"/>
        </w:rPr>
        <w:t>ych</w:t>
      </w:r>
      <w:r w:rsidRPr="00081796">
        <w:rPr>
          <w:rFonts w:ascii="Lato" w:hAnsi="Lato" w:cs="Arial"/>
          <w:spacing w:val="4"/>
        </w:rPr>
        <w:t xml:space="preserve">, </w:t>
      </w:r>
      <w:r w:rsidR="00E07B85">
        <w:rPr>
          <w:rFonts w:ascii="Lato" w:hAnsi="Lato" w:cs="Arial"/>
          <w:spacing w:val="4"/>
        </w:rPr>
        <w:br/>
      </w:r>
      <w:r w:rsidRPr="00081796">
        <w:rPr>
          <w:rFonts w:ascii="Lato" w:hAnsi="Lato" w:cs="Arial"/>
          <w:spacing w:val="4"/>
        </w:rPr>
        <w:t xml:space="preserve">w sposób wskazany we wniosku </w:t>
      </w:r>
      <w:r w:rsidRPr="00081796">
        <w:rPr>
          <w:rFonts w:ascii="Lato" w:hAnsi="Lato" w:cs="Arial"/>
          <w:i/>
          <w:iCs/>
          <w:spacing w:val="4"/>
        </w:rPr>
        <w:t>inwestora</w:t>
      </w:r>
      <w:r w:rsidRPr="00081796">
        <w:rPr>
          <w:rFonts w:ascii="Lato" w:hAnsi="Lato" w:cs="Arial"/>
          <w:spacing w:val="4"/>
        </w:rPr>
        <w:t xml:space="preserve">, a następnie w </w:t>
      </w:r>
      <w:r w:rsidRPr="00081796">
        <w:rPr>
          <w:rFonts w:ascii="Lato" w:hAnsi="Lato" w:cs="Arial"/>
          <w:i/>
          <w:iCs/>
          <w:spacing w:val="4"/>
        </w:rPr>
        <w:t>decyzji Wojewody Wielkopolskiego</w:t>
      </w:r>
      <w:r w:rsidRPr="00081796">
        <w:rPr>
          <w:rFonts w:ascii="Lato" w:hAnsi="Lato" w:cs="Arial"/>
          <w:spacing w:val="4"/>
        </w:rPr>
        <w:t xml:space="preserve">, nie narusza prawa. W ocenie </w:t>
      </w:r>
      <w:r w:rsidRPr="00081796">
        <w:rPr>
          <w:rFonts w:ascii="Lato" w:hAnsi="Lato" w:cs="Arial"/>
          <w:i/>
          <w:iCs/>
          <w:spacing w:val="4"/>
        </w:rPr>
        <w:t>Ministra</w:t>
      </w:r>
      <w:r w:rsidRPr="00081796">
        <w:rPr>
          <w:rFonts w:ascii="Lato" w:hAnsi="Lato" w:cs="Arial"/>
          <w:spacing w:val="4"/>
        </w:rPr>
        <w:t>, zaskarżona decyzja nie przewiduje rozwiązań, które wprowadzają nadmierną, a w szczególności nieuzasadnioną ingerencję w prawo własności skarżąc</w:t>
      </w:r>
      <w:r w:rsidR="00FF6B09">
        <w:rPr>
          <w:rFonts w:ascii="Lato" w:hAnsi="Lato" w:cs="Arial"/>
          <w:spacing w:val="4"/>
        </w:rPr>
        <w:t>ych</w:t>
      </w:r>
      <w:r w:rsidRPr="00081796">
        <w:rPr>
          <w:rFonts w:ascii="Lato" w:hAnsi="Lato" w:cs="Arial"/>
          <w:spacing w:val="4"/>
        </w:rPr>
        <w:t xml:space="preserve"> stron. Teren będący własnością skarżąc</w:t>
      </w:r>
      <w:r>
        <w:rPr>
          <w:rFonts w:ascii="Lato" w:hAnsi="Lato" w:cs="Arial"/>
          <w:spacing w:val="4"/>
        </w:rPr>
        <w:t>ych</w:t>
      </w:r>
      <w:r w:rsidRPr="00081796">
        <w:rPr>
          <w:rFonts w:ascii="Lato" w:hAnsi="Lato" w:cs="Arial"/>
          <w:spacing w:val="4"/>
        </w:rPr>
        <w:t xml:space="preserve"> stron</w:t>
      </w:r>
      <w:r>
        <w:rPr>
          <w:rFonts w:ascii="Lato" w:hAnsi="Lato" w:cs="Arial"/>
          <w:spacing w:val="4"/>
        </w:rPr>
        <w:t xml:space="preserve"> </w:t>
      </w:r>
      <w:r w:rsidRPr="00081796">
        <w:rPr>
          <w:rFonts w:ascii="Lato" w:hAnsi="Lato" w:cs="Arial"/>
          <w:spacing w:val="4"/>
        </w:rPr>
        <w:t xml:space="preserve">nie </w:t>
      </w:r>
      <w:r w:rsidRPr="00081796">
        <w:rPr>
          <w:rFonts w:ascii="Lato" w:hAnsi="Lato" w:cs="Arial"/>
          <w:spacing w:val="4"/>
        </w:rPr>
        <w:lastRenderedPageBreak/>
        <w:t>został ograniczony w korzystaniu w wymiarze większym, niż jest to wymagane dla lokalizacji przedmiotowej inwestycji.</w:t>
      </w:r>
    </w:p>
    <w:p w14:paraId="4921D95C" w14:textId="311C1ED0" w:rsidR="00081796" w:rsidRDefault="00081796" w:rsidP="00081796">
      <w:pPr>
        <w:spacing w:before="120" w:after="240" w:line="240" w:lineRule="exact"/>
        <w:jc w:val="both"/>
        <w:outlineLvl w:val="0"/>
        <w:rPr>
          <w:rFonts w:ascii="Lato" w:hAnsi="Lato" w:cs="Arial"/>
          <w:spacing w:val="4"/>
        </w:rPr>
      </w:pPr>
      <w:r w:rsidRPr="00081796">
        <w:rPr>
          <w:rFonts w:ascii="Lato" w:hAnsi="Lato" w:cs="Arial"/>
          <w:spacing w:val="4"/>
        </w:rPr>
        <w:t xml:space="preserve">Jak wynika z akt sprawy, w szczególności wyjaśnień </w:t>
      </w:r>
      <w:r w:rsidRPr="00081796">
        <w:rPr>
          <w:rFonts w:ascii="Lato" w:hAnsi="Lato" w:cs="Arial"/>
          <w:i/>
          <w:iCs/>
          <w:spacing w:val="4"/>
        </w:rPr>
        <w:t xml:space="preserve">inwestora </w:t>
      </w:r>
      <w:r w:rsidRPr="00081796">
        <w:rPr>
          <w:rFonts w:ascii="Lato" w:hAnsi="Lato" w:cs="Arial"/>
          <w:spacing w:val="4"/>
        </w:rPr>
        <w:t>przedstawionych w piśmie z dnia 30 sierpnia 2022 r., znak: WZDW.WD.5320/8.79/21</w:t>
      </w:r>
      <w:r w:rsidR="00396067">
        <w:rPr>
          <w:rFonts w:ascii="Lato" w:hAnsi="Lato" w:cs="Arial"/>
          <w:spacing w:val="4"/>
        </w:rPr>
        <w:t>,</w:t>
      </w:r>
      <w:r w:rsidRPr="00081796">
        <w:rPr>
          <w:rFonts w:ascii="Lato" w:hAnsi="Lato" w:cs="Arial"/>
          <w:spacing w:val="4"/>
        </w:rPr>
        <w:t xml:space="preserve"> zakres zajęcia działki </w:t>
      </w:r>
      <w:r w:rsidRPr="00081796">
        <w:rPr>
          <w:rFonts w:ascii="Lato" w:hAnsi="Lato" w:cs="Arial"/>
          <w:spacing w:val="4"/>
        </w:rPr>
        <w:br/>
        <w:t xml:space="preserve">o nr ewidencyjnym </w:t>
      </w:r>
      <w:r w:rsidR="00761AD6">
        <w:rPr>
          <w:rFonts w:ascii="Lato" w:hAnsi="Lato" w:cs="Arial"/>
          <w:spacing w:val="4"/>
        </w:rPr>
        <w:t xml:space="preserve"> </w:t>
      </w:r>
      <w:r w:rsidR="00E07B85">
        <w:rPr>
          <w:rFonts w:ascii="Lato" w:hAnsi="Lato" w:cs="Arial"/>
          <w:spacing w:val="4"/>
        </w:rPr>
        <w:t xml:space="preserve">x </w:t>
      </w:r>
      <w:r w:rsidR="008C5F41">
        <w:rPr>
          <w:rFonts w:ascii="Lato" w:hAnsi="Lato" w:cs="Arial"/>
          <w:spacing w:val="4"/>
        </w:rPr>
        <w:t xml:space="preserve">obręb </w:t>
      </w:r>
      <w:r w:rsidR="00E07B85">
        <w:rPr>
          <w:rFonts w:ascii="Lato" w:hAnsi="Lato" w:cs="Arial"/>
          <w:spacing w:val="4"/>
        </w:rPr>
        <w:t>x</w:t>
      </w:r>
      <w:r w:rsidR="008C5F41">
        <w:rPr>
          <w:rFonts w:ascii="Lato" w:hAnsi="Lato" w:cs="Arial"/>
          <w:spacing w:val="4"/>
        </w:rPr>
        <w:t>,</w:t>
      </w:r>
      <w:r w:rsidR="00E66FA2">
        <w:rPr>
          <w:rFonts w:ascii="Lato" w:hAnsi="Lato" w:cs="Arial"/>
          <w:spacing w:val="4"/>
        </w:rPr>
        <w:t xml:space="preserve"> stanowiącej własność Pani M</w:t>
      </w:r>
      <w:r w:rsidR="00E07B85">
        <w:rPr>
          <w:rFonts w:ascii="Lato" w:hAnsi="Lato" w:cs="Arial"/>
          <w:spacing w:val="4"/>
        </w:rPr>
        <w:t>.</w:t>
      </w:r>
      <w:r w:rsidR="00E66FA2">
        <w:rPr>
          <w:rFonts w:ascii="Lato" w:hAnsi="Lato" w:cs="Arial"/>
          <w:spacing w:val="4"/>
        </w:rPr>
        <w:t xml:space="preserve"> W</w:t>
      </w:r>
      <w:r w:rsidR="00E07B85">
        <w:rPr>
          <w:rFonts w:ascii="Lato" w:hAnsi="Lato" w:cs="Arial"/>
          <w:spacing w:val="4"/>
        </w:rPr>
        <w:t>.</w:t>
      </w:r>
      <w:r w:rsidR="00E66FA2">
        <w:rPr>
          <w:rFonts w:ascii="Lato" w:hAnsi="Lato" w:cs="Arial"/>
          <w:spacing w:val="4"/>
        </w:rPr>
        <w:t xml:space="preserve">, </w:t>
      </w:r>
      <w:r w:rsidRPr="00081796">
        <w:rPr>
          <w:rFonts w:ascii="Lato" w:hAnsi="Lato" w:cs="Arial"/>
          <w:spacing w:val="4"/>
        </w:rPr>
        <w:t xml:space="preserve">wynika </w:t>
      </w:r>
      <w:r w:rsidR="00E07B85">
        <w:rPr>
          <w:rFonts w:ascii="Lato" w:hAnsi="Lato" w:cs="Arial"/>
          <w:spacing w:val="4"/>
        </w:rPr>
        <w:br/>
      </w:r>
      <w:r w:rsidRPr="00081796">
        <w:rPr>
          <w:rFonts w:ascii="Lato" w:hAnsi="Lato" w:cs="Arial"/>
          <w:spacing w:val="4"/>
        </w:rPr>
        <w:t>z zaprojektowania jezdni o szerokości 7 m (poszerzonej na łuku w planie do 7,6 m) wymaganej rozporządzeniem Ministra Transportu i Gospodarki Morskiej z dnia 2 marca 1999 r. w sprawie warunków technicznych, jakim powinny odpowiadać drogi publiczne i ich usytuowanie (Dz. U. z 2016 r. poz. 124</w:t>
      </w:r>
      <w:r w:rsidR="00E66FA2">
        <w:rPr>
          <w:rFonts w:ascii="Lato" w:hAnsi="Lato" w:cs="Arial"/>
          <w:spacing w:val="4"/>
        </w:rPr>
        <w:t xml:space="preserve">, z późn. zm., mającego zastosowanie w niniejszej sprawie, uchylonego w dniu 20 września </w:t>
      </w:r>
      <w:r w:rsidR="00E66FA2" w:rsidRPr="00E66FA2">
        <w:rPr>
          <w:rFonts w:ascii="Lato" w:hAnsi="Lato" w:cs="Arial"/>
          <w:spacing w:val="4"/>
        </w:rPr>
        <w:t>2022</w:t>
      </w:r>
      <w:r w:rsidR="00E66FA2">
        <w:rPr>
          <w:rFonts w:ascii="Lato" w:hAnsi="Lato" w:cs="Arial"/>
          <w:spacing w:val="4"/>
        </w:rPr>
        <w:t xml:space="preserve"> r.</w:t>
      </w:r>
      <w:r w:rsidRPr="00081796">
        <w:rPr>
          <w:rFonts w:ascii="Lato" w:hAnsi="Lato" w:cs="Arial"/>
          <w:spacing w:val="4"/>
        </w:rPr>
        <w:t xml:space="preserve">), </w:t>
      </w:r>
      <w:r w:rsidR="009329EF">
        <w:rPr>
          <w:rFonts w:ascii="Lato" w:hAnsi="Lato" w:cs="Arial"/>
          <w:spacing w:val="4"/>
        </w:rPr>
        <w:t>zwanym dalej „</w:t>
      </w:r>
      <w:r w:rsidR="009329EF" w:rsidRPr="003D4A43">
        <w:rPr>
          <w:rFonts w:ascii="Lato" w:hAnsi="Lato" w:cs="Arial"/>
          <w:i/>
          <w:iCs/>
          <w:spacing w:val="4"/>
        </w:rPr>
        <w:t>rozporządzeniem w sprawie warunków technicznych, jakim powinny odpowiadać drogi publiczne i ich usytuowanie</w:t>
      </w:r>
      <w:r w:rsidR="009329EF">
        <w:rPr>
          <w:rFonts w:ascii="Lato" w:hAnsi="Lato" w:cs="Arial"/>
          <w:spacing w:val="4"/>
        </w:rPr>
        <w:t xml:space="preserve">”, </w:t>
      </w:r>
      <w:r w:rsidRPr="00081796">
        <w:rPr>
          <w:rFonts w:ascii="Lato" w:hAnsi="Lato" w:cs="Arial"/>
          <w:spacing w:val="4"/>
        </w:rPr>
        <w:t>wykonania poboczy, rowu drogowego wraz z wykonaniem pozostałych niezbędnych elementów drogi (w tym nasadzeń rekompensacyjnych</w:t>
      </w:r>
      <w:r w:rsidR="00E66FA2">
        <w:rPr>
          <w:rFonts w:ascii="Lato" w:hAnsi="Lato" w:cs="Arial"/>
          <w:spacing w:val="4"/>
        </w:rPr>
        <w:t xml:space="preserve"> oraz </w:t>
      </w:r>
      <w:r w:rsidRPr="00081796">
        <w:rPr>
          <w:rFonts w:ascii="Lato" w:hAnsi="Lato" w:cs="Arial"/>
          <w:spacing w:val="4"/>
        </w:rPr>
        <w:t xml:space="preserve">ogrodzenia dla płazów wynikających z </w:t>
      </w:r>
      <w:r w:rsidRPr="003D4A43">
        <w:rPr>
          <w:rFonts w:ascii="Lato" w:hAnsi="Lato" w:cs="Arial"/>
          <w:i/>
          <w:iCs/>
          <w:spacing w:val="4"/>
        </w:rPr>
        <w:t>decyzji o środowiskowych uwarunkowaniach</w:t>
      </w:r>
      <w:r w:rsidRPr="00081796">
        <w:rPr>
          <w:rFonts w:ascii="Lato" w:hAnsi="Lato" w:cs="Arial"/>
          <w:spacing w:val="4"/>
        </w:rPr>
        <w:t xml:space="preserve">). </w:t>
      </w:r>
      <w:r w:rsidR="00FF6B09">
        <w:rPr>
          <w:rFonts w:ascii="Lato" w:hAnsi="Lato" w:cs="Arial"/>
          <w:spacing w:val="4"/>
        </w:rPr>
        <w:t>Z</w:t>
      </w:r>
      <w:r w:rsidRPr="00081796">
        <w:rPr>
          <w:rFonts w:ascii="Lato" w:hAnsi="Lato" w:cs="Arial"/>
          <w:spacing w:val="4"/>
        </w:rPr>
        <w:t>godnie z dokumentacją projektową</w:t>
      </w:r>
      <w:r w:rsidR="005E09CD">
        <w:rPr>
          <w:rFonts w:ascii="Lato" w:hAnsi="Lato" w:cs="Arial"/>
          <w:spacing w:val="4"/>
        </w:rPr>
        <w:t>, przejęciu pod przedmiotową inwestycję drogową podlega</w:t>
      </w:r>
      <w:r w:rsidRPr="00081796">
        <w:rPr>
          <w:rFonts w:ascii="Lato" w:hAnsi="Lato" w:cs="Arial"/>
          <w:spacing w:val="4"/>
        </w:rPr>
        <w:t xml:space="preserve"> 518 m² </w:t>
      </w:r>
      <w:r w:rsidR="005E09CD">
        <w:rPr>
          <w:rFonts w:ascii="Lato" w:hAnsi="Lato" w:cs="Arial"/>
          <w:spacing w:val="4"/>
        </w:rPr>
        <w:t xml:space="preserve">działki nr </w:t>
      </w:r>
      <w:r w:rsidR="00E07B85">
        <w:rPr>
          <w:rFonts w:ascii="Lato" w:hAnsi="Lato" w:cs="Arial"/>
          <w:spacing w:val="4"/>
        </w:rPr>
        <w:t>x</w:t>
      </w:r>
      <w:r w:rsidR="005E09CD">
        <w:rPr>
          <w:rFonts w:ascii="Lato" w:hAnsi="Lato" w:cs="Arial"/>
          <w:spacing w:val="4"/>
        </w:rPr>
        <w:t xml:space="preserve"> </w:t>
      </w:r>
      <w:r w:rsidRPr="00081796">
        <w:rPr>
          <w:rFonts w:ascii="Lato" w:hAnsi="Lato" w:cs="Arial"/>
          <w:spacing w:val="4"/>
        </w:rPr>
        <w:t xml:space="preserve">z </w:t>
      </w:r>
      <w:r w:rsidR="005E09CD">
        <w:rPr>
          <w:rFonts w:ascii="Lato" w:hAnsi="Lato" w:cs="Arial"/>
          <w:spacing w:val="4"/>
        </w:rPr>
        <w:t xml:space="preserve">całkowitej jej powierzchni </w:t>
      </w:r>
      <w:r w:rsidRPr="00081796">
        <w:rPr>
          <w:rFonts w:ascii="Lato" w:hAnsi="Lato" w:cs="Arial"/>
          <w:spacing w:val="4"/>
        </w:rPr>
        <w:t>2129 m²</w:t>
      </w:r>
      <w:r w:rsidR="005E09CD">
        <w:rPr>
          <w:rFonts w:ascii="Lato" w:hAnsi="Lato" w:cs="Arial"/>
          <w:spacing w:val="4"/>
        </w:rPr>
        <w:t xml:space="preserve">, a co istotne - </w:t>
      </w:r>
      <w:r w:rsidRPr="00081796">
        <w:rPr>
          <w:rFonts w:ascii="Lato" w:hAnsi="Lato" w:cs="Arial"/>
          <w:spacing w:val="4"/>
        </w:rPr>
        <w:t>pas drogowy został poszerzony jedynie o niezbędne</w:t>
      </w:r>
      <w:r w:rsidR="005E09CD">
        <w:rPr>
          <w:rFonts w:ascii="Lato" w:hAnsi="Lato" w:cs="Arial"/>
          <w:spacing w:val="4"/>
        </w:rPr>
        <w:t xml:space="preserve">, wymagane ww. przepisami, </w:t>
      </w:r>
      <w:r w:rsidRPr="00081796">
        <w:rPr>
          <w:rFonts w:ascii="Lato" w:hAnsi="Lato" w:cs="Arial"/>
          <w:spacing w:val="4"/>
        </w:rPr>
        <w:t>minimum</w:t>
      </w:r>
      <w:r w:rsidR="005E09CD">
        <w:rPr>
          <w:rFonts w:ascii="Lato" w:hAnsi="Lato" w:cs="Arial"/>
          <w:spacing w:val="4"/>
        </w:rPr>
        <w:t>.</w:t>
      </w:r>
    </w:p>
    <w:p w14:paraId="68FD2C55" w14:textId="5CE7D7DE" w:rsidR="00396067" w:rsidRPr="00081796" w:rsidRDefault="0037789C" w:rsidP="00747363">
      <w:pPr>
        <w:tabs>
          <w:tab w:val="left" w:pos="0"/>
          <w:tab w:val="center" w:pos="1470"/>
        </w:tabs>
        <w:spacing w:after="240" w:line="240" w:lineRule="exact"/>
        <w:jc w:val="both"/>
        <w:outlineLvl w:val="0"/>
        <w:rPr>
          <w:rFonts w:ascii="Lato" w:hAnsi="Lato" w:cs="Arial"/>
          <w:spacing w:val="4"/>
        </w:rPr>
      </w:pPr>
      <w:r>
        <w:rPr>
          <w:rFonts w:ascii="Lato" w:hAnsi="Lato" w:cs="Arial"/>
          <w:spacing w:val="4"/>
        </w:rPr>
        <w:t>W tym miejscu warto wyjaśnić,</w:t>
      </w:r>
      <w:r w:rsidRPr="00252D7B">
        <w:rPr>
          <w:rFonts w:ascii="Lato" w:hAnsi="Lato" w:cs="Arial"/>
          <w:spacing w:val="4"/>
        </w:rPr>
        <w:t xml:space="preserve"> iż w dniu 21 września 2022 r. weszło w życie rozporządzenie Ministra Infrastruktury z dnia 24 czerwca 2022 r. w sprawie przepisów techniczno-budowlanych dotyczących dróg publicznych (Dz. U. z 2022 r. poz. 1518), zastępujące </w:t>
      </w:r>
      <w:r w:rsidRPr="00252D7B">
        <w:rPr>
          <w:rFonts w:ascii="Lato" w:hAnsi="Lato" w:cs="Arial"/>
          <w:iCs/>
          <w:spacing w:val="4"/>
        </w:rPr>
        <w:t xml:space="preserve">rozporządzenie Ministra Infrastruktury z dnia 1 sierpnia 2019 r. zmieniające rozporządzenie Ministra Transportu i Gospodarki Morskiej z dnia 2 marca 1999 r. </w:t>
      </w:r>
      <w:r w:rsidRPr="00252D7B">
        <w:rPr>
          <w:rFonts w:ascii="Lato" w:hAnsi="Lato" w:cs="Arial"/>
          <w:iCs/>
          <w:spacing w:val="4"/>
        </w:rPr>
        <w:br/>
        <w:t xml:space="preserve">w sprawie warunków technicznych, jakim powinny odpowiadać drogi publiczne i ich usytuowanie </w:t>
      </w:r>
      <w:hyperlink r:id="rId8" w:history="1">
        <w:r w:rsidRPr="00252D7B">
          <w:rPr>
            <w:rStyle w:val="Hipercze"/>
            <w:rFonts w:ascii="Lato" w:hAnsi="Lato" w:cs="Arial"/>
            <w:iCs/>
            <w:color w:val="auto"/>
            <w:spacing w:val="4"/>
            <w:u w:val="none"/>
          </w:rPr>
          <w:t>(Dz. U. z 2019 r. poz. 1643)</w:t>
        </w:r>
      </w:hyperlink>
      <w:r w:rsidRPr="00252D7B">
        <w:rPr>
          <w:rFonts w:ascii="Lato" w:hAnsi="Lato" w:cs="Arial"/>
          <w:iCs/>
          <w:spacing w:val="4"/>
        </w:rPr>
        <w:t xml:space="preserve">, oraz samo </w:t>
      </w:r>
      <w:r w:rsidRPr="004506C0">
        <w:rPr>
          <w:rFonts w:ascii="Lato" w:hAnsi="Lato" w:cs="Noto Serif"/>
          <w:i/>
          <w:iCs/>
          <w:shd w:val="clear" w:color="auto" w:fill="FFFFFF"/>
        </w:rPr>
        <w:t>w sprawie warunków technicznych, jakim powinny odpowiadać drogi publiczne i ich usytuowanie</w:t>
      </w:r>
      <w:r w:rsidRPr="00252D7B">
        <w:rPr>
          <w:rFonts w:ascii="Lato" w:hAnsi="Lato" w:cs="Arial"/>
          <w:b/>
          <w:bCs/>
          <w:iCs/>
          <w:spacing w:val="4"/>
        </w:rPr>
        <w:t xml:space="preserve">. </w:t>
      </w:r>
      <w:r w:rsidRPr="00252D7B">
        <w:rPr>
          <w:rFonts w:ascii="Lato" w:hAnsi="Lato" w:cs="Arial"/>
          <w:iCs/>
          <w:spacing w:val="4"/>
        </w:rPr>
        <w:t xml:space="preserve">Zgodnie jednak z § 115 ust. </w:t>
      </w:r>
      <w:r w:rsidR="001C1B7E">
        <w:rPr>
          <w:rFonts w:ascii="Lato" w:hAnsi="Lato" w:cs="Arial"/>
          <w:iCs/>
          <w:spacing w:val="4"/>
        </w:rPr>
        <w:br/>
      </w:r>
      <w:r w:rsidRPr="00252D7B">
        <w:rPr>
          <w:rFonts w:ascii="Lato" w:hAnsi="Lato" w:cs="Arial"/>
          <w:iCs/>
          <w:spacing w:val="4"/>
        </w:rPr>
        <w:t>1 pkt 1 ww. rozporządzenia z dnia 24 czerwca 2022 r.,</w:t>
      </w:r>
      <w:r w:rsidRPr="00252D7B">
        <w:rPr>
          <w:rFonts w:ascii="Lato" w:hAnsi="Lato" w:cs="Arial"/>
          <w:b/>
          <w:bCs/>
          <w:iCs/>
          <w:spacing w:val="4"/>
        </w:rPr>
        <w:t xml:space="preserve"> </w:t>
      </w:r>
      <w:r w:rsidRPr="00252D7B">
        <w:rPr>
          <w:rFonts w:ascii="Lato" w:hAnsi="Lato" w:cs="Arial"/>
          <w:iCs/>
          <w:spacing w:val="4"/>
        </w:rPr>
        <w:t>d</w:t>
      </w:r>
      <w:r w:rsidRPr="00252D7B">
        <w:rPr>
          <w:rFonts w:ascii="Lato" w:hAnsi="Lato" w:cs="Arial"/>
          <w:spacing w:val="4"/>
        </w:rPr>
        <w:t xml:space="preserve">o budowy lub przebudowy drogi publicznej, jeżeli przed dniem wejścia w życie </w:t>
      </w:r>
      <w:r>
        <w:rPr>
          <w:rFonts w:ascii="Lato" w:hAnsi="Lato" w:cs="Arial"/>
          <w:spacing w:val="4"/>
        </w:rPr>
        <w:t>tego</w:t>
      </w:r>
      <w:r w:rsidRPr="00252D7B">
        <w:rPr>
          <w:rFonts w:ascii="Lato" w:hAnsi="Lato" w:cs="Arial"/>
          <w:spacing w:val="4"/>
        </w:rPr>
        <w:t xml:space="preserve"> rozporządzenia</w:t>
      </w:r>
      <w:bookmarkStart w:id="9" w:name="mip64458622"/>
      <w:bookmarkEnd w:id="9"/>
      <w:r w:rsidRPr="00252D7B">
        <w:rPr>
          <w:rFonts w:ascii="Lato" w:hAnsi="Lato" w:cs="Arial"/>
          <w:spacing w:val="4"/>
        </w:rPr>
        <w:t xml:space="preserve"> został złożony wniosek o wydanie decyzji o pozwoleniu na budowę lub decyzji o zezwoleniu </w:t>
      </w:r>
      <w:r w:rsidR="001C1B7E">
        <w:rPr>
          <w:rFonts w:ascii="Lato" w:hAnsi="Lato" w:cs="Arial"/>
          <w:spacing w:val="4"/>
        </w:rPr>
        <w:br/>
      </w:r>
      <w:r w:rsidRPr="00252D7B">
        <w:rPr>
          <w:rFonts w:ascii="Lato" w:hAnsi="Lato" w:cs="Arial"/>
          <w:spacing w:val="4"/>
        </w:rPr>
        <w:t xml:space="preserve">na realizację inwestycji drogowej, a także odrębny wniosek o zatwierdzenie projektu zagospodarowania działki lub terenu lub projektu architektoniczno-budowlanego, stosuje się przepisy techniczno-budowlane obowiązujące przed dniem wejścia w życie niniejszego rozporządzenia. Tym samym, zgodnie z ww. przepisem, </w:t>
      </w:r>
      <w:r>
        <w:rPr>
          <w:rFonts w:ascii="Lato" w:hAnsi="Lato" w:cs="Arial"/>
          <w:spacing w:val="4"/>
        </w:rPr>
        <w:t xml:space="preserve">w niniejszej sprawie stosuje się </w:t>
      </w:r>
      <w:r w:rsidRPr="00252D7B">
        <w:rPr>
          <w:rFonts w:ascii="Lato" w:hAnsi="Lato" w:cs="Arial"/>
          <w:spacing w:val="4"/>
        </w:rPr>
        <w:t xml:space="preserve">przepisy </w:t>
      </w:r>
      <w:r w:rsidRPr="00252D7B">
        <w:rPr>
          <w:rFonts w:ascii="Lato" w:hAnsi="Lato" w:cs="Arial"/>
          <w:i/>
          <w:spacing w:val="4"/>
        </w:rPr>
        <w:t>rozporządzenia w sprawie warunków technicznych</w:t>
      </w:r>
      <w:r>
        <w:rPr>
          <w:rFonts w:ascii="Lato" w:hAnsi="Lato" w:cs="Arial"/>
          <w:i/>
          <w:spacing w:val="4"/>
        </w:rPr>
        <w:t xml:space="preserve">, </w:t>
      </w:r>
      <w:r w:rsidRPr="000E02BA">
        <w:rPr>
          <w:rFonts w:ascii="Lato" w:hAnsi="Lato" w:cs="Noto Serif"/>
          <w:i/>
          <w:iCs/>
          <w:shd w:val="clear" w:color="auto" w:fill="FFFFFF"/>
        </w:rPr>
        <w:t>jakim powinny odpowiadać drogi publiczne i ich usytuowanie</w:t>
      </w:r>
      <w:r>
        <w:rPr>
          <w:rFonts w:ascii="Lato" w:hAnsi="Lato" w:cs="Noto Serif"/>
          <w:i/>
          <w:iCs/>
          <w:shd w:val="clear" w:color="auto" w:fill="FFFFFF"/>
        </w:rPr>
        <w:t>.</w:t>
      </w:r>
    </w:p>
    <w:p w14:paraId="0558D1CC" w14:textId="011FBCE9" w:rsidR="00087BCA" w:rsidRPr="004122FF" w:rsidRDefault="003D516F" w:rsidP="004122FF">
      <w:pPr>
        <w:spacing w:before="120" w:after="240" w:line="240" w:lineRule="exact"/>
        <w:jc w:val="both"/>
        <w:outlineLvl w:val="0"/>
        <w:rPr>
          <w:rFonts w:ascii="Lato" w:hAnsi="Lato" w:cs="Arial"/>
          <w:spacing w:val="4"/>
        </w:rPr>
      </w:pPr>
      <w:r>
        <w:rPr>
          <w:rFonts w:ascii="Lato" w:hAnsi="Lato" w:cs="Arial"/>
          <w:spacing w:val="4"/>
        </w:rPr>
        <w:t>Natomiast w odniesieniu do działki nr</w:t>
      </w:r>
      <w:r w:rsidR="00465640">
        <w:rPr>
          <w:rFonts w:ascii="Lato" w:hAnsi="Lato" w:cs="Arial"/>
          <w:spacing w:val="4"/>
        </w:rPr>
        <w:t xml:space="preserve"> </w:t>
      </w:r>
      <w:r w:rsidR="00E07B85">
        <w:rPr>
          <w:rFonts w:ascii="Lato" w:hAnsi="Lato" w:cs="Arial"/>
          <w:spacing w:val="4"/>
        </w:rPr>
        <w:t>x</w:t>
      </w:r>
      <w:r w:rsidR="00465640">
        <w:rPr>
          <w:rFonts w:ascii="Lato" w:hAnsi="Lato" w:cs="Arial"/>
          <w:spacing w:val="4"/>
        </w:rPr>
        <w:t>,</w:t>
      </w:r>
      <w:r w:rsidR="00465640" w:rsidRPr="00465640">
        <w:rPr>
          <w:rFonts w:ascii="Lato" w:hAnsi="Lato" w:cs="Arial"/>
          <w:spacing w:val="4"/>
        </w:rPr>
        <w:t xml:space="preserve"> </w:t>
      </w:r>
      <w:r w:rsidR="00465640">
        <w:rPr>
          <w:rFonts w:ascii="Lato" w:hAnsi="Lato" w:cs="Arial"/>
          <w:spacing w:val="4"/>
        </w:rPr>
        <w:t>obrę</w:t>
      </w:r>
      <w:r w:rsidR="00E07B85">
        <w:rPr>
          <w:rFonts w:ascii="Lato" w:hAnsi="Lato" w:cs="Arial"/>
          <w:spacing w:val="4"/>
        </w:rPr>
        <w:t>b x</w:t>
      </w:r>
      <w:r>
        <w:rPr>
          <w:rFonts w:ascii="Lato" w:hAnsi="Lato" w:cs="Arial"/>
          <w:spacing w:val="4"/>
        </w:rPr>
        <w:t xml:space="preserve">, stanowiącej </w:t>
      </w:r>
      <w:r w:rsidR="00E66FA2">
        <w:rPr>
          <w:rFonts w:ascii="Lato" w:hAnsi="Lato" w:cs="Arial"/>
          <w:spacing w:val="4"/>
        </w:rPr>
        <w:t>własność</w:t>
      </w:r>
      <w:r>
        <w:rPr>
          <w:rFonts w:ascii="Lato" w:hAnsi="Lato" w:cs="Arial"/>
          <w:spacing w:val="4"/>
        </w:rPr>
        <w:t xml:space="preserve"> Pana K</w:t>
      </w:r>
      <w:r w:rsidR="00E07B85">
        <w:rPr>
          <w:rFonts w:ascii="Lato" w:hAnsi="Lato" w:cs="Arial"/>
          <w:spacing w:val="4"/>
        </w:rPr>
        <w:t>.</w:t>
      </w:r>
      <w:r>
        <w:rPr>
          <w:rFonts w:ascii="Lato" w:hAnsi="Lato" w:cs="Arial"/>
          <w:spacing w:val="4"/>
        </w:rPr>
        <w:t xml:space="preserve"> T</w:t>
      </w:r>
      <w:r w:rsidR="00E07B85">
        <w:rPr>
          <w:rFonts w:ascii="Lato" w:hAnsi="Lato" w:cs="Arial"/>
          <w:spacing w:val="4"/>
        </w:rPr>
        <w:t>.</w:t>
      </w:r>
      <w:r w:rsidR="008C5F41">
        <w:rPr>
          <w:rFonts w:ascii="Lato" w:hAnsi="Lato" w:cs="Arial"/>
          <w:spacing w:val="4"/>
        </w:rPr>
        <w:t xml:space="preserve"> </w:t>
      </w:r>
      <w:r w:rsidR="008C5F41" w:rsidRPr="008C5F41">
        <w:rPr>
          <w:rFonts w:ascii="Lato" w:hAnsi="Lato" w:cs="Arial"/>
          <w:i/>
          <w:iCs/>
          <w:spacing w:val="4"/>
        </w:rPr>
        <w:t>inwestor</w:t>
      </w:r>
      <w:r w:rsidR="008C5F41">
        <w:rPr>
          <w:rFonts w:ascii="Lato" w:hAnsi="Lato" w:cs="Arial"/>
          <w:spacing w:val="4"/>
        </w:rPr>
        <w:t xml:space="preserve"> w piśmie z dnia 30 </w:t>
      </w:r>
      <w:r w:rsidR="008C5F41" w:rsidRPr="00081796">
        <w:rPr>
          <w:rFonts w:ascii="Lato" w:hAnsi="Lato" w:cs="Arial"/>
          <w:spacing w:val="4"/>
        </w:rPr>
        <w:t>sierpnia 2022 r., znak: WZDW.WD.5320/8.79/21</w:t>
      </w:r>
      <w:r w:rsidR="000D7377">
        <w:rPr>
          <w:rFonts w:ascii="Lato" w:hAnsi="Lato" w:cs="Arial"/>
          <w:spacing w:val="4"/>
        </w:rPr>
        <w:t>,</w:t>
      </w:r>
      <w:r w:rsidR="008C5F41">
        <w:rPr>
          <w:rFonts w:ascii="Lato" w:hAnsi="Lato" w:cs="Arial"/>
          <w:spacing w:val="4"/>
        </w:rPr>
        <w:t xml:space="preserve"> wyjaśnił, że zakres zajęcia działki nr</w:t>
      </w:r>
      <w:r w:rsidR="00E07B85">
        <w:rPr>
          <w:rFonts w:ascii="Lato" w:hAnsi="Lato" w:cs="Arial"/>
          <w:spacing w:val="4"/>
        </w:rPr>
        <w:t xml:space="preserve"> x</w:t>
      </w:r>
      <w:r w:rsidR="008C5F41">
        <w:rPr>
          <w:rFonts w:ascii="Lato" w:hAnsi="Lato" w:cs="Arial"/>
          <w:spacing w:val="4"/>
        </w:rPr>
        <w:t xml:space="preserve"> wynika z zaprojektowania jezdni o szerokości 7 m, wymaganej </w:t>
      </w:r>
      <w:r w:rsidR="008C5F41" w:rsidRPr="00BC58FE">
        <w:rPr>
          <w:rFonts w:ascii="Lato" w:hAnsi="Lato" w:cs="Arial"/>
          <w:i/>
          <w:iCs/>
          <w:spacing w:val="4"/>
        </w:rPr>
        <w:t>rozporządzeniem w sprawie warunków technicznych</w:t>
      </w:r>
      <w:r w:rsidR="00465640" w:rsidRPr="00BC58FE">
        <w:rPr>
          <w:rFonts w:ascii="Lato" w:hAnsi="Lato" w:cs="Arial"/>
          <w:i/>
          <w:iCs/>
          <w:spacing w:val="4"/>
        </w:rPr>
        <w:t>,</w:t>
      </w:r>
      <w:r w:rsidR="008C5F41" w:rsidRPr="00BC58FE">
        <w:rPr>
          <w:rFonts w:ascii="Lato" w:hAnsi="Lato" w:cs="Arial"/>
          <w:i/>
          <w:iCs/>
          <w:spacing w:val="4"/>
        </w:rPr>
        <w:t xml:space="preserve"> jakim powinny odpowiadać drogi publiczne i ich usytuowanie</w:t>
      </w:r>
      <w:r w:rsidR="008C5F41">
        <w:rPr>
          <w:rFonts w:ascii="Lato" w:hAnsi="Lato" w:cs="Arial"/>
          <w:spacing w:val="4"/>
        </w:rPr>
        <w:t>, wykonania zatoki autobusowej, pobocza</w:t>
      </w:r>
      <w:r w:rsidR="00465640">
        <w:rPr>
          <w:rFonts w:ascii="Lato" w:hAnsi="Lato" w:cs="Arial"/>
          <w:spacing w:val="4"/>
        </w:rPr>
        <w:t xml:space="preserve"> oraz </w:t>
      </w:r>
      <w:r w:rsidR="008C5F41">
        <w:rPr>
          <w:rFonts w:ascii="Lato" w:hAnsi="Lato" w:cs="Arial"/>
          <w:spacing w:val="4"/>
        </w:rPr>
        <w:t xml:space="preserve">rowu drogowego. Zgodnie z dokumentacją projektową </w:t>
      </w:r>
      <w:r w:rsidR="008C5F41" w:rsidRPr="00465640">
        <w:rPr>
          <w:rFonts w:ascii="Lato" w:hAnsi="Lato" w:cs="Arial"/>
          <w:i/>
          <w:iCs/>
          <w:spacing w:val="4"/>
        </w:rPr>
        <w:t>inwestor</w:t>
      </w:r>
      <w:r w:rsidR="008C5F41">
        <w:rPr>
          <w:rFonts w:ascii="Lato" w:hAnsi="Lato" w:cs="Arial"/>
          <w:spacing w:val="4"/>
        </w:rPr>
        <w:t xml:space="preserve"> przewidział zajęcie terenu </w:t>
      </w:r>
      <w:r w:rsidR="00E07B85">
        <w:rPr>
          <w:rFonts w:ascii="Lato" w:hAnsi="Lato" w:cs="Arial"/>
          <w:spacing w:val="4"/>
        </w:rPr>
        <w:br/>
      </w:r>
      <w:r w:rsidR="008C5F41">
        <w:rPr>
          <w:rFonts w:ascii="Lato" w:hAnsi="Lato" w:cs="Arial"/>
          <w:spacing w:val="4"/>
        </w:rPr>
        <w:t xml:space="preserve">o powierzchni 392 m² z </w:t>
      </w:r>
      <w:r w:rsidR="00BC58FE">
        <w:rPr>
          <w:rFonts w:ascii="Lato" w:hAnsi="Lato" w:cs="Arial"/>
          <w:spacing w:val="4"/>
        </w:rPr>
        <w:t xml:space="preserve">całkowitej powierzchni ww. działki </w:t>
      </w:r>
      <w:r w:rsidR="008C5F41">
        <w:rPr>
          <w:rFonts w:ascii="Lato" w:hAnsi="Lato" w:cs="Arial"/>
          <w:spacing w:val="4"/>
        </w:rPr>
        <w:t xml:space="preserve">81100 m², co stanowi poniżej 0,5% powierzchni działki o nr </w:t>
      </w:r>
      <w:r w:rsidR="00E07B85">
        <w:rPr>
          <w:rFonts w:ascii="Lato" w:hAnsi="Lato" w:cs="Arial"/>
          <w:spacing w:val="4"/>
        </w:rPr>
        <w:t>x</w:t>
      </w:r>
      <w:r w:rsidR="00465640">
        <w:rPr>
          <w:rFonts w:ascii="Lato" w:hAnsi="Lato" w:cs="Arial"/>
          <w:spacing w:val="4"/>
        </w:rPr>
        <w:t xml:space="preserve">. </w:t>
      </w:r>
      <w:r w:rsidR="008C5F41">
        <w:rPr>
          <w:rFonts w:ascii="Lato" w:hAnsi="Lato" w:cs="Arial"/>
          <w:spacing w:val="4"/>
        </w:rPr>
        <w:t>Pas drogowy został poszerzony o niezbędne minimum dla prowadzenia inwestycji. Ponadto</w:t>
      </w:r>
      <w:r w:rsidR="00BC58FE">
        <w:rPr>
          <w:rFonts w:ascii="Lato" w:hAnsi="Lato" w:cs="Arial"/>
          <w:spacing w:val="4"/>
        </w:rPr>
        <w:t xml:space="preserve">, jak poinformował </w:t>
      </w:r>
      <w:r w:rsidR="00BC58FE" w:rsidRPr="00BC58FE">
        <w:rPr>
          <w:rFonts w:ascii="Lato" w:hAnsi="Lato" w:cs="Arial"/>
          <w:i/>
          <w:iCs/>
          <w:spacing w:val="4"/>
        </w:rPr>
        <w:t>inwestor</w:t>
      </w:r>
      <w:r w:rsidR="00BC58FE">
        <w:rPr>
          <w:rFonts w:ascii="Lato" w:hAnsi="Lato" w:cs="Arial"/>
          <w:spacing w:val="4"/>
        </w:rPr>
        <w:t xml:space="preserve">, </w:t>
      </w:r>
      <w:r w:rsidR="008C5F41">
        <w:rPr>
          <w:rFonts w:ascii="Lato" w:hAnsi="Lato" w:cs="Arial"/>
          <w:spacing w:val="4"/>
        </w:rPr>
        <w:t xml:space="preserve">na przejmowanym obszarze nie znajdują się żadne zabudowania </w:t>
      </w:r>
      <w:r w:rsidR="00465640">
        <w:rPr>
          <w:rFonts w:ascii="Lato" w:hAnsi="Lato" w:cs="Arial"/>
          <w:spacing w:val="4"/>
        </w:rPr>
        <w:t>–</w:t>
      </w:r>
      <w:r w:rsidR="008C5F41">
        <w:rPr>
          <w:rFonts w:ascii="Lato" w:hAnsi="Lato" w:cs="Arial"/>
          <w:spacing w:val="4"/>
        </w:rPr>
        <w:t xml:space="preserve"> </w:t>
      </w:r>
      <w:r w:rsidR="00465640">
        <w:rPr>
          <w:rFonts w:ascii="Lato" w:hAnsi="Lato" w:cs="Arial"/>
          <w:spacing w:val="4"/>
        </w:rPr>
        <w:t>jest to wyłącznie grunt rolny.</w:t>
      </w:r>
    </w:p>
    <w:p w14:paraId="0194AB5B" w14:textId="4EA1B828" w:rsidR="005E09CD" w:rsidRDefault="005E09CD" w:rsidP="00BC6B52">
      <w:pPr>
        <w:spacing w:before="120" w:after="240" w:line="240" w:lineRule="exact"/>
        <w:jc w:val="both"/>
        <w:outlineLvl w:val="0"/>
        <w:rPr>
          <w:rFonts w:ascii="Lato" w:hAnsi="Lato" w:cs="Arial"/>
          <w:spacing w:val="4"/>
        </w:rPr>
      </w:pPr>
      <w:r w:rsidRPr="005E09CD">
        <w:rPr>
          <w:rFonts w:ascii="Lato" w:hAnsi="Lato" w:cs="Arial"/>
          <w:bCs/>
          <w:iCs/>
          <w:spacing w:val="4"/>
          <w:lang w:bidi="pl-PL"/>
        </w:rPr>
        <w:t>Podkreślenia wymaga</w:t>
      </w:r>
      <w:r w:rsidR="000D7377">
        <w:rPr>
          <w:rFonts w:ascii="Lato" w:hAnsi="Lato" w:cs="Arial"/>
          <w:bCs/>
          <w:iCs/>
          <w:spacing w:val="4"/>
          <w:lang w:bidi="pl-PL"/>
        </w:rPr>
        <w:t xml:space="preserve"> po raz </w:t>
      </w:r>
      <w:r w:rsidR="000F5AB9">
        <w:rPr>
          <w:rFonts w:ascii="Lato" w:hAnsi="Lato" w:cs="Arial"/>
          <w:bCs/>
          <w:iCs/>
          <w:spacing w:val="4"/>
          <w:lang w:bidi="pl-PL"/>
        </w:rPr>
        <w:t>kolejny</w:t>
      </w:r>
      <w:r w:rsidRPr="005E09CD">
        <w:rPr>
          <w:rFonts w:ascii="Lato" w:hAnsi="Lato" w:cs="Arial"/>
          <w:bCs/>
          <w:iCs/>
          <w:spacing w:val="4"/>
          <w:lang w:bidi="pl-PL"/>
        </w:rPr>
        <w:t xml:space="preserve">, iż organ wydający decyzję o zezwoleniu </w:t>
      </w:r>
      <w:r w:rsidR="001C1B7E">
        <w:rPr>
          <w:rFonts w:ascii="Lato" w:hAnsi="Lato" w:cs="Arial"/>
          <w:bCs/>
          <w:iCs/>
          <w:spacing w:val="4"/>
          <w:lang w:bidi="pl-PL"/>
        </w:rPr>
        <w:br/>
      </w:r>
      <w:r w:rsidRPr="005E09CD">
        <w:rPr>
          <w:rFonts w:ascii="Lato" w:hAnsi="Lato" w:cs="Arial"/>
          <w:bCs/>
          <w:iCs/>
          <w:spacing w:val="4"/>
          <w:lang w:bidi="pl-PL"/>
        </w:rPr>
        <w:t xml:space="preserve">na realizację inwestycji drogowej nie może dokonywać jakichkolwiek zmian, </w:t>
      </w:r>
      <w:r w:rsidR="001C1B7E">
        <w:rPr>
          <w:rFonts w:ascii="Lato" w:hAnsi="Lato" w:cs="Arial"/>
          <w:bCs/>
          <w:iCs/>
          <w:spacing w:val="4"/>
          <w:lang w:bidi="pl-PL"/>
        </w:rPr>
        <w:br/>
      </w:r>
      <w:r w:rsidRPr="005E09CD">
        <w:rPr>
          <w:rFonts w:ascii="Lato" w:hAnsi="Lato" w:cs="Arial"/>
          <w:bCs/>
          <w:iCs/>
          <w:spacing w:val="4"/>
          <w:lang w:bidi="pl-PL"/>
        </w:rPr>
        <w:t>np. w zakresie lokalizacji, przebiegu oraz planowanych parametrów technicznych konkretnej inwestycji.</w:t>
      </w:r>
      <w:r w:rsidRPr="005E09CD">
        <w:rPr>
          <w:rFonts w:ascii="Lato" w:hAnsi="Lato" w:cs="Arial"/>
          <w:bCs/>
          <w:spacing w:val="4"/>
          <w:lang w:bidi="pl-PL"/>
        </w:rPr>
        <w:t xml:space="preserve"> Co więcej, organ nie może także uwzględniać protestów obywateli, wyrażających ich osobiste zapatrywania, czy też ich odmiennego stanowiska, które pozostają poza ochroną prawną i nie wynikają z norm prawa. Oczekiwania, </w:t>
      </w:r>
      <w:r w:rsidRPr="005E09CD">
        <w:rPr>
          <w:rFonts w:ascii="Lato" w:hAnsi="Lato" w:cs="Arial"/>
          <w:bCs/>
          <w:spacing w:val="4"/>
          <w:lang w:bidi="pl-PL"/>
        </w:rPr>
        <w:lastRenderedPageBreak/>
        <w:t>postulaty i życzenia co do określonego przebiegu inwestycji - nie mające prawnego osadzenia - są bezskuteczne.</w:t>
      </w:r>
    </w:p>
    <w:p w14:paraId="323F83DC" w14:textId="6DBAE8C7" w:rsidR="00BC6B52" w:rsidRPr="00BC6B52" w:rsidRDefault="00BC6B52" w:rsidP="00BC6B52">
      <w:pPr>
        <w:spacing w:before="120" w:after="240" w:line="240" w:lineRule="exact"/>
        <w:jc w:val="both"/>
        <w:outlineLvl w:val="0"/>
        <w:rPr>
          <w:rFonts w:ascii="Lato" w:hAnsi="Lato" w:cs="Arial"/>
          <w:spacing w:val="4"/>
        </w:rPr>
      </w:pPr>
      <w:r>
        <w:rPr>
          <w:rFonts w:ascii="Lato" w:hAnsi="Lato" w:cs="Arial"/>
          <w:spacing w:val="4"/>
        </w:rPr>
        <w:t xml:space="preserve">Mając na uwadze charakter podniesionych przez skarżące strony zarzutów, sprowadzających się do kwestii lokalizacji inwestycji na ich działkach, a co za tym idzie, ich podziału, wyjaśnić należy także, że </w:t>
      </w:r>
      <w:r w:rsidRPr="00BC6B52">
        <w:rPr>
          <w:rFonts w:ascii="Lato" w:hAnsi="Lato" w:cs="Arial"/>
          <w:spacing w:val="4"/>
        </w:rPr>
        <w:t xml:space="preserve">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t>
      </w:r>
      <w:r w:rsidRPr="00BC6B52">
        <w:rPr>
          <w:rFonts w:ascii="Lato" w:hAnsi="Lato" w:cs="Arial"/>
          <w:spacing w:val="4"/>
        </w:rPr>
        <w:br/>
        <w:t xml:space="preserve">w Warszawie z dnia 7 września 2017 r., sygn. akt IV SA/Wa 1749/17, wydany w sprawie rozpatrywanej na podstawie </w:t>
      </w:r>
      <w:r w:rsidRPr="00BC6B52">
        <w:rPr>
          <w:rFonts w:ascii="Lato" w:hAnsi="Lato" w:cs="Arial"/>
          <w:i/>
          <w:iCs/>
          <w:spacing w:val="4"/>
        </w:rPr>
        <w:t>specustawy przesyłowej</w:t>
      </w:r>
      <w:r w:rsidRPr="00BC6B52">
        <w:rPr>
          <w:rFonts w:ascii="Lato" w:hAnsi="Lato" w:cs="Arial"/>
          <w:spacing w:val="4"/>
        </w:rPr>
        <w:t xml:space="preserve">, lecz w istotnym zakresie w pełni analogicznej do rozwiązań przyjętych w </w:t>
      </w:r>
      <w:r w:rsidRPr="00BC6B52">
        <w:rPr>
          <w:rFonts w:ascii="Lato" w:hAnsi="Lato" w:cs="Arial"/>
          <w:i/>
          <w:iCs/>
          <w:spacing w:val="4"/>
        </w:rPr>
        <w:t>specustawie drogowej</w:t>
      </w:r>
      <w:r w:rsidRPr="00BC6B52">
        <w:rPr>
          <w:rFonts w:ascii="Lato" w:hAnsi="Lato" w:cs="Arial"/>
          <w:spacing w:val="4"/>
        </w:rPr>
        <w:t xml:space="preserve">). Jak wynika z uzasadnienia </w:t>
      </w:r>
      <w:r w:rsidRPr="00BC6B52">
        <w:rPr>
          <w:rFonts w:ascii="Lato" w:hAnsi="Lato" w:cs="Arial"/>
          <w:i/>
          <w:iCs/>
          <w:spacing w:val="4"/>
        </w:rPr>
        <w:t>decyzj</w:t>
      </w:r>
      <w:r>
        <w:rPr>
          <w:rFonts w:ascii="Lato" w:hAnsi="Lato" w:cs="Arial"/>
          <w:i/>
          <w:iCs/>
          <w:spacing w:val="4"/>
        </w:rPr>
        <w:t>i</w:t>
      </w:r>
      <w:r w:rsidRPr="00BC6B52">
        <w:rPr>
          <w:rFonts w:ascii="Lato" w:hAnsi="Lato" w:cs="Arial"/>
          <w:i/>
          <w:iCs/>
          <w:spacing w:val="4"/>
        </w:rPr>
        <w:t xml:space="preserve"> o środowiskowych uwarunkowaniach,</w:t>
      </w:r>
      <w:r w:rsidRPr="00BC6B52">
        <w:rPr>
          <w:rFonts w:ascii="Lato" w:hAnsi="Lato" w:cs="Arial"/>
          <w:spacing w:val="4"/>
        </w:rPr>
        <w:t xml:space="preserve"> stronom zapewniono czynny udział </w:t>
      </w:r>
      <w:r w:rsidR="001078E9">
        <w:rPr>
          <w:rFonts w:ascii="Lato" w:hAnsi="Lato" w:cs="Arial"/>
          <w:spacing w:val="4"/>
        </w:rPr>
        <w:br/>
      </w:r>
      <w:r w:rsidRPr="00BC6B52">
        <w:rPr>
          <w:rFonts w:ascii="Lato" w:hAnsi="Lato" w:cs="Arial"/>
          <w:spacing w:val="4"/>
        </w:rPr>
        <w:t xml:space="preserve">w każdym stadium trwania postępowania w sprawie wydania przedmiotowego rozstrzygnięcia środowiskowego. Tym samym, to przede wszystkim ww. postępowanie prowadzone przez organ środowiskowy było właściwym etapem do zgłaszania uwag </w:t>
      </w:r>
      <w:r w:rsidR="001078E9">
        <w:rPr>
          <w:rFonts w:ascii="Lato" w:hAnsi="Lato" w:cs="Arial"/>
          <w:spacing w:val="4"/>
        </w:rPr>
        <w:br/>
      </w:r>
      <w:r w:rsidRPr="00BC6B52">
        <w:rPr>
          <w:rFonts w:ascii="Lato" w:hAnsi="Lato" w:cs="Arial"/>
          <w:spacing w:val="4"/>
        </w:rPr>
        <w:t>w przedmiocie lokalizacji spornej inwestycji, z którego to uprawnienia</w:t>
      </w:r>
      <w:r>
        <w:rPr>
          <w:rFonts w:ascii="Lato" w:hAnsi="Lato" w:cs="Arial"/>
          <w:spacing w:val="4"/>
        </w:rPr>
        <w:t xml:space="preserve">, jak wynika </w:t>
      </w:r>
      <w:r w:rsidR="001078E9">
        <w:rPr>
          <w:rFonts w:ascii="Lato" w:hAnsi="Lato" w:cs="Arial"/>
          <w:spacing w:val="4"/>
        </w:rPr>
        <w:br/>
      </w:r>
      <w:r>
        <w:rPr>
          <w:rFonts w:ascii="Lato" w:hAnsi="Lato" w:cs="Arial"/>
          <w:spacing w:val="4"/>
        </w:rPr>
        <w:t xml:space="preserve">z uzasadnienia </w:t>
      </w:r>
      <w:r w:rsidRPr="003D4A43">
        <w:rPr>
          <w:rFonts w:ascii="Lato" w:hAnsi="Lato" w:cs="Arial"/>
          <w:i/>
          <w:iCs/>
          <w:spacing w:val="4"/>
        </w:rPr>
        <w:t>decyzji o środowiskowych uwarunkowaniach</w:t>
      </w:r>
      <w:r>
        <w:rPr>
          <w:rFonts w:ascii="Lato" w:hAnsi="Lato" w:cs="Arial"/>
          <w:spacing w:val="4"/>
        </w:rPr>
        <w:t>,</w:t>
      </w:r>
      <w:r w:rsidRPr="00BC6B52">
        <w:rPr>
          <w:rFonts w:ascii="Lato" w:hAnsi="Lato" w:cs="Arial"/>
          <w:spacing w:val="4"/>
        </w:rPr>
        <w:t xml:space="preserve"> skarżąc</w:t>
      </w:r>
      <w:r>
        <w:rPr>
          <w:rFonts w:ascii="Lato" w:hAnsi="Lato" w:cs="Arial"/>
          <w:spacing w:val="4"/>
        </w:rPr>
        <w:t>y</w:t>
      </w:r>
      <w:r w:rsidRPr="00BC6B52">
        <w:rPr>
          <w:rFonts w:ascii="Lato" w:hAnsi="Lato" w:cs="Arial"/>
          <w:spacing w:val="4"/>
        </w:rPr>
        <w:t xml:space="preserve"> nie skorzysta</w:t>
      </w:r>
      <w:r>
        <w:rPr>
          <w:rFonts w:ascii="Lato" w:hAnsi="Lato" w:cs="Arial"/>
          <w:spacing w:val="4"/>
        </w:rPr>
        <w:t>li</w:t>
      </w:r>
      <w:r w:rsidRPr="00BC6B52">
        <w:rPr>
          <w:rFonts w:ascii="Lato" w:hAnsi="Lato" w:cs="Arial"/>
          <w:spacing w:val="4"/>
        </w:rPr>
        <w:t>.</w:t>
      </w:r>
    </w:p>
    <w:p w14:paraId="49B25581" w14:textId="5ACAC7D5" w:rsidR="00BC6B52" w:rsidRPr="00BC6B52" w:rsidRDefault="00BC6B52" w:rsidP="00BC6B52">
      <w:pPr>
        <w:spacing w:before="120" w:after="240" w:line="240" w:lineRule="exact"/>
        <w:jc w:val="both"/>
        <w:outlineLvl w:val="0"/>
        <w:rPr>
          <w:rFonts w:ascii="Lato" w:hAnsi="Lato" w:cs="Arial"/>
          <w:spacing w:val="4"/>
        </w:rPr>
      </w:pPr>
      <w:r w:rsidRPr="00BC6B52">
        <w:rPr>
          <w:rFonts w:ascii="Lato" w:hAnsi="Lato" w:cs="Arial"/>
          <w:spacing w:val="4"/>
        </w:rPr>
        <w:t>Warto dodać przy tym, że wydanie decyzji o środowiskowych uwarunkowaniach następuje przed uzyskaniem decyzji o ustaleniu lokalizacji inwestycji towarzyszącej inwestycjom w zakresie terminalu i określone w niej środowiskowe uwarunkowania realizacji przedsięwzięcia są wiążące. Decyzja o środowiskowych uwarunkowaniach</w:t>
      </w:r>
      <w:r w:rsidRPr="00BC6B52">
        <w:rPr>
          <w:rFonts w:ascii="Lato" w:hAnsi="Lato" w:cs="Arial"/>
          <w:i/>
          <w:iCs/>
          <w:spacing w:val="4"/>
        </w:rPr>
        <w:t xml:space="preserve"> </w:t>
      </w:r>
      <w:r w:rsidRPr="00BC6B52">
        <w:rPr>
          <w:rFonts w:ascii="Lato" w:hAnsi="Lato" w:cs="Arial"/>
          <w:spacing w:val="4"/>
        </w:rPr>
        <w:br/>
        <w:t xml:space="preserve">ma bowiem charakter sui generis „rozstrzygnięcia wstępnego” względem przyszłego ustalenia lokalizacji inwestycji towarzyszącej inwestycjom w zakresie terminalu i pełni ona względem niego funkcję prejudycjalną. Zarówno Wojewoda Wielkopolski, jak i organ odwoławczy w ramach postępowania w sprawie wydania decyzji o ustaleniu lokalizacji inwestycji towarzyszącej inwestycjom w zakresie terminalu z mocy prawa są związani ustaleniami </w:t>
      </w:r>
      <w:r w:rsidRPr="00BC6B52">
        <w:rPr>
          <w:rFonts w:ascii="Lato" w:hAnsi="Lato" w:cs="Arial"/>
          <w:i/>
          <w:iCs/>
          <w:spacing w:val="4"/>
        </w:rPr>
        <w:t>decyzji o środowiskowych uwarunkowaniach</w:t>
      </w:r>
      <w:r w:rsidRPr="00BC6B52">
        <w:rPr>
          <w:rFonts w:ascii="Lato" w:hAnsi="Lato" w:cs="Arial"/>
          <w:spacing w:val="4"/>
        </w:rPr>
        <w:t xml:space="preserve">. Stosownie bowiem do art. </w:t>
      </w:r>
      <w:r w:rsidRPr="00BC6B52">
        <w:rPr>
          <w:rFonts w:ascii="Lato" w:hAnsi="Lato" w:cs="Arial"/>
          <w:spacing w:val="4"/>
        </w:rPr>
        <w:br/>
        <w:t xml:space="preserve">86 pkt 2 ustawy z dnia 3 października 2008 r. o udostępnianiu informacji o środowisku </w:t>
      </w:r>
      <w:r w:rsidRPr="00BC6B52">
        <w:rPr>
          <w:rFonts w:ascii="Lato" w:hAnsi="Lato" w:cs="Arial"/>
          <w:spacing w:val="4"/>
        </w:rPr>
        <w:br/>
        <w:t>i jego ochronie, udziale społeczeństwa w ochronie środowiska oraz o ocenach oddziaływania na środowisko (t.j. Dz. U. z 202</w:t>
      </w:r>
      <w:r w:rsidR="00A932EB">
        <w:rPr>
          <w:rFonts w:ascii="Lato" w:hAnsi="Lato" w:cs="Arial"/>
          <w:spacing w:val="4"/>
        </w:rPr>
        <w:t>3</w:t>
      </w:r>
      <w:r w:rsidRPr="00BC6B52">
        <w:rPr>
          <w:rFonts w:ascii="Lato" w:hAnsi="Lato" w:cs="Arial"/>
          <w:spacing w:val="4"/>
        </w:rPr>
        <w:t xml:space="preserve"> r. poz. 10</w:t>
      </w:r>
      <w:r w:rsidR="00A932EB">
        <w:rPr>
          <w:rFonts w:ascii="Lato" w:hAnsi="Lato" w:cs="Arial"/>
          <w:spacing w:val="4"/>
        </w:rPr>
        <w:t>94</w:t>
      </w:r>
      <w:r w:rsidRPr="00BC6B52">
        <w:rPr>
          <w:rFonts w:ascii="Lato" w:hAnsi="Lato" w:cs="Arial"/>
          <w:spacing w:val="4"/>
        </w:rPr>
        <w:t>, z późn. zm.), zwanej dalej „</w:t>
      </w:r>
      <w:r w:rsidRPr="00BC6B52">
        <w:rPr>
          <w:rFonts w:ascii="Lato" w:hAnsi="Lato" w:cs="Arial"/>
          <w:i/>
          <w:iCs/>
          <w:spacing w:val="4"/>
        </w:rPr>
        <w:t>ustawą</w:t>
      </w:r>
      <w:r w:rsidRPr="00BC6B52">
        <w:rPr>
          <w:rFonts w:ascii="Lato" w:hAnsi="Lato" w:cs="Arial"/>
          <w:spacing w:val="4"/>
        </w:rPr>
        <w:t xml:space="preserve"> </w:t>
      </w:r>
      <w:r w:rsidRPr="00BC6B52">
        <w:rPr>
          <w:rFonts w:ascii="Lato" w:hAnsi="Lato" w:cs="Arial"/>
          <w:i/>
          <w:iCs/>
          <w:spacing w:val="4"/>
        </w:rPr>
        <w:t>o udostępnianiu informacji o środowisku i jego ochronie”,</w:t>
      </w:r>
      <w:r w:rsidRPr="00BC6B52">
        <w:rPr>
          <w:rFonts w:ascii="Lato" w:hAnsi="Lato" w:cs="Arial"/>
          <w:spacing w:val="4"/>
        </w:rPr>
        <w:t xml:space="preserve"> decyzja </w:t>
      </w:r>
      <w:r w:rsidRPr="00BC6B52">
        <w:rPr>
          <w:rFonts w:ascii="Lato" w:hAnsi="Lato" w:cs="Arial"/>
          <w:spacing w:val="4"/>
        </w:rPr>
        <w:br/>
        <w:t xml:space="preserve">o środowiskowych uwarunkowaniach wiąże organ wydający decyzje o ustaleniu lokalizacji inwestycji w zakresie terminalu oraz inwestycji towarzyszących. </w:t>
      </w:r>
    </w:p>
    <w:p w14:paraId="598713BF" w14:textId="77777777" w:rsidR="00BC6B52" w:rsidRPr="00BC6B52" w:rsidRDefault="00BC6B52" w:rsidP="00BC6B52">
      <w:pPr>
        <w:spacing w:before="120" w:after="240" w:line="240" w:lineRule="exact"/>
        <w:jc w:val="both"/>
        <w:outlineLvl w:val="0"/>
        <w:rPr>
          <w:rFonts w:ascii="Lato" w:hAnsi="Lato" w:cs="Arial"/>
          <w:spacing w:val="4"/>
        </w:rPr>
      </w:pPr>
      <w:r w:rsidRPr="00BC6B52">
        <w:rPr>
          <w:rFonts w:ascii="Lato" w:hAnsi="Lato" w:cs="Arial"/>
          <w:spacing w:val="4"/>
        </w:rPr>
        <w:t xml:space="preserve">Co więcej, organy właściwe do wydania decyzji o zezwoleniu na realizacji inwestycji drogowej, nie są uprawnione do oceny prawidłowości postępowania zakończonego wydaniem decyzji o środowiskowych uwarunkowaniach zgody na realizację przedsięwzięcia. Kompetencja w tym zakresie przysługuje organom wskazanym </w:t>
      </w:r>
      <w:r w:rsidRPr="00BC6B52">
        <w:rPr>
          <w:rFonts w:ascii="Lato" w:hAnsi="Lato" w:cs="Arial"/>
          <w:spacing w:val="4"/>
        </w:rPr>
        <w:br/>
        <w:t xml:space="preserve">w </w:t>
      </w:r>
      <w:r w:rsidRPr="00BC6B52">
        <w:rPr>
          <w:rFonts w:ascii="Lato" w:hAnsi="Lato" w:cs="Arial"/>
          <w:i/>
          <w:iCs/>
          <w:spacing w:val="4"/>
        </w:rPr>
        <w:t>ustawie</w:t>
      </w:r>
      <w:r w:rsidRPr="00BC6B52">
        <w:rPr>
          <w:rFonts w:ascii="Lato" w:hAnsi="Lato" w:cs="Arial"/>
          <w:spacing w:val="4"/>
        </w:rPr>
        <w:t xml:space="preserve"> </w:t>
      </w:r>
      <w:r w:rsidRPr="00BC6B52">
        <w:rPr>
          <w:rFonts w:ascii="Lato" w:hAnsi="Lato" w:cs="Arial"/>
          <w:i/>
          <w:iCs/>
          <w:spacing w:val="4"/>
        </w:rPr>
        <w:t>o udostępnianiu informacji o środowisku i jego ochronie</w:t>
      </w:r>
      <w:r w:rsidRPr="00BC6B52">
        <w:rPr>
          <w:rFonts w:ascii="Lato" w:hAnsi="Lato" w:cs="Arial"/>
          <w:spacing w:val="4"/>
        </w:rPr>
        <w:t xml:space="preserve">. </w:t>
      </w:r>
    </w:p>
    <w:p w14:paraId="2E0D7715" w14:textId="7A67205F" w:rsidR="00BC6B52" w:rsidRDefault="00BC6B52" w:rsidP="00BC6B52">
      <w:pPr>
        <w:spacing w:before="120" w:after="240" w:line="240" w:lineRule="exact"/>
        <w:jc w:val="both"/>
        <w:outlineLvl w:val="0"/>
        <w:rPr>
          <w:rFonts w:ascii="Lato" w:hAnsi="Lato" w:cs="Arial"/>
          <w:spacing w:val="4"/>
        </w:rPr>
      </w:pPr>
      <w:r w:rsidRPr="00BC6B52">
        <w:rPr>
          <w:rFonts w:ascii="Lato" w:hAnsi="Lato" w:cs="Arial"/>
          <w:spacing w:val="4"/>
        </w:rPr>
        <w:t xml:space="preserve">Związanie decyzji następczych przez warunki decyzji o środowiskowych uwarunkowaniach jest również spełnieniem wymogów wynikających z przepisów </w:t>
      </w:r>
      <w:r w:rsidR="00EC2EB8">
        <w:rPr>
          <w:rFonts w:ascii="Lato" w:hAnsi="Lato" w:cs="Arial"/>
          <w:spacing w:val="4"/>
        </w:rPr>
        <w:br/>
      </w:r>
      <w:r w:rsidRPr="00BC6B52">
        <w:rPr>
          <w:rFonts w:ascii="Lato" w:hAnsi="Lato" w:cs="Arial"/>
          <w:spacing w:val="4"/>
        </w:rPr>
        <w:t xml:space="preserve">art. 8a dyrektywy Parlamentu Europejskiego i Rady 2011/92/UE z dnia 13 grudnia </w:t>
      </w:r>
      <w:r w:rsidR="00EC2EB8">
        <w:rPr>
          <w:rFonts w:ascii="Lato" w:hAnsi="Lato" w:cs="Arial"/>
          <w:spacing w:val="4"/>
        </w:rPr>
        <w:br/>
      </w:r>
      <w:r w:rsidRPr="00BC6B52">
        <w:rPr>
          <w:rFonts w:ascii="Lato" w:hAnsi="Lato" w:cs="Arial"/>
          <w:spacing w:val="4"/>
        </w:rPr>
        <w:t xml:space="preserve">2011 r. w sprawie oceny skutków wywieranych przez niektóre przedsięwzięcia publiczne </w:t>
      </w:r>
      <w:r w:rsidRPr="00BC6B52">
        <w:rPr>
          <w:rFonts w:ascii="Lato" w:hAnsi="Lato" w:cs="Arial"/>
          <w:spacing w:val="4"/>
        </w:rPr>
        <w:br/>
        <w:t xml:space="preserve">i prywatne na środowisko (tekst jednolity: Dz. U. UE. L. z 2012 r. Nr 26, str. 1 ze zm.). </w:t>
      </w:r>
    </w:p>
    <w:p w14:paraId="5B09ECDD" w14:textId="77777777" w:rsidR="009E6BFD" w:rsidRPr="00081796" w:rsidRDefault="009E6BFD" w:rsidP="009E6BFD">
      <w:pPr>
        <w:spacing w:before="120" w:after="240" w:line="240" w:lineRule="exact"/>
        <w:jc w:val="both"/>
        <w:outlineLvl w:val="0"/>
        <w:rPr>
          <w:rFonts w:ascii="Lato" w:hAnsi="Lato" w:cs="Arial"/>
          <w:spacing w:val="4"/>
        </w:rPr>
      </w:pPr>
      <w:r w:rsidRPr="00081796">
        <w:rPr>
          <w:rFonts w:ascii="Lato" w:hAnsi="Lato" w:cs="Arial"/>
          <w:spacing w:val="4"/>
        </w:rPr>
        <w:t xml:space="preserve">Zauważyć również należy, iż w postępowaniu w sprawie wydania decyzji o zezwoleniu na realizację inwestycji drogowej zarówno wojewoda, jak i organ odwoławczy, badają zgodność z prawem wniosku </w:t>
      </w:r>
      <w:r w:rsidRPr="00081796">
        <w:rPr>
          <w:rFonts w:ascii="Lato" w:hAnsi="Lato" w:cs="Arial"/>
          <w:i/>
          <w:iCs/>
          <w:spacing w:val="4"/>
        </w:rPr>
        <w:t>inwestora</w:t>
      </w:r>
      <w:r w:rsidRPr="00081796">
        <w:rPr>
          <w:rFonts w:ascii="Lato" w:hAnsi="Lato" w:cs="Arial"/>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w:t>
      </w:r>
      <w:r w:rsidRPr="00081796">
        <w:rPr>
          <w:rFonts w:ascii="Lato" w:hAnsi="Lato" w:cs="Arial"/>
          <w:spacing w:val="4"/>
        </w:rPr>
        <w:lastRenderedPageBreak/>
        <w:t xml:space="preserve">inwestycją. Z omawianej ingerencji wynikać mogą z kolei inne utrudnienia dla podmiotów dotychczas wykorzystujących daną nieruchomość w określony sposób. Nie oznacza </w:t>
      </w:r>
      <w:r w:rsidRPr="00081796">
        <w:rPr>
          <w:rFonts w:ascii="Lato" w:hAnsi="Lato" w:cs="Arial"/>
          <w:spacing w:val="4"/>
        </w:rPr>
        <w:br/>
        <w:t xml:space="preserve">to jednak, że taka decyzja o zezwoleniu na realizację inwestycji drogowej jest wadliwa. </w:t>
      </w:r>
    </w:p>
    <w:p w14:paraId="26D0AE22" w14:textId="77777777" w:rsidR="009E6BFD" w:rsidRDefault="009E6BFD" w:rsidP="009E6BFD">
      <w:pPr>
        <w:spacing w:before="120" w:after="240" w:line="240" w:lineRule="exact"/>
        <w:jc w:val="both"/>
        <w:outlineLvl w:val="0"/>
        <w:rPr>
          <w:rFonts w:ascii="Lato" w:hAnsi="Lato" w:cs="Arial"/>
          <w:spacing w:val="4"/>
        </w:rPr>
      </w:pPr>
      <w:r w:rsidRPr="00081796">
        <w:rPr>
          <w:rFonts w:ascii="Lato" w:hAnsi="Lato" w:cs="Arial"/>
          <w:spacing w:val="4"/>
        </w:rPr>
        <w:t xml:space="preserve">Przedmiotem orzekania zarówno przez Wojewodę Wielkopolskiego, jak i </w:t>
      </w:r>
      <w:r w:rsidRPr="00081796">
        <w:rPr>
          <w:rFonts w:ascii="Lato" w:hAnsi="Lato" w:cs="Arial"/>
          <w:i/>
          <w:iCs/>
          <w:spacing w:val="4"/>
        </w:rPr>
        <w:t>Ministra</w:t>
      </w:r>
      <w:r w:rsidRPr="00081796">
        <w:rPr>
          <w:rFonts w:ascii="Lato" w:hAnsi="Lato" w:cs="Arial"/>
          <w:spacing w:val="4"/>
        </w:rPr>
        <w:t xml:space="preserve">, nie jest również prognozowanie wielkości ewentualnych strat w majątku skarżących stron, jako czynnika decydującego o wyborze przez </w:t>
      </w:r>
      <w:r w:rsidRPr="00081796">
        <w:rPr>
          <w:rFonts w:ascii="Lato" w:hAnsi="Lato" w:cs="Arial"/>
          <w:i/>
          <w:iCs/>
          <w:spacing w:val="4"/>
        </w:rPr>
        <w:t>inwestora</w:t>
      </w:r>
      <w:r w:rsidRPr="00081796">
        <w:rPr>
          <w:rFonts w:ascii="Lato" w:hAnsi="Lato" w:cs="Arial"/>
          <w:spacing w:val="4"/>
        </w:rPr>
        <w:t xml:space="preserve"> 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2EB50BA5" w14:textId="4B524D64" w:rsidR="009E6BFD" w:rsidRPr="0015413B" w:rsidRDefault="009E6BFD" w:rsidP="009E6BFD">
      <w:pPr>
        <w:spacing w:before="120" w:after="240" w:line="240" w:lineRule="exact"/>
        <w:jc w:val="both"/>
        <w:outlineLvl w:val="0"/>
        <w:rPr>
          <w:rFonts w:ascii="Lato" w:hAnsi="Lato" w:cs="Arial"/>
          <w:spacing w:val="4"/>
        </w:rPr>
      </w:pPr>
      <w:r>
        <w:rPr>
          <w:rFonts w:ascii="Lato" w:hAnsi="Lato" w:cs="Arial"/>
          <w:spacing w:val="4"/>
        </w:rPr>
        <w:t>Tym samym, z</w:t>
      </w:r>
      <w:r w:rsidRPr="0015413B">
        <w:rPr>
          <w:rFonts w:ascii="Lato" w:hAnsi="Lato" w:cs="Arial"/>
          <w:spacing w:val="4"/>
        </w:rPr>
        <w:t>a chybione uznać należy zarzuty Pana K</w:t>
      </w:r>
      <w:r w:rsidR="00E07B85">
        <w:rPr>
          <w:rFonts w:ascii="Lato" w:hAnsi="Lato" w:cs="Arial"/>
          <w:spacing w:val="4"/>
        </w:rPr>
        <w:t>.</w:t>
      </w:r>
      <w:r w:rsidRPr="0015413B">
        <w:rPr>
          <w:rFonts w:ascii="Lato" w:hAnsi="Lato" w:cs="Arial"/>
          <w:spacing w:val="4"/>
        </w:rPr>
        <w:t xml:space="preserve"> T</w:t>
      </w:r>
      <w:r w:rsidR="00E07B85">
        <w:rPr>
          <w:rFonts w:ascii="Lato" w:hAnsi="Lato" w:cs="Arial"/>
          <w:spacing w:val="4"/>
        </w:rPr>
        <w:t xml:space="preserve">. </w:t>
      </w:r>
      <w:r w:rsidRPr="0015413B">
        <w:rPr>
          <w:rFonts w:ascii="Lato" w:hAnsi="Lato" w:cs="Arial"/>
          <w:spacing w:val="4"/>
        </w:rPr>
        <w:t xml:space="preserve">i Pani </w:t>
      </w:r>
      <w:r w:rsidR="00E07B85">
        <w:rPr>
          <w:rFonts w:ascii="Lato" w:hAnsi="Lato" w:cs="Arial"/>
          <w:spacing w:val="4"/>
        </w:rPr>
        <w:t>M.</w:t>
      </w:r>
      <w:r w:rsidRPr="0015413B">
        <w:rPr>
          <w:rFonts w:ascii="Lato" w:hAnsi="Lato" w:cs="Arial"/>
          <w:spacing w:val="4"/>
        </w:rPr>
        <w:t xml:space="preserve"> W</w:t>
      </w:r>
      <w:r w:rsidR="00E07B85">
        <w:rPr>
          <w:rFonts w:ascii="Lato" w:hAnsi="Lato" w:cs="Arial"/>
          <w:spacing w:val="4"/>
        </w:rPr>
        <w:t>.</w:t>
      </w:r>
      <w:r w:rsidRPr="0015413B">
        <w:rPr>
          <w:rFonts w:ascii="Lato" w:hAnsi="Lato" w:cs="Arial"/>
          <w:spacing w:val="4"/>
        </w:rPr>
        <w:t xml:space="preserve"> dotyczące ich obaw co do strat finansowych związanych z realizacją przedmiotowej inwestycji drogowej na części ich działek, jak również podnoszon</w:t>
      </w:r>
      <w:r>
        <w:rPr>
          <w:rFonts w:ascii="Lato" w:hAnsi="Lato" w:cs="Arial"/>
          <w:spacing w:val="4"/>
        </w:rPr>
        <w:t>e</w:t>
      </w:r>
      <w:r w:rsidRPr="0015413B">
        <w:rPr>
          <w:rFonts w:ascii="Lato" w:hAnsi="Lato" w:cs="Arial"/>
          <w:spacing w:val="4"/>
        </w:rPr>
        <w:t xml:space="preserve"> przez skarżących zarzut</w:t>
      </w:r>
      <w:r>
        <w:rPr>
          <w:rFonts w:ascii="Lato" w:hAnsi="Lato" w:cs="Arial"/>
          <w:spacing w:val="4"/>
        </w:rPr>
        <w:t xml:space="preserve">y </w:t>
      </w:r>
      <w:r w:rsidR="00E07B85">
        <w:rPr>
          <w:rFonts w:ascii="Lato" w:hAnsi="Lato" w:cs="Arial"/>
          <w:spacing w:val="4"/>
        </w:rPr>
        <w:br/>
      </w:r>
      <w:r w:rsidRPr="0015413B">
        <w:rPr>
          <w:rFonts w:ascii="Lato" w:hAnsi="Lato" w:cs="Arial"/>
          <w:spacing w:val="4"/>
        </w:rPr>
        <w:t>co do niemożności korzystania z dział</w:t>
      </w:r>
      <w:r>
        <w:rPr>
          <w:rFonts w:ascii="Lato" w:hAnsi="Lato" w:cs="Arial"/>
          <w:spacing w:val="4"/>
        </w:rPr>
        <w:t>ek</w:t>
      </w:r>
      <w:r w:rsidRPr="0015413B">
        <w:rPr>
          <w:rFonts w:ascii="Lato" w:hAnsi="Lato" w:cs="Arial"/>
          <w:spacing w:val="4"/>
        </w:rPr>
        <w:t xml:space="preserve"> w sposób dotychczasowy i realizacji własnych planów związanych z tymi nieruchomościami, gdyż tego rodzaju argumentacja wykracza poza zakres niniejszego post</w:t>
      </w:r>
      <w:r>
        <w:rPr>
          <w:rFonts w:ascii="Lato" w:hAnsi="Lato" w:cs="Arial"/>
          <w:spacing w:val="4"/>
        </w:rPr>
        <w:t>ę</w:t>
      </w:r>
      <w:r w:rsidRPr="0015413B">
        <w:rPr>
          <w:rFonts w:ascii="Lato" w:hAnsi="Lato" w:cs="Arial"/>
          <w:spacing w:val="4"/>
        </w:rPr>
        <w:t xml:space="preserve">powania i nie stanowi przedmiotu rozstrzygania </w:t>
      </w:r>
      <w:r w:rsidR="00E07B85">
        <w:rPr>
          <w:rFonts w:ascii="Lato" w:hAnsi="Lato" w:cs="Arial"/>
          <w:spacing w:val="4"/>
        </w:rPr>
        <w:br/>
      </w:r>
      <w:r w:rsidRPr="0015413B">
        <w:rPr>
          <w:rFonts w:ascii="Lato" w:hAnsi="Lato" w:cs="Arial"/>
          <w:spacing w:val="4"/>
        </w:rPr>
        <w:t>w postępowaniu dotyczącym zezwolenia na realizacje inwestycji drogowej.</w:t>
      </w:r>
    </w:p>
    <w:p w14:paraId="3F6642AA" w14:textId="495BF6AC" w:rsidR="00A82908" w:rsidRPr="00A82908" w:rsidRDefault="00C73455" w:rsidP="00A82908">
      <w:pPr>
        <w:spacing w:before="120" w:after="240" w:line="240" w:lineRule="exact"/>
        <w:jc w:val="both"/>
        <w:outlineLvl w:val="0"/>
        <w:rPr>
          <w:rFonts w:ascii="Lato" w:hAnsi="Lato" w:cs="Arial"/>
          <w:bCs/>
          <w:spacing w:val="4"/>
        </w:rPr>
      </w:pPr>
      <w:r w:rsidRPr="004122FF">
        <w:rPr>
          <w:rFonts w:ascii="Lato" w:hAnsi="Lato" w:cs="Arial"/>
          <w:spacing w:val="4"/>
        </w:rPr>
        <w:t>Odnosząc się do zarzutu Pana K</w:t>
      </w:r>
      <w:r w:rsidR="00E07B85">
        <w:rPr>
          <w:rFonts w:ascii="Lato" w:hAnsi="Lato" w:cs="Arial"/>
          <w:spacing w:val="4"/>
        </w:rPr>
        <w:t xml:space="preserve">. </w:t>
      </w:r>
      <w:r w:rsidRPr="004122FF">
        <w:rPr>
          <w:rFonts w:ascii="Lato" w:hAnsi="Lato" w:cs="Arial"/>
          <w:spacing w:val="4"/>
        </w:rPr>
        <w:t>T</w:t>
      </w:r>
      <w:r w:rsidR="00E07B85">
        <w:rPr>
          <w:rFonts w:ascii="Lato" w:hAnsi="Lato" w:cs="Arial"/>
          <w:spacing w:val="4"/>
        </w:rPr>
        <w:t>.</w:t>
      </w:r>
      <w:r w:rsidRPr="004122FF">
        <w:rPr>
          <w:rFonts w:ascii="Lato" w:hAnsi="Lato" w:cs="Arial"/>
          <w:spacing w:val="4"/>
        </w:rPr>
        <w:t xml:space="preserve"> dotycząc</w:t>
      </w:r>
      <w:r w:rsidR="00045755" w:rsidRPr="004122FF">
        <w:rPr>
          <w:rFonts w:ascii="Lato" w:hAnsi="Lato" w:cs="Arial"/>
          <w:spacing w:val="4"/>
        </w:rPr>
        <w:t xml:space="preserve">ego </w:t>
      </w:r>
      <w:r w:rsidR="00A57C57">
        <w:rPr>
          <w:rFonts w:ascii="Lato" w:hAnsi="Lato" w:cs="Arial"/>
          <w:spacing w:val="4"/>
        </w:rPr>
        <w:t xml:space="preserve">kwestii </w:t>
      </w:r>
      <w:r w:rsidR="00045755" w:rsidRPr="004122FF">
        <w:rPr>
          <w:rFonts w:ascii="Lato" w:hAnsi="Lato" w:cs="Arial"/>
          <w:spacing w:val="4"/>
        </w:rPr>
        <w:t>wysokoś</w:t>
      </w:r>
      <w:r w:rsidR="00A57C57">
        <w:rPr>
          <w:rFonts w:ascii="Lato" w:hAnsi="Lato" w:cs="Arial"/>
          <w:spacing w:val="4"/>
        </w:rPr>
        <w:t>ci</w:t>
      </w:r>
      <w:r w:rsidR="00045755" w:rsidRPr="004122FF">
        <w:rPr>
          <w:rFonts w:ascii="Lato" w:hAnsi="Lato" w:cs="Arial"/>
          <w:spacing w:val="4"/>
        </w:rPr>
        <w:t xml:space="preserve"> </w:t>
      </w:r>
      <w:r w:rsidRPr="004122FF">
        <w:rPr>
          <w:rFonts w:ascii="Lato" w:hAnsi="Lato" w:cs="Arial"/>
          <w:spacing w:val="4"/>
        </w:rPr>
        <w:t>odszkodowania</w:t>
      </w:r>
      <w:r w:rsidR="00045755" w:rsidRPr="004122FF">
        <w:rPr>
          <w:rFonts w:ascii="Lato" w:hAnsi="Lato" w:cs="Arial"/>
          <w:spacing w:val="4"/>
        </w:rPr>
        <w:t xml:space="preserve"> </w:t>
      </w:r>
      <w:r w:rsidR="00E07B85">
        <w:rPr>
          <w:rFonts w:ascii="Lato" w:hAnsi="Lato" w:cs="Arial"/>
          <w:spacing w:val="4"/>
        </w:rPr>
        <w:br/>
      </w:r>
      <w:r w:rsidR="00A57C57">
        <w:rPr>
          <w:rFonts w:ascii="Lato" w:hAnsi="Lato" w:cs="Arial"/>
          <w:spacing w:val="4"/>
        </w:rPr>
        <w:t>za przejętą pod inwestycję część jego nieruchomości</w:t>
      </w:r>
      <w:r w:rsidR="00A82908">
        <w:rPr>
          <w:rFonts w:ascii="Lato" w:hAnsi="Lato" w:cs="Arial"/>
          <w:spacing w:val="4"/>
        </w:rPr>
        <w:t>,</w:t>
      </w:r>
      <w:r w:rsidR="00A57C57">
        <w:rPr>
          <w:rFonts w:ascii="Lato" w:hAnsi="Lato" w:cs="Arial"/>
          <w:spacing w:val="4"/>
        </w:rPr>
        <w:t xml:space="preserve"> </w:t>
      </w:r>
      <w:r w:rsidR="00A82908" w:rsidRPr="00A82908">
        <w:rPr>
          <w:rFonts w:ascii="Lato" w:hAnsi="Lato" w:cs="Arial"/>
          <w:spacing w:val="4"/>
        </w:rPr>
        <w:t xml:space="preserve">zwrócić należy uwagę, </w:t>
      </w:r>
      <w:r w:rsidR="00E07B85">
        <w:rPr>
          <w:rFonts w:ascii="Lato" w:hAnsi="Lato" w:cs="Arial"/>
          <w:spacing w:val="4"/>
        </w:rPr>
        <w:br/>
      </w:r>
      <w:r w:rsidR="00A82908" w:rsidRPr="00A82908">
        <w:rPr>
          <w:rFonts w:ascii="Lato" w:hAnsi="Lato" w:cs="Arial"/>
          <w:spacing w:val="4"/>
        </w:rPr>
        <w:t>że zagadnienia te dotyczą de facto postępowania odszkodowawczego</w:t>
      </w:r>
      <w:r w:rsidR="00A82908" w:rsidRPr="00A82908">
        <w:rPr>
          <w:rFonts w:ascii="Lato" w:hAnsi="Lato" w:cs="Arial"/>
          <w:bCs/>
          <w:spacing w:val="4"/>
        </w:rPr>
        <w:t xml:space="preserve">, stanowiącego odrębne postępowanie od procedury w sprawie zezwolenia na realizację inwestycji drogowej. W konsekwencji, w toku wydawania decyzji o zezwoleniu na realizację inwestycji drogowej nie przesądza się o kwestiach dotyczących odszkodowania, wobec czego ani Wojewoda </w:t>
      </w:r>
      <w:r w:rsidR="00A82908">
        <w:rPr>
          <w:rFonts w:ascii="Lato" w:hAnsi="Lato" w:cs="Arial"/>
          <w:bCs/>
          <w:spacing w:val="4"/>
        </w:rPr>
        <w:t xml:space="preserve">Wielkopolski </w:t>
      </w:r>
      <w:r w:rsidR="00A82908" w:rsidRPr="00A82908">
        <w:rPr>
          <w:rFonts w:ascii="Lato" w:hAnsi="Lato" w:cs="Arial"/>
          <w:bCs/>
          <w:spacing w:val="4"/>
        </w:rPr>
        <w:t xml:space="preserve">ani </w:t>
      </w:r>
      <w:r w:rsidR="00A82908" w:rsidRPr="00A82908">
        <w:rPr>
          <w:rFonts w:ascii="Lato" w:hAnsi="Lato" w:cs="Arial"/>
          <w:bCs/>
          <w:i/>
          <w:iCs/>
          <w:spacing w:val="4"/>
        </w:rPr>
        <w:t>Minister</w:t>
      </w:r>
      <w:r w:rsidR="00A82908" w:rsidRPr="00A82908">
        <w:rPr>
          <w:rFonts w:ascii="Lato" w:hAnsi="Lato" w:cs="Arial"/>
          <w:bCs/>
          <w:spacing w:val="4"/>
        </w:rPr>
        <w:t>, nie może w niniejszym postępowaniu zająć stanowiska w powyższej sprawie.</w:t>
      </w:r>
    </w:p>
    <w:p w14:paraId="01F595A4" w14:textId="4E219C70" w:rsidR="00C73455" w:rsidRPr="004122FF" w:rsidRDefault="00A82908" w:rsidP="00A82908">
      <w:pPr>
        <w:spacing w:before="120" w:after="240" w:line="240" w:lineRule="exact"/>
        <w:jc w:val="both"/>
        <w:outlineLvl w:val="0"/>
        <w:rPr>
          <w:rFonts w:ascii="Lato" w:hAnsi="Lato" w:cs="Arial"/>
          <w:spacing w:val="4"/>
        </w:rPr>
      </w:pPr>
      <w:r w:rsidRPr="00A82908">
        <w:rPr>
          <w:rFonts w:ascii="Lato" w:hAnsi="Lato" w:cs="Arial"/>
          <w:spacing w:val="4"/>
        </w:rPr>
        <w:t>Ponadto należy zaznaczyć, że jeżeli w wyniku realizacji inwestycji skarżąc</w:t>
      </w:r>
      <w:r>
        <w:rPr>
          <w:rFonts w:ascii="Lato" w:hAnsi="Lato" w:cs="Arial"/>
          <w:spacing w:val="4"/>
        </w:rPr>
        <w:t>y</w:t>
      </w:r>
      <w:r w:rsidRPr="00A82908">
        <w:rPr>
          <w:rFonts w:ascii="Lato" w:hAnsi="Lato" w:cs="Arial"/>
          <w:spacing w:val="4"/>
        </w:rPr>
        <w:t xml:space="preserve"> poniesie jakiekolwiek szkody materialne, to przysługuje </w:t>
      </w:r>
      <w:r>
        <w:rPr>
          <w:rFonts w:ascii="Lato" w:hAnsi="Lato" w:cs="Arial"/>
          <w:spacing w:val="4"/>
        </w:rPr>
        <w:t>mu</w:t>
      </w:r>
      <w:r w:rsidRPr="00A82908">
        <w:rPr>
          <w:rFonts w:ascii="Lato" w:hAnsi="Lato" w:cs="Arial"/>
          <w:spacing w:val="4"/>
        </w:rPr>
        <w:t xml:space="preserve"> roszczenie odszkodowawcze, dochodzone na zasadach ogólnych w postępowaniu cywilnym, jednak nie jest </w:t>
      </w:r>
      <w:r w:rsidRPr="00A82908">
        <w:rPr>
          <w:rFonts w:ascii="Lato" w:hAnsi="Lato" w:cs="Arial"/>
          <w:spacing w:val="4"/>
        </w:rPr>
        <w:br/>
        <w:t>to przedmiotem niniejszego postępowania.</w:t>
      </w:r>
    </w:p>
    <w:p w14:paraId="183A8D81" w14:textId="3AD7D4D7" w:rsidR="00A57C57" w:rsidRPr="00A57C57" w:rsidRDefault="00A57C57" w:rsidP="00A57C57">
      <w:pPr>
        <w:spacing w:after="240" w:line="240" w:lineRule="exact"/>
        <w:jc w:val="both"/>
        <w:rPr>
          <w:rFonts w:ascii="Lato" w:hAnsi="Lato" w:cs="Arial"/>
          <w:bCs/>
          <w:i/>
          <w:iCs/>
          <w:spacing w:val="4"/>
          <w:szCs w:val="20"/>
        </w:rPr>
      </w:pPr>
      <w:r w:rsidRPr="00A57C57">
        <w:rPr>
          <w:rFonts w:ascii="Lato" w:hAnsi="Lato" w:cs="Arial"/>
          <w:spacing w:val="4"/>
          <w:szCs w:val="20"/>
        </w:rPr>
        <w:t>Dalej, zwrócić należy uwagę, że poruszana przez Pani</w:t>
      </w:r>
      <w:r>
        <w:rPr>
          <w:rFonts w:ascii="Lato" w:hAnsi="Lato" w:cs="Arial"/>
          <w:spacing w:val="4"/>
          <w:szCs w:val="20"/>
        </w:rPr>
        <w:t>ą</w:t>
      </w:r>
      <w:r w:rsidRPr="00A57C57">
        <w:rPr>
          <w:rFonts w:ascii="Lato" w:hAnsi="Lato" w:cs="Arial"/>
          <w:spacing w:val="4"/>
          <w:szCs w:val="20"/>
        </w:rPr>
        <w:t xml:space="preserve"> M</w:t>
      </w:r>
      <w:r w:rsidR="00E07B85">
        <w:rPr>
          <w:rFonts w:ascii="Lato" w:hAnsi="Lato" w:cs="Arial"/>
          <w:spacing w:val="4"/>
          <w:szCs w:val="20"/>
        </w:rPr>
        <w:t xml:space="preserve">. </w:t>
      </w:r>
      <w:r w:rsidRPr="00A57C57">
        <w:rPr>
          <w:rFonts w:ascii="Lato" w:hAnsi="Lato" w:cs="Arial"/>
          <w:spacing w:val="4"/>
          <w:szCs w:val="20"/>
        </w:rPr>
        <w:t>W</w:t>
      </w:r>
      <w:r w:rsidR="00E07B85">
        <w:rPr>
          <w:rFonts w:ascii="Lato" w:hAnsi="Lato" w:cs="Arial"/>
          <w:spacing w:val="4"/>
          <w:szCs w:val="20"/>
        </w:rPr>
        <w:t xml:space="preserve">. </w:t>
      </w:r>
      <w:r w:rsidRPr="00A57C57">
        <w:rPr>
          <w:rFonts w:ascii="Lato" w:hAnsi="Lato" w:cs="Arial"/>
          <w:spacing w:val="4"/>
          <w:szCs w:val="20"/>
        </w:rPr>
        <w:t xml:space="preserve">kwestia wykupu całości nieruchomości ma charakter roszczenia cywilnoprawnego i nie podlega rozpatrzeniu </w:t>
      </w:r>
      <w:r w:rsidR="00E07B85">
        <w:rPr>
          <w:rFonts w:ascii="Lato" w:hAnsi="Lato" w:cs="Arial"/>
          <w:spacing w:val="4"/>
          <w:szCs w:val="20"/>
        </w:rPr>
        <w:br/>
      </w:r>
      <w:r w:rsidRPr="00A57C57">
        <w:rPr>
          <w:rFonts w:ascii="Lato" w:hAnsi="Lato" w:cs="Arial"/>
          <w:spacing w:val="4"/>
          <w:szCs w:val="20"/>
        </w:rPr>
        <w:t>w toku niniejszego postępowania odwoławczego, bowiem kwestia dotycząca nabywania pozostałej po podziale części nieruchomości nie może być przedmiotem badania przez organ orzekający w sprawie</w:t>
      </w:r>
      <w:r>
        <w:rPr>
          <w:rFonts w:ascii="Lato" w:hAnsi="Lato" w:cs="Arial"/>
          <w:spacing w:val="4"/>
          <w:szCs w:val="20"/>
        </w:rPr>
        <w:t xml:space="preserve"> udzielenia zgody na realizację inwestycji drogowej</w:t>
      </w:r>
      <w:r w:rsidRPr="00A57C57">
        <w:rPr>
          <w:rFonts w:ascii="Lato" w:hAnsi="Lato" w:cs="Arial"/>
          <w:bCs/>
          <w:i/>
          <w:iCs/>
          <w:spacing w:val="4"/>
          <w:szCs w:val="20"/>
        </w:rPr>
        <w:t>.</w:t>
      </w:r>
    </w:p>
    <w:p w14:paraId="0A13294A" w14:textId="50DD8226" w:rsidR="00A57C57" w:rsidRPr="00A57C57" w:rsidRDefault="00A57C57" w:rsidP="00A57C57">
      <w:pPr>
        <w:spacing w:after="240" w:line="240" w:lineRule="exact"/>
        <w:jc w:val="both"/>
        <w:rPr>
          <w:rFonts w:ascii="Lato" w:hAnsi="Lato" w:cs="Arial"/>
          <w:bCs/>
          <w:iCs/>
          <w:spacing w:val="4"/>
          <w:szCs w:val="20"/>
          <w:lang w:bidi="pl-PL"/>
        </w:rPr>
      </w:pPr>
      <w:r w:rsidRPr="00A57C57">
        <w:rPr>
          <w:rFonts w:ascii="Lato" w:hAnsi="Lato" w:cs="Arial"/>
          <w:spacing w:val="4"/>
          <w:szCs w:val="20"/>
          <w:lang w:bidi="pl-PL"/>
        </w:rPr>
        <w:t xml:space="preserve">Wyjaśnić należy, że </w:t>
      </w:r>
      <w:r w:rsidRPr="00A57C57">
        <w:rPr>
          <w:rFonts w:ascii="Lato" w:hAnsi="Lato" w:cs="Arial"/>
          <w:bCs/>
          <w:iCs/>
          <w:spacing w:val="4"/>
          <w:szCs w:val="20"/>
          <w:lang w:bidi="pl-PL"/>
        </w:rPr>
        <w:t xml:space="preserve">przedsięwzięcie, jakim jest inwestycja w zakresie dróg publicznych, może być realizowane wyłącznie ze wskazaniem terenu niezbędnego dla obiektów budowlanych. Na gruncie </w:t>
      </w:r>
      <w:r w:rsidRPr="00A57C57">
        <w:rPr>
          <w:rFonts w:ascii="Lato" w:hAnsi="Lato" w:cs="Arial"/>
          <w:bCs/>
          <w:i/>
          <w:iCs/>
          <w:spacing w:val="4"/>
          <w:szCs w:val="20"/>
          <w:lang w:bidi="pl-PL"/>
        </w:rPr>
        <w:t xml:space="preserve">specustawy drogowej </w:t>
      </w:r>
      <w:r w:rsidRPr="00A57C57">
        <w:rPr>
          <w:rFonts w:ascii="Lato" w:hAnsi="Lato" w:cs="Arial"/>
          <w:bCs/>
          <w:iCs/>
          <w:spacing w:val="4"/>
          <w:szCs w:val="20"/>
          <w:lang w:bidi="pl-PL"/>
        </w:rPr>
        <w:t xml:space="preserve">linie rozgraniczające teren inwestycji powinny obejmować teren, który przeznaczony jest pod projektowaną inwestycję </w:t>
      </w:r>
      <w:r w:rsidR="001078E9">
        <w:rPr>
          <w:rFonts w:ascii="Lato" w:hAnsi="Lato" w:cs="Arial"/>
          <w:bCs/>
          <w:iCs/>
          <w:spacing w:val="4"/>
          <w:szCs w:val="20"/>
          <w:lang w:bidi="pl-PL"/>
        </w:rPr>
        <w:br/>
      </w:r>
      <w:r w:rsidRPr="00A57C57">
        <w:rPr>
          <w:rFonts w:ascii="Lato" w:hAnsi="Lato" w:cs="Arial"/>
          <w:bCs/>
          <w:iCs/>
          <w:spacing w:val="4"/>
          <w:szCs w:val="20"/>
          <w:lang w:bidi="pl-PL"/>
        </w:rPr>
        <w:t xml:space="preserve">w zakresie dróg publicznych. Zakres zajęcia tego terenu wynika z kolei z projektu budowlanego, który jest niezbędnym elementem wniosku o wydanie decyzji </w:t>
      </w:r>
      <w:r w:rsidR="001078E9">
        <w:rPr>
          <w:rFonts w:ascii="Lato" w:hAnsi="Lato" w:cs="Arial"/>
          <w:bCs/>
          <w:iCs/>
          <w:spacing w:val="4"/>
          <w:szCs w:val="20"/>
          <w:lang w:bidi="pl-PL"/>
        </w:rPr>
        <w:br/>
      </w:r>
      <w:r w:rsidRPr="00A57C57">
        <w:rPr>
          <w:rFonts w:ascii="Lato" w:hAnsi="Lato" w:cs="Arial"/>
          <w:bCs/>
          <w:iCs/>
          <w:spacing w:val="4"/>
          <w:szCs w:val="20"/>
          <w:lang w:bidi="pl-PL"/>
        </w:rPr>
        <w:t xml:space="preserve">o zezwoleniu na realizację inwestycji drogowej, a następnie stanowi integralną cześć tej decyzji, jako jeden z załączników. </w:t>
      </w:r>
    </w:p>
    <w:p w14:paraId="1C23AA7E" w14:textId="76A121D6" w:rsidR="00A57C57" w:rsidRPr="00A57C57" w:rsidRDefault="00A57C57" w:rsidP="00A57C57">
      <w:pPr>
        <w:spacing w:after="240" w:line="240" w:lineRule="exact"/>
        <w:jc w:val="both"/>
        <w:rPr>
          <w:rFonts w:ascii="Lato" w:hAnsi="Lato" w:cs="Arial"/>
          <w:bCs/>
          <w:iCs/>
          <w:spacing w:val="4"/>
          <w:szCs w:val="20"/>
          <w:lang w:bidi="pl-PL"/>
        </w:rPr>
      </w:pPr>
      <w:r w:rsidRPr="00A57C57">
        <w:rPr>
          <w:rFonts w:ascii="Lato" w:hAnsi="Lato" w:cs="Arial"/>
          <w:bCs/>
          <w:iCs/>
          <w:spacing w:val="4"/>
          <w:szCs w:val="20"/>
          <w:lang w:bidi="pl-PL"/>
        </w:rPr>
        <w:t xml:space="preserve">Przedmiotem odjęcia prawa własności może być wyłącznie ten grunt, przez który przebiegać ma budowana w trybie </w:t>
      </w:r>
      <w:r w:rsidRPr="00A57C57">
        <w:rPr>
          <w:rFonts w:ascii="Lato" w:hAnsi="Lato" w:cs="Arial"/>
          <w:bCs/>
          <w:i/>
          <w:iCs/>
          <w:spacing w:val="4"/>
          <w:szCs w:val="20"/>
          <w:lang w:bidi="pl-PL"/>
        </w:rPr>
        <w:t>specustawy drogowej</w:t>
      </w:r>
      <w:r w:rsidRPr="00A57C57">
        <w:rPr>
          <w:rFonts w:ascii="Lato" w:hAnsi="Lato" w:cs="Arial"/>
          <w:bCs/>
          <w:iCs/>
          <w:spacing w:val="4"/>
          <w:szCs w:val="20"/>
          <w:lang w:bidi="pl-PL"/>
        </w:rPr>
        <w:t xml:space="preserve"> droga. Po to bowiem </w:t>
      </w:r>
      <w:r w:rsidRPr="00A57C57">
        <w:rPr>
          <w:rFonts w:ascii="Lato" w:hAnsi="Lato" w:cs="Arial"/>
          <w:bCs/>
          <w:iCs/>
          <w:spacing w:val="4"/>
          <w:szCs w:val="20"/>
          <w:lang w:bidi="pl-PL"/>
        </w:rPr>
        <w:lastRenderedPageBreak/>
        <w:t xml:space="preserve">ustawodawca nałożył na </w:t>
      </w:r>
      <w:r w:rsidRPr="00A57C57">
        <w:rPr>
          <w:rFonts w:ascii="Lato" w:hAnsi="Lato" w:cs="Arial"/>
          <w:bCs/>
          <w:i/>
          <w:iCs/>
          <w:spacing w:val="4"/>
          <w:szCs w:val="20"/>
          <w:lang w:bidi="pl-PL"/>
        </w:rPr>
        <w:t>inwestora</w:t>
      </w:r>
      <w:r w:rsidRPr="00A57C57">
        <w:rPr>
          <w:rFonts w:ascii="Lato" w:hAnsi="Lato" w:cs="Arial"/>
          <w:bCs/>
          <w:iCs/>
          <w:spacing w:val="4"/>
          <w:szCs w:val="20"/>
          <w:lang w:bidi="pl-PL"/>
        </w:rPr>
        <w:t xml:space="preserve"> w art. 11d ust. 1 pkt 1, 3 i 3a </w:t>
      </w:r>
      <w:r w:rsidRPr="00A57C57">
        <w:rPr>
          <w:rFonts w:ascii="Lato" w:hAnsi="Lato" w:cs="Arial"/>
          <w:bCs/>
          <w:i/>
          <w:iCs/>
          <w:spacing w:val="4"/>
          <w:szCs w:val="20"/>
          <w:lang w:bidi="pl-PL"/>
        </w:rPr>
        <w:t>specustawy drogowe</w:t>
      </w:r>
      <w:r w:rsidRPr="00A57C57">
        <w:rPr>
          <w:rFonts w:ascii="Lato" w:hAnsi="Lato" w:cs="Arial"/>
          <w:bCs/>
          <w:iCs/>
          <w:spacing w:val="4"/>
          <w:szCs w:val="20"/>
          <w:lang w:bidi="pl-PL"/>
        </w:rPr>
        <w:t xml:space="preserve">j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w:t>
      </w:r>
      <w:r w:rsidR="00EC2EB8">
        <w:rPr>
          <w:rFonts w:ascii="Lato" w:hAnsi="Lato" w:cs="Arial"/>
          <w:bCs/>
          <w:iCs/>
          <w:spacing w:val="4"/>
          <w:szCs w:val="20"/>
          <w:lang w:bidi="pl-PL"/>
        </w:rPr>
        <w:t>realizacji inwestycji.</w:t>
      </w:r>
    </w:p>
    <w:p w14:paraId="1F505681" w14:textId="38B1CB9F" w:rsidR="00A57C57" w:rsidRPr="00A57C57" w:rsidRDefault="00A57C57" w:rsidP="00A57C57">
      <w:pPr>
        <w:spacing w:after="240" w:line="240" w:lineRule="exact"/>
        <w:jc w:val="both"/>
        <w:rPr>
          <w:rFonts w:ascii="Lato" w:hAnsi="Lato" w:cs="Arial"/>
          <w:bCs/>
          <w:iCs/>
          <w:spacing w:val="4"/>
          <w:szCs w:val="20"/>
          <w:lang w:bidi="pl-PL"/>
        </w:rPr>
      </w:pPr>
      <w:r w:rsidRPr="00A57C57">
        <w:rPr>
          <w:rFonts w:ascii="Lato" w:hAnsi="Lato" w:cs="Arial"/>
          <w:bCs/>
          <w:iCs/>
          <w:spacing w:val="4"/>
          <w:szCs w:val="20"/>
          <w:lang w:bidi="pl-PL"/>
        </w:rPr>
        <w:t xml:space="preserve">Zgodnie z art. 11f ust. 1 pkt 5 i 6 </w:t>
      </w:r>
      <w:r w:rsidRPr="00A57C57">
        <w:rPr>
          <w:rFonts w:ascii="Lato" w:hAnsi="Lato" w:cs="Arial"/>
          <w:bCs/>
          <w:i/>
          <w:iCs/>
          <w:spacing w:val="4"/>
          <w:szCs w:val="20"/>
          <w:lang w:bidi="pl-PL"/>
        </w:rPr>
        <w:t>specustawy drogowej</w:t>
      </w:r>
      <w:r w:rsidRPr="00A57C57">
        <w:rPr>
          <w:rFonts w:ascii="Lato" w:hAnsi="Lato" w:cs="Arial"/>
          <w:bCs/>
          <w:iCs/>
          <w:spacing w:val="4"/>
          <w:szCs w:val="20"/>
          <w:lang w:bidi="pl-PL"/>
        </w:rPr>
        <w:t>, decyzja wojewody jedynie zatwierdza podział nieruchomości, o którym mowa powyżej</w:t>
      </w:r>
      <w:r w:rsidR="00EC2EB8">
        <w:rPr>
          <w:rFonts w:ascii="Lato" w:hAnsi="Lato" w:cs="Arial"/>
          <w:bCs/>
          <w:iCs/>
          <w:spacing w:val="4"/>
          <w:szCs w:val="20"/>
          <w:lang w:bidi="pl-PL"/>
        </w:rPr>
        <w:t>,</w:t>
      </w:r>
      <w:r w:rsidRPr="00A57C57">
        <w:rPr>
          <w:rFonts w:ascii="Lato" w:hAnsi="Lato" w:cs="Arial"/>
          <w:bCs/>
          <w:iCs/>
          <w:spacing w:val="4"/>
          <w:szCs w:val="20"/>
          <w:lang w:bidi="pl-PL"/>
        </w:rPr>
        <w:t xml:space="preserve"> i </w:t>
      </w:r>
      <w:r w:rsidR="00EC2EB8">
        <w:rPr>
          <w:rFonts w:ascii="Lato" w:hAnsi="Lato" w:cs="Arial"/>
          <w:bCs/>
          <w:iCs/>
          <w:spacing w:val="4"/>
          <w:szCs w:val="20"/>
          <w:lang w:bidi="pl-PL"/>
        </w:rPr>
        <w:t>wskazuje</w:t>
      </w:r>
      <w:r w:rsidR="00EC2EB8" w:rsidRPr="00A57C57">
        <w:rPr>
          <w:rFonts w:ascii="Lato" w:hAnsi="Lato" w:cs="Arial"/>
          <w:bCs/>
          <w:iCs/>
          <w:spacing w:val="4"/>
          <w:szCs w:val="20"/>
          <w:lang w:bidi="pl-PL"/>
        </w:rPr>
        <w:t xml:space="preserve"> </w:t>
      </w:r>
      <w:r w:rsidRPr="00A57C57">
        <w:rPr>
          <w:rFonts w:ascii="Lato" w:hAnsi="Lato" w:cs="Arial"/>
          <w:bCs/>
          <w:iCs/>
          <w:spacing w:val="4"/>
          <w:szCs w:val="20"/>
          <w:lang w:bidi="pl-PL"/>
        </w:rPr>
        <w:t xml:space="preserve">nieruchomości lub ich części, według katastru nieruchomości, które stają się własnością Skarbu Państwa lub właściwej jednostki samorządu terytorialnego (w niniejszym przypadku – Województwa </w:t>
      </w:r>
      <w:r w:rsidR="00EC2EB8">
        <w:rPr>
          <w:rFonts w:ascii="Lato" w:hAnsi="Lato" w:cs="Arial"/>
          <w:bCs/>
          <w:iCs/>
          <w:spacing w:val="4"/>
          <w:szCs w:val="20"/>
          <w:lang w:bidi="pl-PL"/>
        </w:rPr>
        <w:t>Wielkopolskiego</w:t>
      </w:r>
      <w:r w:rsidRPr="00A57C57">
        <w:rPr>
          <w:rFonts w:ascii="Lato" w:hAnsi="Lato" w:cs="Arial"/>
          <w:bCs/>
          <w:iCs/>
          <w:spacing w:val="4"/>
          <w:szCs w:val="20"/>
          <w:lang w:bidi="pl-PL"/>
        </w:rPr>
        <w:t>). Linie rozgraniczające teren</w:t>
      </w:r>
      <w:r w:rsidR="00EC2EB8">
        <w:rPr>
          <w:rFonts w:ascii="Lato" w:hAnsi="Lato" w:cs="Arial"/>
          <w:bCs/>
          <w:iCs/>
          <w:spacing w:val="4"/>
          <w:szCs w:val="20"/>
          <w:lang w:bidi="pl-PL"/>
        </w:rPr>
        <w:t xml:space="preserve"> inwestycji </w:t>
      </w:r>
      <w:r w:rsidRPr="00A57C57">
        <w:rPr>
          <w:rFonts w:ascii="Lato" w:hAnsi="Lato" w:cs="Arial"/>
          <w:bCs/>
          <w:iCs/>
          <w:spacing w:val="4"/>
          <w:szCs w:val="20"/>
          <w:lang w:bidi="pl-PL"/>
        </w:rPr>
        <w:t xml:space="preserve">ustalone decyzją o zezwoleniu na realizację inwestycji drogowej stanowią linie podziału nieruchomości (art. 12 ust. 2 </w:t>
      </w:r>
      <w:r w:rsidRPr="00A57C57">
        <w:rPr>
          <w:rFonts w:ascii="Lato" w:hAnsi="Lato" w:cs="Arial"/>
          <w:bCs/>
          <w:i/>
          <w:iCs/>
          <w:spacing w:val="4"/>
          <w:szCs w:val="20"/>
          <w:lang w:bidi="pl-PL"/>
        </w:rPr>
        <w:t>specustawy drogowej</w:t>
      </w:r>
      <w:r w:rsidRPr="00A57C57">
        <w:rPr>
          <w:rFonts w:ascii="Lato" w:hAnsi="Lato" w:cs="Arial"/>
          <w:bCs/>
          <w:iCs/>
          <w:spacing w:val="4"/>
          <w:szCs w:val="20"/>
          <w:lang w:bidi="pl-PL"/>
        </w:rPr>
        <w:t xml:space="preserve">). Wynika z tego wprost, że ustawodawca dopuścił wyłącznie taki podział nieruchomości, którego celem jest wytyczenie terenu inwestycji ze szczególnym uwzględnieniem pasa drogowego. Powstające na skutek podziału, którego projekt sporządza wnioskodawca, nowe nieruchomości muszą bezpośrednio służyć budowie drogi. W przepisie tym mowa jest więc nie tylko o tym, że linie rozgraniczające drogę (pas drogowy) w celu ustalenia jej przebiegu w decyzji stanowią linie podziału, ale również o tym, że podział nieruchomości dokonywany jest wyłącznie co do gruntu, przejmowanego </w:t>
      </w:r>
      <w:r w:rsidR="00EC2EB8">
        <w:rPr>
          <w:rFonts w:ascii="Lato" w:hAnsi="Lato" w:cs="Arial"/>
          <w:bCs/>
          <w:iCs/>
          <w:spacing w:val="4"/>
          <w:szCs w:val="20"/>
          <w:lang w:bidi="pl-PL"/>
        </w:rPr>
        <w:t>pod</w:t>
      </w:r>
      <w:r w:rsidR="00EC2EB8" w:rsidRPr="00A57C57">
        <w:rPr>
          <w:rFonts w:ascii="Lato" w:hAnsi="Lato" w:cs="Arial"/>
          <w:bCs/>
          <w:iCs/>
          <w:spacing w:val="4"/>
          <w:szCs w:val="20"/>
          <w:lang w:bidi="pl-PL"/>
        </w:rPr>
        <w:t xml:space="preserve"> </w:t>
      </w:r>
      <w:r w:rsidRPr="00A57C57">
        <w:rPr>
          <w:rFonts w:ascii="Lato" w:hAnsi="Lato" w:cs="Arial"/>
          <w:bCs/>
          <w:iCs/>
          <w:spacing w:val="4"/>
          <w:szCs w:val="20"/>
          <w:lang w:bidi="pl-PL"/>
        </w:rPr>
        <w:t xml:space="preserve">drogę. I tylko taki podział jest zatwierdzany decyzją </w:t>
      </w:r>
      <w:r w:rsidR="00AA05F0">
        <w:rPr>
          <w:rFonts w:ascii="Lato" w:hAnsi="Lato" w:cs="Arial"/>
          <w:bCs/>
          <w:iCs/>
          <w:spacing w:val="4"/>
          <w:szCs w:val="20"/>
          <w:lang w:bidi="pl-PL"/>
        </w:rPr>
        <w:br/>
      </w:r>
      <w:r w:rsidRPr="00A57C57">
        <w:rPr>
          <w:rFonts w:ascii="Lato" w:hAnsi="Lato" w:cs="Arial"/>
          <w:bCs/>
          <w:iCs/>
          <w:spacing w:val="4"/>
          <w:szCs w:val="20"/>
          <w:lang w:bidi="pl-PL"/>
        </w:rPr>
        <w:t xml:space="preserve">o zezwoleniu na realizację inwestycji drogowej (art. 12 ust. 1 </w:t>
      </w:r>
      <w:r w:rsidRPr="00A57C57">
        <w:rPr>
          <w:rFonts w:ascii="Lato" w:hAnsi="Lato" w:cs="Arial"/>
          <w:bCs/>
          <w:i/>
          <w:iCs/>
          <w:spacing w:val="4"/>
          <w:szCs w:val="20"/>
          <w:lang w:bidi="pl-PL"/>
        </w:rPr>
        <w:t>specustawy drogowej</w:t>
      </w:r>
      <w:r w:rsidRPr="00A57C57">
        <w:rPr>
          <w:rFonts w:ascii="Lato" w:hAnsi="Lato" w:cs="Arial"/>
          <w:bCs/>
          <w:iCs/>
          <w:spacing w:val="4"/>
          <w:szCs w:val="20"/>
          <w:lang w:bidi="pl-PL"/>
        </w:rPr>
        <w:t>).</w:t>
      </w:r>
    </w:p>
    <w:p w14:paraId="68134537" w14:textId="17DD767E" w:rsidR="00A57C57" w:rsidRPr="00A57C57" w:rsidRDefault="00A57C57" w:rsidP="00A57C57">
      <w:pPr>
        <w:spacing w:after="240" w:line="240" w:lineRule="exact"/>
        <w:jc w:val="both"/>
        <w:rPr>
          <w:rFonts w:ascii="Lato" w:hAnsi="Lato" w:cs="Arial"/>
          <w:spacing w:val="4"/>
          <w:szCs w:val="20"/>
          <w:lang w:bidi="pl-PL"/>
        </w:rPr>
      </w:pPr>
      <w:r w:rsidRPr="00A57C57">
        <w:rPr>
          <w:rFonts w:ascii="Lato" w:hAnsi="Lato" w:cs="Arial"/>
          <w:spacing w:val="4"/>
          <w:szCs w:val="20"/>
          <w:lang w:bidi="pl-PL"/>
        </w:rPr>
        <w:t xml:space="preserve">Zajęcie każdej z działek, czy to częściowe, czy w całości, jest uzasadnione i wynika </w:t>
      </w:r>
      <w:r w:rsidR="001078E9">
        <w:rPr>
          <w:rFonts w:ascii="Lato" w:hAnsi="Lato" w:cs="Arial"/>
          <w:spacing w:val="4"/>
          <w:szCs w:val="20"/>
          <w:lang w:bidi="pl-PL"/>
        </w:rPr>
        <w:br/>
      </w:r>
      <w:r w:rsidRPr="00A57C57">
        <w:rPr>
          <w:rFonts w:ascii="Lato" w:hAnsi="Lato" w:cs="Arial"/>
          <w:spacing w:val="4"/>
          <w:szCs w:val="20"/>
          <w:lang w:bidi="pl-PL"/>
        </w:rPr>
        <w:t xml:space="preserve">z konieczności zapewnienia prawidłowych i bezpiecznych rozwiązań technicznych inwestycji drogowej. Fakt, że niezbędna do realizacji przedmiotowej inwestycji drogowej jest tylko część działki skarżącej, nie stanowi podstawy do zmiany linii rozgraniczających terenu inwestycji i do </w:t>
      </w:r>
      <w:r w:rsidR="00EC2EB8">
        <w:rPr>
          <w:rFonts w:ascii="Lato" w:hAnsi="Lato" w:cs="Arial"/>
          <w:spacing w:val="4"/>
          <w:szCs w:val="20"/>
          <w:lang w:bidi="pl-PL"/>
        </w:rPr>
        <w:t>przejęcia</w:t>
      </w:r>
      <w:r w:rsidR="00EC2EB8" w:rsidRPr="00A57C57">
        <w:rPr>
          <w:rFonts w:ascii="Lato" w:hAnsi="Lato" w:cs="Arial"/>
          <w:spacing w:val="4"/>
          <w:szCs w:val="20"/>
          <w:lang w:bidi="pl-PL"/>
        </w:rPr>
        <w:t xml:space="preserve"> </w:t>
      </w:r>
      <w:r w:rsidR="00EC2EB8">
        <w:rPr>
          <w:rFonts w:ascii="Lato" w:hAnsi="Lato" w:cs="Arial"/>
          <w:spacing w:val="4"/>
          <w:szCs w:val="20"/>
          <w:lang w:bidi="pl-PL"/>
        </w:rPr>
        <w:t xml:space="preserve">– w drodze decyzji o zezwoleniu na realizację </w:t>
      </w:r>
      <w:r w:rsidR="00AA05F0">
        <w:rPr>
          <w:rFonts w:ascii="Lato" w:hAnsi="Lato" w:cs="Arial"/>
          <w:spacing w:val="4"/>
          <w:szCs w:val="20"/>
          <w:lang w:bidi="pl-PL"/>
        </w:rPr>
        <w:br/>
      </w:r>
      <w:r w:rsidR="00EC2EB8">
        <w:rPr>
          <w:rFonts w:ascii="Lato" w:hAnsi="Lato" w:cs="Arial"/>
          <w:spacing w:val="4"/>
          <w:szCs w:val="20"/>
          <w:lang w:bidi="pl-PL"/>
        </w:rPr>
        <w:t xml:space="preserve">inwestycji drogowej - </w:t>
      </w:r>
      <w:r w:rsidRPr="00A57C57">
        <w:rPr>
          <w:rFonts w:ascii="Lato" w:hAnsi="Lato" w:cs="Arial"/>
          <w:spacing w:val="4"/>
          <w:szCs w:val="20"/>
          <w:lang w:bidi="pl-PL"/>
        </w:rPr>
        <w:t>przez Województwo</w:t>
      </w:r>
      <w:r>
        <w:rPr>
          <w:rFonts w:ascii="Lato" w:hAnsi="Lato" w:cs="Arial"/>
          <w:spacing w:val="4"/>
          <w:szCs w:val="20"/>
          <w:lang w:bidi="pl-PL"/>
        </w:rPr>
        <w:t xml:space="preserve"> Wielkopolskie</w:t>
      </w:r>
      <w:r w:rsidRPr="00A57C57">
        <w:rPr>
          <w:rFonts w:ascii="Lato" w:hAnsi="Lato" w:cs="Arial"/>
          <w:spacing w:val="4"/>
          <w:szCs w:val="20"/>
          <w:lang w:bidi="pl-PL"/>
        </w:rPr>
        <w:t xml:space="preserve"> części pozostającej przy dotychczasowym właścicielu, powstałej po podziale działki. </w:t>
      </w:r>
    </w:p>
    <w:p w14:paraId="46532B38" w14:textId="5FAE5200" w:rsidR="00A57C57" w:rsidRPr="00A57C57" w:rsidRDefault="00A57C57" w:rsidP="00A57C57">
      <w:pPr>
        <w:spacing w:after="240" w:line="240" w:lineRule="exact"/>
        <w:jc w:val="both"/>
        <w:rPr>
          <w:rFonts w:ascii="Lato" w:hAnsi="Lato" w:cs="Arial"/>
          <w:spacing w:val="4"/>
          <w:szCs w:val="20"/>
          <w:lang w:bidi="pl-PL"/>
        </w:rPr>
      </w:pPr>
      <w:r w:rsidRPr="00A57C57">
        <w:rPr>
          <w:rFonts w:ascii="Lato" w:hAnsi="Lato" w:cs="Arial"/>
          <w:spacing w:val="4"/>
          <w:szCs w:val="20"/>
          <w:lang w:bidi="pl-PL"/>
        </w:rPr>
        <w:t xml:space="preserve">W konsekwencji, inwestor nie może pozyskiwać więcej terenu pod realizację inwestycji niż ten, który jest niezbędny. Szczegółowa analiza zatwierdzonego </w:t>
      </w:r>
      <w:r w:rsidRPr="00A57C57">
        <w:rPr>
          <w:rFonts w:ascii="Lato" w:hAnsi="Lato" w:cs="Arial"/>
          <w:i/>
          <w:spacing w:val="4"/>
          <w:szCs w:val="20"/>
          <w:lang w:bidi="pl-PL"/>
        </w:rPr>
        <w:t xml:space="preserve">decyzją Wojewody </w:t>
      </w:r>
      <w:r>
        <w:rPr>
          <w:rFonts w:ascii="Lato" w:hAnsi="Lato" w:cs="Arial"/>
          <w:i/>
          <w:spacing w:val="4"/>
          <w:szCs w:val="20"/>
          <w:lang w:bidi="pl-PL"/>
        </w:rPr>
        <w:t xml:space="preserve">Wielkopolskiego </w:t>
      </w:r>
      <w:r w:rsidRPr="00A57C57">
        <w:rPr>
          <w:rFonts w:ascii="Lato" w:hAnsi="Lato" w:cs="Arial"/>
          <w:spacing w:val="4"/>
          <w:szCs w:val="20"/>
          <w:lang w:bidi="pl-PL"/>
        </w:rPr>
        <w:t>projektu budowlanego wykazała, iż nie ma potrzeby obejmowania należąc</w:t>
      </w:r>
      <w:r>
        <w:rPr>
          <w:rFonts w:ascii="Lato" w:hAnsi="Lato" w:cs="Arial"/>
          <w:spacing w:val="4"/>
          <w:szCs w:val="20"/>
          <w:lang w:bidi="pl-PL"/>
        </w:rPr>
        <w:t>ej</w:t>
      </w:r>
      <w:r w:rsidRPr="00A57C57">
        <w:rPr>
          <w:rFonts w:ascii="Lato" w:hAnsi="Lato" w:cs="Arial"/>
          <w:spacing w:val="4"/>
          <w:szCs w:val="20"/>
          <w:lang w:bidi="pl-PL"/>
        </w:rPr>
        <w:t xml:space="preserve"> do skarżącej strony ww. dział</w:t>
      </w:r>
      <w:r>
        <w:rPr>
          <w:rFonts w:ascii="Lato" w:hAnsi="Lato" w:cs="Arial"/>
          <w:spacing w:val="4"/>
          <w:szCs w:val="20"/>
          <w:lang w:bidi="pl-PL"/>
        </w:rPr>
        <w:t>ki</w:t>
      </w:r>
      <w:r w:rsidRPr="00A57C57">
        <w:rPr>
          <w:rFonts w:ascii="Lato" w:hAnsi="Lato" w:cs="Arial"/>
          <w:spacing w:val="4"/>
          <w:szCs w:val="20"/>
          <w:lang w:bidi="pl-PL"/>
        </w:rPr>
        <w:t xml:space="preserve"> nr </w:t>
      </w:r>
      <w:r w:rsidR="00E07B85">
        <w:rPr>
          <w:rFonts w:ascii="Lato" w:hAnsi="Lato" w:cs="Arial"/>
          <w:spacing w:val="4"/>
          <w:szCs w:val="20"/>
          <w:lang w:bidi="pl-PL"/>
        </w:rPr>
        <w:t>x</w:t>
      </w:r>
      <w:r>
        <w:rPr>
          <w:rFonts w:ascii="Lato" w:hAnsi="Lato" w:cs="Arial"/>
          <w:spacing w:val="4"/>
          <w:szCs w:val="20"/>
          <w:lang w:bidi="pl-PL"/>
        </w:rPr>
        <w:t xml:space="preserve"> </w:t>
      </w:r>
      <w:r w:rsidRPr="00A57C57">
        <w:rPr>
          <w:rFonts w:ascii="Lato" w:hAnsi="Lato" w:cs="Arial"/>
          <w:spacing w:val="4"/>
          <w:szCs w:val="20"/>
          <w:lang w:bidi="pl-PL"/>
        </w:rPr>
        <w:t xml:space="preserve">w całości linią rozgraniczającą teren inwestycji, gdyż </w:t>
      </w:r>
      <w:r>
        <w:rPr>
          <w:rFonts w:ascii="Lato" w:hAnsi="Lato" w:cs="Arial"/>
          <w:spacing w:val="4"/>
          <w:szCs w:val="20"/>
          <w:lang w:bidi="pl-PL"/>
        </w:rPr>
        <w:t>jest</w:t>
      </w:r>
      <w:r w:rsidRPr="00A57C57">
        <w:rPr>
          <w:rFonts w:ascii="Lato" w:hAnsi="Lato" w:cs="Arial"/>
          <w:spacing w:val="4"/>
          <w:szCs w:val="20"/>
          <w:lang w:bidi="pl-PL"/>
        </w:rPr>
        <w:t xml:space="preserve"> on</w:t>
      </w:r>
      <w:r>
        <w:rPr>
          <w:rFonts w:ascii="Lato" w:hAnsi="Lato" w:cs="Arial"/>
          <w:spacing w:val="4"/>
          <w:szCs w:val="20"/>
          <w:lang w:bidi="pl-PL"/>
        </w:rPr>
        <w:t>a</w:t>
      </w:r>
      <w:r w:rsidRPr="00A57C57">
        <w:rPr>
          <w:rFonts w:ascii="Lato" w:hAnsi="Lato" w:cs="Arial"/>
          <w:spacing w:val="4"/>
          <w:szCs w:val="20"/>
          <w:lang w:bidi="pl-PL"/>
        </w:rPr>
        <w:t xml:space="preserve"> niezbędn</w:t>
      </w:r>
      <w:r>
        <w:rPr>
          <w:rFonts w:ascii="Lato" w:hAnsi="Lato" w:cs="Arial"/>
          <w:spacing w:val="4"/>
          <w:szCs w:val="20"/>
          <w:lang w:bidi="pl-PL"/>
        </w:rPr>
        <w:t>a</w:t>
      </w:r>
      <w:r w:rsidRPr="00A57C57">
        <w:rPr>
          <w:rFonts w:ascii="Lato" w:hAnsi="Lato" w:cs="Arial"/>
          <w:spacing w:val="4"/>
          <w:szCs w:val="20"/>
          <w:lang w:bidi="pl-PL"/>
        </w:rPr>
        <w:t xml:space="preserve"> jedynie w części dla realizacji inwestycji.</w:t>
      </w:r>
    </w:p>
    <w:p w14:paraId="7FADCDD2" w14:textId="7CA2DC05" w:rsidR="00A57C57" w:rsidRPr="00A57C57" w:rsidRDefault="00A57C57" w:rsidP="00A57C57">
      <w:pPr>
        <w:spacing w:after="240" w:line="240" w:lineRule="exact"/>
        <w:jc w:val="both"/>
        <w:rPr>
          <w:rFonts w:ascii="Lato" w:hAnsi="Lato" w:cs="Arial"/>
          <w:spacing w:val="4"/>
          <w:szCs w:val="20"/>
          <w:lang w:bidi="pl-PL"/>
        </w:rPr>
      </w:pPr>
      <w:r w:rsidRPr="00A57C57">
        <w:rPr>
          <w:rFonts w:ascii="Lato" w:hAnsi="Lato" w:cs="Arial"/>
          <w:spacing w:val="4"/>
          <w:szCs w:val="20"/>
          <w:lang w:bidi="pl-PL"/>
        </w:rPr>
        <w:t>Nie jest również rolą organu zatwierdzającego podział nieruchomości w procesie wydania decyzji o zezwoleniu na realizację inwestycji, o czym była już mowa powyżej, ocena racjonalności, czy też słuszności przyjętych we wniosku rozwiązań projektowych, gdyż postępowanie w sprawie zezwolenia na realizację danej inwestycji drogowej toczy się na wniosek zarządcy drogi, którym to wnioskiem organ administracji jest związany.</w:t>
      </w:r>
    </w:p>
    <w:p w14:paraId="49BDE042" w14:textId="100E8724" w:rsidR="00A57C57" w:rsidRPr="00A57C57" w:rsidRDefault="00A57C57" w:rsidP="00A57C57">
      <w:pPr>
        <w:spacing w:after="240" w:line="240" w:lineRule="exact"/>
        <w:jc w:val="both"/>
        <w:rPr>
          <w:rFonts w:ascii="Lato" w:hAnsi="Lato" w:cs="Arial"/>
          <w:spacing w:val="4"/>
          <w:szCs w:val="20"/>
          <w:lang w:bidi="pl-PL"/>
        </w:rPr>
      </w:pPr>
      <w:r w:rsidRPr="00A57C57">
        <w:rPr>
          <w:rFonts w:ascii="Lato" w:hAnsi="Lato" w:cs="Arial"/>
          <w:spacing w:val="4"/>
          <w:szCs w:val="20"/>
          <w:lang w:bidi="pl-PL"/>
        </w:rPr>
        <w:t>Za niedopuszczalne natomiast uznać należałoby takie rozwiązania projektowe, w tym zatwierdzenie podziału</w:t>
      </w:r>
      <w:r w:rsidR="009F1A6C">
        <w:rPr>
          <w:rFonts w:ascii="Lato" w:hAnsi="Lato" w:cs="Arial"/>
          <w:spacing w:val="4"/>
          <w:szCs w:val="20"/>
          <w:lang w:bidi="pl-PL"/>
        </w:rPr>
        <w:t xml:space="preserve"> nieruchomości</w:t>
      </w:r>
      <w:r w:rsidRPr="00A57C57">
        <w:rPr>
          <w:rFonts w:ascii="Lato" w:hAnsi="Lato" w:cs="Arial"/>
          <w:spacing w:val="4"/>
          <w:szCs w:val="20"/>
          <w:lang w:bidi="pl-PL"/>
        </w:rPr>
        <w:t>, które pozbawiałoby dotychczasowych właścicieli praw do gruntu, który nie jest niezbędny</w:t>
      </w:r>
      <w:r w:rsidR="009F1A6C">
        <w:rPr>
          <w:rFonts w:ascii="Lato" w:hAnsi="Lato" w:cs="Arial"/>
          <w:spacing w:val="4"/>
          <w:szCs w:val="20"/>
          <w:lang w:bidi="pl-PL"/>
        </w:rPr>
        <w:t xml:space="preserve"> pod realizację inwestycji drogowej</w:t>
      </w:r>
      <w:r w:rsidRPr="00A57C57">
        <w:rPr>
          <w:rFonts w:ascii="Lato" w:hAnsi="Lato" w:cs="Arial"/>
          <w:spacing w:val="4"/>
          <w:szCs w:val="20"/>
          <w:lang w:bidi="pl-PL"/>
        </w:rPr>
        <w:t xml:space="preserve">. Tylko przy powyższym założeniu usprawiedliwionym prawnie jest ograniczenie prawa własności [chronionego zarówno art. 140 ustawy z dnia 23 kwietnia 1964 r. - Kodeks cywilny </w:t>
      </w:r>
      <w:r w:rsidRPr="00A57C57">
        <w:rPr>
          <w:rFonts w:ascii="Lato" w:hAnsi="Lato" w:cs="Arial"/>
          <w:spacing w:val="4"/>
          <w:szCs w:val="20"/>
          <w:lang w:bidi="pl-PL"/>
        </w:rPr>
        <w:br/>
      </w:r>
      <w:r w:rsidRPr="00BC58FE">
        <w:rPr>
          <w:rFonts w:ascii="Lato" w:hAnsi="Lato"/>
        </w:rPr>
        <w:t>(</w:t>
      </w:r>
      <w:r w:rsidRPr="00BC58FE">
        <w:rPr>
          <w:rFonts w:ascii="Lato" w:hAnsi="Lato" w:cs="Arial"/>
          <w:spacing w:val="4"/>
          <w:szCs w:val="20"/>
          <w:lang w:bidi="pl-PL"/>
        </w:rPr>
        <w:t xml:space="preserve">t.j. </w:t>
      </w:r>
      <w:r w:rsidRPr="00BC58FE">
        <w:rPr>
          <w:rFonts w:ascii="Lato" w:hAnsi="Lato"/>
        </w:rPr>
        <w:t>Dz.U. z 2023 r. poz. 1610</w:t>
      </w:r>
      <w:r w:rsidRPr="00BC58FE">
        <w:rPr>
          <w:rFonts w:ascii="Lato" w:hAnsi="Lato" w:cs="Arial"/>
          <w:spacing w:val="4"/>
          <w:szCs w:val="20"/>
          <w:lang w:bidi="pl-PL"/>
        </w:rPr>
        <w:t>),</w:t>
      </w:r>
      <w:r w:rsidRPr="00A57C57">
        <w:rPr>
          <w:rFonts w:ascii="Lato" w:hAnsi="Lato" w:cs="Arial"/>
          <w:spacing w:val="4"/>
          <w:szCs w:val="20"/>
          <w:lang w:bidi="pl-PL"/>
        </w:rPr>
        <w:t xml:space="preserve"> jak i art. 21 ust. 1 w zw. z art. 64 ust. 3 </w:t>
      </w:r>
      <w:r w:rsidRPr="003D4A43">
        <w:rPr>
          <w:rFonts w:ascii="Lato" w:hAnsi="Lato" w:cs="Arial"/>
          <w:iCs/>
          <w:spacing w:val="4"/>
          <w:szCs w:val="20"/>
          <w:lang w:bidi="pl-PL"/>
        </w:rPr>
        <w:t>Konstytucji RP</w:t>
      </w:r>
      <w:r w:rsidRPr="00A57C57">
        <w:rPr>
          <w:rFonts w:ascii="Lato" w:hAnsi="Lato" w:cs="Arial"/>
          <w:spacing w:val="4"/>
          <w:szCs w:val="20"/>
          <w:lang w:bidi="pl-PL"/>
        </w:rPr>
        <w:t xml:space="preserve">] dotychczasowych właścicieli, jako wynikające z celu publicznego, realizowanego dla dobra ogólnospołecznego (vide: wyrok Wojewódzkiego Sądu Administracyjnego </w:t>
      </w:r>
      <w:r w:rsidR="001078E9">
        <w:rPr>
          <w:rFonts w:ascii="Lato" w:hAnsi="Lato" w:cs="Arial"/>
          <w:spacing w:val="4"/>
          <w:szCs w:val="20"/>
          <w:lang w:bidi="pl-PL"/>
        </w:rPr>
        <w:br/>
      </w:r>
      <w:r w:rsidRPr="00A57C57">
        <w:rPr>
          <w:rFonts w:ascii="Lato" w:hAnsi="Lato" w:cs="Arial"/>
          <w:spacing w:val="4"/>
          <w:szCs w:val="20"/>
          <w:lang w:bidi="pl-PL"/>
        </w:rPr>
        <w:lastRenderedPageBreak/>
        <w:t>w Warszawie z dnia 12 kwietnia 2018 r., sygn. akt VII SA/Wa 2920/17, opubl. Centralna Baza Orzeczeń Sądów Administracyjnych).</w:t>
      </w:r>
    </w:p>
    <w:p w14:paraId="77E42147" w14:textId="2B273FFE" w:rsidR="00F72F08" w:rsidRPr="00A57C57" w:rsidRDefault="00A57C57" w:rsidP="004122FF">
      <w:pPr>
        <w:spacing w:after="240" w:line="240" w:lineRule="exact"/>
        <w:jc w:val="both"/>
        <w:rPr>
          <w:rFonts w:ascii="Lato" w:hAnsi="Lato" w:cs="Arial"/>
          <w:spacing w:val="4"/>
          <w:szCs w:val="20"/>
          <w:lang w:bidi="pl-PL"/>
        </w:rPr>
      </w:pPr>
      <w:r w:rsidRPr="00A57C57">
        <w:rPr>
          <w:rFonts w:ascii="Lato" w:hAnsi="Lato" w:cs="Arial"/>
          <w:spacing w:val="4"/>
          <w:szCs w:val="20"/>
          <w:lang w:bidi="pl-PL"/>
        </w:rPr>
        <w:t>Dodać należy, że żądanie skarżącej, w zakresie wykupu całych jej nieruchomości,</w:t>
      </w:r>
      <w:r>
        <w:rPr>
          <w:rFonts w:ascii="Lato" w:hAnsi="Lato" w:cs="Arial"/>
          <w:spacing w:val="4"/>
          <w:szCs w:val="20"/>
          <w:lang w:bidi="pl-PL"/>
        </w:rPr>
        <w:t xml:space="preserve"> </w:t>
      </w:r>
      <w:r w:rsidR="00F72F08" w:rsidRPr="004122FF">
        <w:rPr>
          <w:rFonts w:ascii="Lato" w:hAnsi="Lato" w:cs="Arial"/>
          <w:bCs/>
          <w:iCs/>
          <w:spacing w:val="4"/>
          <w:szCs w:val="20"/>
        </w:rPr>
        <w:t xml:space="preserve">dotyczy w istocie kwestii badania zasadności wykupu pozostałej po podziale działki nr </w:t>
      </w:r>
      <w:r w:rsidR="004C35A1">
        <w:rPr>
          <w:rFonts w:ascii="Lato" w:hAnsi="Lato" w:cs="Arial"/>
          <w:bCs/>
          <w:iCs/>
          <w:spacing w:val="4"/>
          <w:szCs w:val="20"/>
        </w:rPr>
        <w:t>x</w:t>
      </w:r>
      <w:r w:rsidR="002331B0" w:rsidRPr="004122FF">
        <w:rPr>
          <w:rFonts w:ascii="Lato" w:hAnsi="Lato" w:cs="Arial"/>
          <w:bCs/>
          <w:iCs/>
          <w:spacing w:val="4"/>
          <w:szCs w:val="20"/>
        </w:rPr>
        <w:t xml:space="preserve"> z obrębu</w:t>
      </w:r>
      <w:r w:rsidR="004C35A1">
        <w:rPr>
          <w:rFonts w:ascii="Lato" w:hAnsi="Lato" w:cs="Arial"/>
          <w:bCs/>
          <w:iCs/>
          <w:spacing w:val="4"/>
          <w:szCs w:val="20"/>
        </w:rPr>
        <w:t xml:space="preserve"> x </w:t>
      </w:r>
      <w:r w:rsidR="00F72F08" w:rsidRPr="004122FF">
        <w:rPr>
          <w:rFonts w:ascii="Lato" w:hAnsi="Lato" w:cs="Arial"/>
          <w:bCs/>
          <w:iCs/>
          <w:spacing w:val="4"/>
          <w:szCs w:val="20"/>
        </w:rPr>
        <w:t xml:space="preserve">części nieruchomości - działki nr </w:t>
      </w:r>
      <w:r w:rsidR="004C35A1">
        <w:rPr>
          <w:rFonts w:ascii="Lato" w:hAnsi="Lato" w:cs="Arial"/>
          <w:bCs/>
          <w:iCs/>
          <w:spacing w:val="4"/>
          <w:szCs w:val="20"/>
        </w:rPr>
        <w:t xml:space="preserve">x </w:t>
      </w:r>
      <w:r w:rsidR="00F72F08" w:rsidRPr="004122FF">
        <w:rPr>
          <w:rFonts w:ascii="Lato" w:hAnsi="Lato" w:cs="Arial"/>
          <w:bCs/>
          <w:iCs/>
          <w:spacing w:val="4"/>
          <w:szCs w:val="20"/>
        </w:rPr>
        <w:t xml:space="preserve">(tzw. „resztówki”), co przewidziane jest w art. 13 ust. 3 </w:t>
      </w:r>
      <w:r w:rsidR="00F72F08" w:rsidRPr="004122FF">
        <w:rPr>
          <w:rFonts w:ascii="Lato" w:hAnsi="Lato" w:cs="Arial"/>
          <w:bCs/>
          <w:i/>
          <w:spacing w:val="4"/>
          <w:szCs w:val="20"/>
        </w:rPr>
        <w:t xml:space="preserve">specustawy drogowej. </w:t>
      </w:r>
      <w:r w:rsidR="00F72F08" w:rsidRPr="004122FF">
        <w:rPr>
          <w:rFonts w:ascii="Lato" w:hAnsi="Lato" w:cs="Arial"/>
          <w:bCs/>
          <w:iCs/>
          <w:spacing w:val="4"/>
          <w:szCs w:val="20"/>
        </w:rPr>
        <w:t xml:space="preserve">Zgodnie z tym przepisem, </w:t>
      </w:r>
      <w:r w:rsidR="00F72F08" w:rsidRPr="004122FF">
        <w:rPr>
          <w:rFonts w:ascii="Lato" w:hAnsi="Lato" w:cs="Arial"/>
          <w:spacing w:val="4"/>
          <w:szCs w:val="20"/>
        </w:rPr>
        <w:t>jeżeli</w:t>
      </w:r>
      <w:bookmarkStart w:id="10" w:name="mip62194009"/>
      <w:bookmarkEnd w:id="10"/>
      <w:r w:rsidR="00F72F08" w:rsidRPr="004122FF">
        <w:rPr>
          <w:rFonts w:ascii="Lato" w:hAnsi="Lato" w:cs="Arial"/>
          <w:spacing w:val="4"/>
          <w:szCs w:val="20"/>
        </w:rPr>
        <w:t xml:space="preserve"> w przypadku, o którym mowa </w:t>
      </w:r>
      <w:r w:rsidR="004C35A1">
        <w:rPr>
          <w:rFonts w:ascii="Lato" w:hAnsi="Lato" w:cs="Arial"/>
          <w:spacing w:val="4"/>
          <w:szCs w:val="20"/>
        </w:rPr>
        <w:br/>
      </w:r>
      <w:r w:rsidR="00F72F08" w:rsidRPr="004122FF">
        <w:rPr>
          <w:rFonts w:ascii="Lato" w:hAnsi="Lato" w:cs="Arial"/>
          <w:spacing w:val="4"/>
          <w:szCs w:val="20"/>
        </w:rPr>
        <w:t xml:space="preserve">w art. 12 ust. 4 </w:t>
      </w:r>
      <w:r w:rsidR="00F72F08" w:rsidRPr="004122FF">
        <w:rPr>
          <w:rFonts w:ascii="Lato" w:hAnsi="Lato" w:cs="Arial"/>
          <w:i/>
          <w:iCs/>
          <w:spacing w:val="4"/>
          <w:szCs w:val="20"/>
        </w:rPr>
        <w:t>specustawy drogowej</w:t>
      </w:r>
      <w:r w:rsidR="00F72F08" w:rsidRPr="004122FF">
        <w:rPr>
          <w:rFonts w:ascii="Lato" w:hAnsi="Lato" w:cs="Arial"/>
          <w:spacing w:val="4"/>
          <w:szCs w:val="20"/>
        </w:rPr>
        <w:t xml:space="preserve"> przejęta jest część nieruchomości, a pozostała część nie nadaje się do prawidłowego wykorzystania na dotychczasowe cele, właściwy zarządca drogi</w:t>
      </w:r>
      <w:r w:rsidR="006A5AE3" w:rsidRPr="004122FF">
        <w:rPr>
          <w:rFonts w:ascii="Lato" w:hAnsi="Lato" w:cs="Arial"/>
          <w:spacing w:val="4"/>
          <w:szCs w:val="20"/>
        </w:rPr>
        <w:t xml:space="preserve"> </w:t>
      </w:r>
      <w:r w:rsidR="00F72F08" w:rsidRPr="004122FF">
        <w:rPr>
          <w:rFonts w:ascii="Lato" w:hAnsi="Lato" w:cs="Arial"/>
          <w:spacing w:val="4"/>
          <w:szCs w:val="20"/>
        </w:rPr>
        <w:t>jest obowiązany do nabycia, na wniosek właściciela lub użytkownika wieczystego nieruchomości, w imieniu i na rzecz Skarbu Państwa albo jednostki samorządu terytorialnego tej części nieruchomości.</w:t>
      </w:r>
    </w:p>
    <w:p w14:paraId="05DD8713" w14:textId="4879174B" w:rsidR="00F72F08" w:rsidRPr="004122FF" w:rsidRDefault="00F72F08" w:rsidP="004122FF">
      <w:pPr>
        <w:spacing w:after="240" w:line="240" w:lineRule="exact"/>
        <w:jc w:val="both"/>
        <w:rPr>
          <w:rFonts w:ascii="Lato" w:hAnsi="Lato" w:cs="Arial"/>
          <w:bCs/>
          <w:iCs/>
          <w:spacing w:val="4"/>
          <w:szCs w:val="20"/>
        </w:rPr>
      </w:pPr>
      <w:r w:rsidRPr="004122FF">
        <w:rPr>
          <w:rFonts w:ascii="Lato" w:hAnsi="Lato" w:cs="Arial"/>
          <w:spacing w:val="4"/>
          <w:szCs w:val="20"/>
        </w:rPr>
        <w:t xml:space="preserve">Ustawodawca w ww. przepisie zabezpieczył interesy właścicieli nieruchomości, które jedynie w części niezbędne są do realizacji inwestycji, a pozostałe części nieruchomości na skutek podziału nie nadają się do prawidłowego wykorzystywania na dotychczasowe cele. </w:t>
      </w:r>
      <w:r w:rsidRPr="004122FF">
        <w:rPr>
          <w:rFonts w:ascii="Lato" w:hAnsi="Lato" w:cs="Arial"/>
          <w:bCs/>
          <w:iCs/>
          <w:spacing w:val="4"/>
          <w:szCs w:val="20"/>
        </w:rPr>
        <w:t xml:space="preserve">Konstrukcja zastosowana w art. 13 ust. 3 </w:t>
      </w:r>
      <w:r w:rsidRPr="004122FF">
        <w:rPr>
          <w:rFonts w:ascii="Lato" w:hAnsi="Lato" w:cs="Arial"/>
          <w:bCs/>
          <w:i/>
          <w:spacing w:val="4"/>
          <w:szCs w:val="20"/>
        </w:rPr>
        <w:t>specustawy drogowej</w:t>
      </w:r>
      <w:r w:rsidRPr="004122FF">
        <w:rPr>
          <w:rFonts w:ascii="Lato" w:hAnsi="Lato" w:cs="Arial"/>
          <w:bCs/>
          <w:iCs/>
          <w:spacing w:val="4"/>
          <w:szCs w:val="20"/>
        </w:rPr>
        <w:t xml:space="preserve">, w oparciu o który </w:t>
      </w:r>
      <w:r w:rsidRPr="004122FF">
        <w:rPr>
          <w:rFonts w:ascii="Lato" w:hAnsi="Lato" w:cs="Arial"/>
          <w:bCs/>
          <w:i/>
          <w:iCs/>
          <w:spacing w:val="4"/>
          <w:szCs w:val="20"/>
        </w:rPr>
        <w:t>inwestor</w:t>
      </w:r>
      <w:r w:rsidRPr="004122FF">
        <w:rPr>
          <w:rFonts w:ascii="Lato" w:hAnsi="Lato" w:cs="Arial"/>
          <w:bCs/>
          <w:iCs/>
          <w:spacing w:val="4"/>
          <w:szCs w:val="20"/>
        </w:rPr>
        <w:t xml:space="preserve"> podejmuje czynności zmierzające do nabywania gruntów pod inwestycje </w:t>
      </w:r>
      <w:r w:rsidR="002F1BE2" w:rsidRPr="004122FF">
        <w:rPr>
          <w:rFonts w:ascii="Lato" w:hAnsi="Lato" w:cs="Arial"/>
          <w:bCs/>
          <w:iCs/>
          <w:spacing w:val="4"/>
          <w:szCs w:val="20"/>
        </w:rPr>
        <w:br/>
      </w:r>
      <w:r w:rsidRPr="004122FF">
        <w:rPr>
          <w:rFonts w:ascii="Lato" w:hAnsi="Lato" w:cs="Arial"/>
          <w:bCs/>
          <w:iCs/>
          <w:spacing w:val="4"/>
          <w:szCs w:val="20"/>
        </w:rPr>
        <w:t xml:space="preserve">w zakresie dróg publicznych, stanowi roszczenie cywilnoprawne, którego zasadność może ocenić jedynie sąd powszechny. </w:t>
      </w:r>
    </w:p>
    <w:p w14:paraId="1E939522" w14:textId="77777777" w:rsidR="00F72F08" w:rsidRPr="004122FF" w:rsidRDefault="00F72F08" w:rsidP="004122FF">
      <w:pPr>
        <w:spacing w:after="240" w:line="240" w:lineRule="exact"/>
        <w:jc w:val="both"/>
        <w:rPr>
          <w:rFonts w:ascii="Lato" w:hAnsi="Lato" w:cs="Arial"/>
          <w:spacing w:val="4"/>
          <w:szCs w:val="20"/>
        </w:rPr>
      </w:pPr>
      <w:r w:rsidRPr="004122FF">
        <w:rPr>
          <w:rFonts w:ascii="Lato" w:hAnsi="Lato" w:cs="Arial"/>
          <w:bCs/>
          <w:iCs/>
          <w:spacing w:val="4"/>
          <w:szCs w:val="20"/>
        </w:rPr>
        <w:t xml:space="preserve">Poza wszelką wątpliwością jest, że żądanie nabycia części nieruchomości w warunkach określonych w przywołanym przepisie nie jest elementem administracyjnego postępowania wywłaszczeniowego i nie podlega załatwieniu w drodze decyzji administracyjnej. Organ administracji publicznej nie prowadzi w tego typu sprawach postępowania administracyjnego i nie orzeka w formie decyzji administracyjnej </w:t>
      </w:r>
      <w:r w:rsidRPr="004122FF">
        <w:rPr>
          <w:rFonts w:ascii="Lato" w:hAnsi="Lato" w:cs="Arial"/>
          <w:spacing w:val="4"/>
          <w:szCs w:val="20"/>
        </w:rPr>
        <w:t>(patrz: wyrok Naczelnego Sądu Administracyjnego z dnia 24 listopada 2011 r., sygn. akt I OSK 1351/11, wyroki Wojewódzkiego Sądu Administracyjnego w Warszawie z dnia 29 marca 2012 r., sygn. akt I SA/Wa 2289/11, Legalis nr 485867, z dnia 5 czerwca 2012 r., sygn. akt VII SA/Wa 716/12, Lex nr 1275973, oraz z dnia 4 czerwca 2007 r., sygn. akt I SA/Wa 137/07, Lex nr 351339).</w:t>
      </w:r>
    </w:p>
    <w:p w14:paraId="1C4FAA3B" w14:textId="24BC0A7B" w:rsidR="008D33E5" w:rsidRPr="004122FF" w:rsidRDefault="00F72F08" w:rsidP="004122FF">
      <w:pPr>
        <w:spacing w:after="240" w:line="240" w:lineRule="exact"/>
        <w:jc w:val="both"/>
        <w:rPr>
          <w:rFonts w:ascii="Lato" w:hAnsi="Lato" w:cstheme="minorHAnsi"/>
          <w:spacing w:val="4"/>
        </w:rPr>
      </w:pPr>
      <w:r w:rsidRPr="004122FF">
        <w:rPr>
          <w:rFonts w:ascii="Lato" w:hAnsi="Lato" w:cs="Arial"/>
          <w:spacing w:val="4"/>
          <w:szCs w:val="20"/>
        </w:rPr>
        <w:t xml:space="preserve">Wobec powyższego, żądania skarżącej dotyczące wykupu pozostałej po podziale części nieruchomości nie mogą zostać rozpatrzone w niniejszym postępowaniu, a </w:t>
      </w:r>
      <w:r w:rsidRPr="004122FF">
        <w:rPr>
          <w:rFonts w:ascii="Lato" w:hAnsi="Lato" w:cs="Arial"/>
          <w:spacing w:val="4"/>
          <w:szCs w:val="20"/>
          <w:lang w:val="x-none"/>
        </w:rPr>
        <w:t xml:space="preserve">właściciel </w:t>
      </w:r>
      <w:r w:rsidRPr="004122FF">
        <w:rPr>
          <w:rFonts w:ascii="Lato" w:hAnsi="Lato" w:cs="Arial"/>
          <w:spacing w:val="4"/>
          <w:szCs w:val="20"/>
        </w:rPr>
        <w:t xml:space="preserve">zainteresowany </w:t>
      </w:r>
      <w:r w:rsidRPr="004122FF">
        <w:rPr>
          <w:rFonts w:ascii="Lato" w:hAnsi="Lato" w:cs="Arial"/>
          <w:spacing w:val="4"/>
          <w:szCs w:val="20"/>
          <w:lang w:val="x-none"/>
        </w:rPr>
        <w:t>wykup</w:t>
      </w:r>
      <w:r w:rsidRPr="004122FF">
        <w:rPr>
          <w:rFonts w:ascii="Lato" w:hAnsi="Lato" w:cs="Arial"/>
          <w:spacing w:val="4"/>
          <w:szCs w:val="20"/>
        </w:rPr>
        <w:t>em</w:t>
      </w:r>
      <w:r w:rsidRPr="004122FF">
        <w:rPr>
          <w:rFonts w:ascii="Lato" w:hAnsi="Lato" w:cs="Arial"/>
          <w:spacing w:val="4"/>
          <w:szCs w:val="20"/>
          <w:lang w:val="x-none"/>
        </w:rPr>
        <w:t xml:space="preserve"> całości </w:t>
      </w:r>
      <w:r w:rsidRPr="004122FF">
        <w:rPr>
          <w:rFonts w:ascii="Lato" w:hAnsi="Lato" w:cs="Arial"/>
          <w:spacing w:val="4"/>
          <w:szCs w:val="20"/>
        </w:rPr>
        <w:t>nieruchomości</w:t>
      </w:r>
      <w:r w:rsidRPr="004122FF">
        <w:rPr>
          <w:rFonts w:ascii="Lato" w:hAnsi="Lato" w:cs="Arial"/>
          <w:spacing w:val="4"/>
          <w:szCs w:val="20"/>
          <w:lang w:val="x-none"/>
        </w:rPr>
        <w:t xml:space="preserve"> </w:t>
      </w:r>
      <w:r w:rsidRPr="004122FF">
        <w:rPr>
          <w:rFonts w:ascii="Lato" w:hAnsi="Lato" w:cs="Arial"/>
          <w:spacing w:val="4"/>
          <w:szCs w:val="20"/>
        </w:rPr>
        <w:t xml:space="preserve">powinien wystąpić z odrębnym wnioskiem do </w:t>
      </w:r>
      <w:r w:rsidRPr="004122FF">
        <w:rPr>
          <w:rFonts w:ascii="Lato" w:hAnsi="Lato" w:cs="Arial"/>
          <w:i/>
          <w:spacing w:val="4"/>
          <w:szCs w:val="20"/>
        </w:rPr>
        <w:t>inwestora</w:t>
      </w:r>
      <w:r w:rsidRPr="004122FF">
        <w:rPr>
          <w:rFonts w:ascii="Lato" w:hAnsi="Lato" w:cs="Arial"/>
          <w:spacing w:val="4"/>
          <w:szCs w:val="20"/>
        </w:rPr>
        <w:t xml:space="preserve"> o wykup nieruchomości</w:t>
      </w:r>
      <w:r w:rsidR="00891863">
        <w:rPr>
          <w:rFonts w:ascii="Lato" w:hAnsi="Lato" w:cs="Arial"/>
          <w:bCs/>
          <w:iCs/>
          <w:spacing w:val="4"/>
          <w:szCs w:val="20"/>
        </w:rPr>
        <w:t>.</w:t>
      </w:r>
    </w:p>
    <w:p w14:paraId="46EEC361" w14:textId="1B11236C" w:rsidR="00F75007" w:rsidRPr="00F75007" w:rsidRDefault="00C750EC" w:rsidP="00F75007">
      <w:pPr>
        <w:spacing w:after="240" w:line="240" w:lineRule="exact"/>
        <w:jc w:val="both"/>
        <w:rPr>
          <w:rFonts w:ascii="Lato" w:hAnsi="Lato" w:cs="Arial"/>
          <w:spacing w:val="4"/>
          <w:szCs w:val="20"/>
        </w:rPr>
      </w:pPr>
      <w:r w:rsidRPr="004122FF">
        <w:rPr>
          <w:rFonts w:ascii="Lato" w:hAnsi="Lato" w:cs="Arial"/>
          <w:spacing w:val="4"/>
          <w:szCs w:val="20"/>
        </w:rPr>
        <w:t>Ponadto, w trakcie prowadzonego postępowania odwoławczego do organu II instancji wpłynęło pismo Pana L</w:t>
      </w:r>
      <w:r w:rsidR="006B2EB3">
        <w:rPr>
          <w:rFonts w:ascii="Lato" w:hAnsi="Lato" w:cs="Arial"/>
          <w:spacing w:val="4"/>
          <w:szCs w:val="20"/>
        </w:rPr>
        <w:t>.</w:t>
      </w:r>
      <w:r w:rsidRPr="004122FF">
        <w:rPr>
          <w:rFonts w:ascii="Lato" w:hAnsi="Lato" w:cs="Arial"/>
          <w:spacing w:val="4"/>
          <w:szCs w:val="20"/>
        </w:rPr>
        <w:t xml:space="preserve"> R</w:t>
      </w:r>
      <w:r w:rsidR="006B2EB3">
        <w:rPr>
          <w:rFonts w:ascii="Lato" w:hAnsi="Lato" w:cs="Arial"/>
          <w:spacing w:val="4"/>
          <w:szCs w:val="20"/>
        </w:rPr>
        <w:t>.</w:t>
      </w:r>
      <w:r w:rsidRPr="004122FF">
        <w:rPr>
          <w:rFonts w:ascii="Lato" w:hAnsi="Lato" w:cs="Arial"/>
          <w:spacing w:val="4"/>
          <w:szCs w:val="20"/>
        </w:rPr>
        <w:t xml:space="preserve"> z dnia 17 października 2022 r., które </w:t>
      </w:r>
      <w:r w:rsidR="00F75007">
        <w:rPr>
          <w:rFonts w:ascii="Lato" w:hAnsi="Lato" w:cs="Arial"/>
          <w:spacing w:val="4"/>
          <w:szCs w:val="20"/>
        </w:rPr>
        <w:t>b</w:t>
      </w:r>
      <w:r w:rsidR="00F75007" w:rsidRPr="00F75007">
        <w:rPr>
          <w:rFonts w:ascii="Lato" w:hAnsi="Lato" w:cs="Arial"/>
          <w:spacing w:val="4"/>
          <w:szCs w:val="20"/>
        </w:rPr>
        <w:t xml:space="preserve">iorąc pod uwagę treść ww. pisma, należało je potraktować jako skargę w rozumieniu art. 234 pkt 1 </w:t>
      </w:r>
      <w:r w:rsidR="00F75007" w:rsidRPr="00F75007">
        <w:rPr>
          <w:rFonts w:ascii="Lato" w:hAnsi="Lato" w:cs="Arial"/>
          <w:i/>
          <w:spacing w:val="4"/>
          <w:szCs w:val="20"/>
        </w:rPr>
        <w:t>kpa</w:t>
      </w:r>
      <w:r w:rsidR="00F75007" w:rsidRPr="00F75007">
        <w:rPr>
          <w:rFonts w:ascii="Lato" w:hAnsi="Lato" w:cs="Arial"/>
          <w:spacing w:val="4"/>
          <w:szCs w:val="20"/>
        </w:rPr>
        <w:t xml:space="preserve">. </w:t>
      </w:r>
    </w:p>
    <w:p w14:paraId="50CA367B" w14:textId="2486C2D1" w:rsidR="00F75007" w:rsidRPr="00F75007" w:rsidRDefault="00F75007" w:rsidP="00F75007">
      <w:pPr>
        <w:spacing w:after="240" w:line="240" w:lineRule="exact"/>
        <w:jc w:val="both"/>
        <w:rPr>
          <w:rFonts w:ascii="Lato" w:hAnsi="Lato" w:cs="Arial"/>
          <w:spacing w:val="4"/>
          <w:szCs w:val="20"/>
        </w:rPr>
      </w:pPr>
      <w:r w:rsidRPr="00F75007">
        <w:rPr>
          <w:rFonts w:ascii="Lato" w:hAnsi="Lato" w:cs="Arial"/>
          <w:spacing w:val="4"/>
          <w:szCs w:val="20"/>
        </w:rPr>
        <w:t xml:space="preserve">Stosownie do przepisu art. 234 pkt 1 </w:t>
      </w:r>
      <w:r w:rsidRPr="00F75007">
        <w:rPr>
          <w:rFonts w:ascii="Lato" w:hAnsi="Lato" w:cs="Arial"/>
          <w:i/>
          <w:spacing w:val="4"/>
          <w:szCs w:val="20"/>
        </w:rPr>
        <w:t>kpa</w:t>
      </w:r>
      <w:r w:rsidRPr="00F75007">
        <w:rPr>
          <w:rFonts w:ascii="Lato" w:hAnsi="Lato" w:cs="Arial"/>
          <w:spacing w:val="4"/>
          <w:szCs w:val="20"/>
        </w:rPr>
        <w:t xml:space="preserve">, w sprawie, w której toczy się postępowanie administracyjne, skarga złożona przez stronę podlega rozpatrzeniu w toku postępowania, zgodnie z przepisami kodeksu. </w:t>
      </w:r>
    </w:p>
    <w:p w14:paraId="41A841AF" w14:textId="1C2C90FB" w:rsidR="00C750EC" w:rsidRPr="004122FF" w:rsidRDefault="00DB1221" w:rsidP="004122FF">
      <w:pPr>
        <w:spacing w:after="240" w:line="240" w:lineRule="exact"/>
        <w:jc w:val="both"/>
        <w:rPr>
          <w:rFonts w:ascii="Lato" w:hAnsi="Lato" w:cs="Arial"/>
          <w:spacing w:val="4"/>
          <w:szCs w:val="20"/>
        </w:rPr>
      </w:pPr>
      <w:r w:rsidRPr="004122FF">
        <w:rPr>
          <w:rFonts w:ascii="Lato" w:hAnsi="Lato" w:cs="Arial"/>
          <w:spacing w:val="4"/>
          <w:szCs w:val="20"/>
        </w:rPr>
        <w:t>W</w:t>
      </w:r>
      <w:r w:rsidR="00C750EC" w:rsidRPr="004122FF">
        <w:rPr>
          <w:rFonts w:ascii="Lato" w:hAnsi="Lato" w:cs="Arial"/>
          <w:spacing w:val="4"/>
          <w:szCs w:val="20"/>
        </w:rPr>
        <w:t>w. pism</w:t>
      </w:r>
      <w:r w:rsidR="00F75007">
        <w:rPr>
          <w:rFonts w:ascii="Lato" w:hAnsi="Lato" w:cs="Arial"/>
          <w:spacing w:val="4"/>
          <w:szCs w:val="20"/>
        </w:rPr>
        <w:t>em</w:t>
      </w:r>
      <w:r w:rsidR="00C750EC" w:rsidRPr="004122FF">
        <w:rPr>
          <w:rFonts w:ascii="Lato" w:hAnsi="Lato" w:cs="Arial"/>
          <w:spacing w:val="4"/>
          <w:szCs w:val="20"/>
        </w:rPr>
        <w:t xml:space="preserve"> z dnia 17 października 2022 r. Pan L</w:t>
      </w:r>
      <w:r w:rsidR="004C35A1">
        <w:rPr>
          <w:rFonts w:ascii="Lato" w:hAnsi="Lato" w:cs="Arial"/>
          <w:spacing w:val="4"/>
          <w:szCs w:val="20"/>
        </w:rPr>
        <w:t xml:space="preserve">. </w:t>
      </w:r>
      <w:r w:rsidR="00C750EC" w:rsidRPr="004122FF">
        <w:rPr>
          <w:rFonts w:ascii="Lato" w:hAnsi="Lato" w:cs="Arial"/>
          <w:spacing w:val="4"/>
          <w:szCs w:val="20"/>
        </w:rPr>
        <w:t>R</w:t>
      </w:r>
      <w:r w:rsidR="004C35A1">
        <w:rPr>
          <w:rFonts w:ascii="Lato" w:hAnsi="Lato" w:cs="Arial"/>
          <w:spacing w:val="4"/>
          <w:szCs w:val="20"/>
        </w:rPr>
        <w:t xml:space="preserve">. </w:t>
      </w:r>
      <w:r w:rsidR="00F75007">
        <w:rPr>
          <w:rFonts w:ascii="Lato" w:hAnsi="Lato" w:cs="Arial"/>
          <w:spacing w:val="4"/>
          <w:szCs w:val="20"/>
        </w:rPr>
        <w:t xml:space="preserve">wniósł </w:t>
      </w:r>
      <w:r w:rsidR="008E4E35" w:rsidRPr="004122FF">
        <w:rPr>
          <w:rFonts w:ascii="Lato" w:hAnsi="Lato" w:cs="Arial"/>
          <w:spacing w:val="4"/>
          <w:szCs w:val="20"/>
        </w:rPr>
        <w:t xml:space="preserve">o dokonanie </w:t>
      </w:r>
      <w:r w:rsidR="006610C8" w:rsidRPr="004122FF">
        <w:rPr>
          <w:rFonts w:ascii="Lato" w:hAnsi="Lato" w:cs="Arial"/>
          <w:spacing w:val="4"/>
          <w:szCs w:val="20"/>
        </w:rPr>
        <w:t xml:space="preserve">korekty </w:t>
      </w:r>
      <w:r w:rsidR="008E4E35" w:rsidRPr="004122FF">
        <w:rPr>
          <w:rFonts w:ascii="Lato" w:hAnsi="Lato" w:cs="Arial"/>
          <w:spacing w:val="4"/>
          <w:szCs w:val="20"/>
        </w:rPr>
        <w:t xml:space="preserve">lokalizacji planowanej </w:t>
      </w:r>
      <w:r w:rsidR="006610C8" w:rsidRPr="004122FF">
        <w:rPr>
          <w:rFonts w:ascii="Lato" w:hAnsi="Lato" w:cs="Arial"/>
          <w:spacing w:val="4"/>
          <w:szCs w:val="20"/>
        </w:rPr>
        <w:t xml:space="preserve">inwestycji </w:t>
      </w:r>
      <w:r w:rsidR="008E4E35" w:rsidRPr="004122FF">
        <w:rPr>
          <w:rFonts w:ascii="Lato" w:hAnsi="Lato" w:cs="Arial"/>
          <w:spacing w:val="4"/>
          <w:szCs w:val="20"/>
        </w:rPr>
        <w:t xml:space="preserve">w zakresie </w:t>
      </w:r>
      <w:r w:rsidRPr="004122FF">
        <w:rPr>
          <w:rFonts w:ascii="Lato" w:hAnsi="Lato" w:cs="Arial"/>
          <w:spacing w:val="4"/>
          <w:szCs w:val="20"/>
        </w:rPr>
        <w:t xml:space="preserve">jego </w:t>
      </w:r>
      <w:r w:rsidR="008E4E35" w:rsidRPr="004122FF">
        <w:rPr>
          <w:rFonts w:ascii="Lato" w:hAnsi="Lato" w:cs="Arial"/>
          <w:spacing w:val="4"/>
          <w:szCs w:val="20"/>
        </w:rPr>
        <w:t xml:space="preserve">działki </w:t>
      </w:r>
      <w:r w:rsidR="0015413B">
        <w:rPr>
          <w:rFonts w:ascii="Lato" w:hAnsi="Lato" w:cs="Arial"/>
          <w:spacing w:val="4"/>
          <w:szCs w:val="20"/>
        </w:rPr>
        <w:t xml:space="preserve">nr </w:t>
      </w:r>
      <w:r w:rsidR="004C35A1">
        <w:rPr>
          <w:rFonts w:ascii="Lato" w:hAnsi="Lato" w:cs="Arial"/>
          <w:spacing w:val="4"/>
          <w:szCs w:val="20"/>
        </w:rPr>
        <w:t xml:space="preserve">x </w:t>
      </w:r>
      <w:r w:rsidR="008E4E35" w:rsidRPr="004122FF">
        <w:rPr>
          <w:rFonts w:ascii="Lato" w:hAnsi="Lato" w:cs="Arial"/>
          <w:spacing w:val="4"/>
          <w:szCs w:val="20"/>
        </w:rPr>
        <w:t>(nr przed podziałem)</w:t>
      </w:r>
      <w:r w:rsidR="006610C8" w:rsidRPr="004122FF">
        <w:rPr>
          <w:rFonts w:ascii="Lato" w:hAnsi="Lato" w:cs="Arial"/>
          <w:spacing w:val="4"/>
          <w:szCs w:val="20"/>
        </w:rPr>
        <w:t xml:space="preserve">, </w:t>
      </w:r>
      <w:r w:rsidR="009329EF" w:rsidRPr="009329EF">
        <w:rPr>
          <w:rFonts w:ascii="Lato" w:hAnsi="Lato" w:cs="Arial"/>
          <w:spacing w:val="4"/>
          <w:szCs w:val="20"/>
        </w:rPr>
        <w:t>obręb</w:t>
      </w:r>
      <w:r w:rsidR="004C35A1">
        <w:rPr>
          <w:rFonts w:ascii="Lato" w:hAnsi="Lato" w:cs="Arial"/>
          <w:spacing w:val="4"/>
          <w:szCs w:val="20"/>
        </w:rPr>
        <w:t xml:space="preserve"> x</w:t>
      </w:r>
      <w:r w:rsidR="009329EF">
        <w:rPr>
          <w:rFonts w:ascii="Lato" w:hAnsi="Lato" w:cs="Arial"/>
          <w:spacing w:val="4"/>
          <w:szCs w:val="20"/>
        </w:rPr>
        <w:t xml:space="preserve">, </w:t>
      </w:r>
      <w:r w:rsidR="00F75007">
        <w:rPr>
          <w:rFonts w:ascii="Lato" w:hAnsi="Lato" w:cs="Arial"/>
          <w:spacing w:val="4"/>
          <w:szCs w:val="20"/>
        </w:rPr>
        <w:t>przedstawiając własne propozycje w tym zakresie i argumentację na poparcie tego stanowiska</w:t>
      </w:r>
      <w:r w:rsidRPr="004122FF">
        <w:rPr>
          <w:rFonts w:ascii="Lato" w:hAnsi="Lato" w:cs="Arial"/>
          <w:spacing w:val="4"/>
          <w:szCs w:val="20"/>
        </w:rPr>
        <w:t>.</w:t>
      </w:r>
    </w:p>
    <w:p w14:paraId="6D33DA9E" w14:textId="357FAA0D" w:rsidR="009329EF" w:rsidRPr="009329EF" w:rsidRDefault="003D1657" w:rsidP="009329EF">
      <w:pPr>
        <w:spacing w:after="240" w:line="240" w:lineRule="exact"/>
        <w:jc w:val="both"/>
        <w:outlineLvl w:val="0"/>
        <w:rPr>
          <w:rFonts w:ascii="Lato" w:hAnsi="Lato" w:cs="Arial"/>
          <w:spacing w:val="4"/>
          <w:szCs w:val="20"/>
        </w:rPr>
      </w:pPr>
      <w:r w:rsidRPr="004122FF">
        <w:rPr>
          <w:rFonts w:ascii="Lato" w:hAnsi="Lato" w:cs="Arial"/>
          <w:spacing w:val="4"/>
          <w:szCs w:val="20"/>
        </w:rPr>
        <w:t xml:space="preserve">Jak zostało to już w niniejszej decyzji wyjaśnione, w postępowaniu w sprawie zezwolenia na realizację inwestycji drogowej organ jest związany wnioskiem </w:t>
      </w:r>
      <w:r w:rsidRPr="004122FF">
        <w:rPr>
          <w:rFonts w:ascii="Lato" w:hAnsi="Lato" w:cs="Arial"/>
          <w:i/>
          <w:iCs/>
          <w:spacing w:val="4"/>
          <w:szCs w:val="20"/>
        </w:rPr>
        <w:t>inwestora</w:t>
      </w:r>
      <w:r w:rsidRPr="004122FF">
        <w:rPr>
          <w:rFonts w:ascii="Lato" w:hAnsi="Lato" w:cs="Arial"/>
          <w:spacing w:val="4"/>
          <w:szCs w:val="20"/>
        </w:rPr>
        <w:t xml:space="preserve"> </w:t>
      </w:r>
      <w:r w:rsidRPr="004122FF">
        <w:rPr>
          <w:rFonts w:ascii="Lato" w:hAnsi="Lato" w:cs="Arial"/>
          <w:spacing w:val="4"/>
          <w:szCs w:val="20"/>
        </w:rPr>
        <w:br/>
        <w:t xml:space="preserve">co do kształtu i przebiegu inwestycji. Przepisy </w:t>
      </w:r>
      <w:r w:rsidRPr="004122FF">
        <w:rPr>
          <w:rFonts w:ascii="Lato" w:hAnsi="Lato" w:cs="Arial"/>
          <w:i/>
          <w:iCs/>
          <w:spacing w:val="4"/>
          <w:szCs w:val="20"/>
        </w:rPr>
        <w:t>specustawy drogowej</w:t>
      </w:r>
      <w:r w:rsidRPr="004122FF">
        <w:rPr>
          <w:rFonts w:ascii="Lato" w:hAnsi="Lato" w:cs="Arial"/>
          <w:spacing w:val="4"/>
          <w:szCs w:val="20"/>
        </w:rPr>
        <w:t xml:space="preserve"> nie zobowiązują również i</w:t>
      </w:r>
      <w:r w:rsidRPr="004122FF">
        <w:rPr>
          <w:rFonts w:ascii="Lato" w:hAnsi="Lato" w:cs="Arial"/>
          <w:i/>
          <w:iCs/>
          <w:spacing w:val="4"/>
          <w:szCs w:val="20"/>
        </w:rPr>
        <w:t>nwestora</w:t>
      </w:r>
      <w:r w:rsidRPr="004122FF">
        <w:rPr>
          <w:rFonts w:ascii="Lato" w:hAnsi="Lato" w:cs="Arial"/>
          <w:spacing w:val="4"/>
          <w:szCs w:val="20"/>
        </w:rPr>
        <w:t xml:space="preserve"> do przedstawienia różnych wariantów przebiegu planowanej </w:t>
      </w:r>
      <w:r w:rsidRPr="004122FF">
        <w:rPr>
          <w:rFonts w:ascii="Lato" w:hAnsi="Lato" w:cs="Arial"/>
          <w:spacing w:val="4"/>
          <w:szCs w:val="20"/>
        </w:rPr>
        <w:lastRenderedPageBreak/>
        <w:t>inwestycji i nie ma on obowiązku uwzględniać oczekiwań stron postępowania</w:t>
      </w:r>
      <w:r w:rsidR="00992DAE">
        <w:rPr>
          <w:rFonts w:ascii="Lato" w:hAnsi="Lato" w:cs="Arial"/>
          <w:spacing w:val="4"/>
          <w:szCs w:val="20"/>
        </w:rPr>
        <w:t xml:space="preserve"> w tym zakresie</w:t>
      </w:r>
      <w:r w:rsidRPr="004122FF">
        <w:rPr>
          <w:rFonts w:ascii="Lato" w:hAnsi="Lato" w:cs="Arial"/>
          <w:spacing w:val="4"/>
          <w:szCs w:val="20"/>
        </w:rPr>
        <w:t xml:space="preserve">. Tym samym, to </w:t>
      </w:r>
      <w:bookmarkStart w:id="11" w:name="_Hlk121224497"/>
      <w:r w:rsidRPr="004122FF">
        <w:rPr>
          <w:rFonts w:ascii="Lato" w:hAnsi="Lato" w:cs="Arial"/>
          <w:i/>
          <w:iCs/>
          <w:spacing w:val="4"/>
          <w:szCs w:val="20"/>
        </w:rPr>
        <w:t>inwestor</w:t>
      </w:r>
      <w:r w:rsidRPr="004122FF">
        <w:rPr>
          <w:rFonts w:ascii="Lato" w:hAnsi="Lato" w:cs="Arial"/>
          <w:spacing w:val="4"/>
          <w:szCs w:val="20"/>
        </w:rPr>
        <w:t xml:space="preserve"> dokonuje wyboru najkorzystniejszych rozwiązań, a rola organu</w:t>
      </w:r>
      <w:r w:rsidR="0010284D" w:rsidRPr="004122FF">
        <w:rPr>
          <w:rFonts w:ascii="Lato" w:hAnsi="Lato" w:cs="Arial"/>
          <w:spacing w:val="4"/>
          <w:szCs w:val="20"/>
        </w:rPr>
        <w:t xml:space="preserve"> </w:t>
      </w:r>
      <w:r w:rsidRPr="004122FF">
        <w:rPr>
          <w:rFonts w:ascii="Lato" w:hAnsi="Lato" w:cs="Arial"/>
          <w:spacing w:val="4"/>
          <w:szCs w:val="20"/>
        </w:rPr>
        <w:t>ogranicza się</w:t>
      </w:r>
      <w:r w:rsidR="0010284D" w:rsidRPr="004122FF">
        <w:rPr>
          <w:rFonts w:ascii="Lato" w:hAnsi="Lato" w:cs="Arial"/>
          <w:spacing w:val="4"/>
          <w:szCs w:val="20"/>
        </w:rPr>
        <w:t xml:space="preserve"> </w:t>
      </w:r>
      <w:r w:rsidRPr="004122FF">
        <w:rPr>
          <w:rFonts w:ascii="Lato" w:hAnsi="Lato" w:cs="Arial"/>
          <w:spacing w:val="4"/>
          <w:szCs w:val="20"/>
        </w:rPr>
        <w:t>do sprawdzenia kompletności wniosku w świetle wymogów ustawowych</w:t>
      </w:r>
      <w:r w:rsidR="0010284D" w:rsidRPr="004122FF">
        <w:rPr>
          <w:rFonts w:ascii="Lato" w:hAnsi="Lato" w:cs="Arial"/>
          <w:spacing w:val="4"/>
          <w:szCs w:val="20"/>
        </w:rPr>
        <w:t xml:space="preserve"> </w:t>
      </w:r>
      <w:r w:rsidRPr="004122FF">
        <w:rPr>
          <w:rFonts w:ascii="Lato" w:hAnsi="Lato" w:cs="Arial"/>
          <w:spacing w:val="4"/>
          <w:szCs w:val="20"/>
        </w:rPr>
        <w:t xml:space="preserve">oraz tego, czy przedstawiona koncepcja mieści się w granicach wyznaczonych przez prawo. </w:t>
      </w:r>
      <w:r w:rsidR="009329EF">
        <w:rPr>
          <w:rFonts w:ascii="Lato" w:hAnsi="Lato" w:cs="Arial"/>
          <w:spacing w:val="4"/>
          <w:szCs w:val="20"/>
        </w:rPr>
        <w:t>C</w:t>
      </w:r>
      <w:r w:rsidR="009329EF" w:rsidRPr="009329EF">
        <w:rPr>
          <w:rFonts w:ascii="Lato" w:hAnsi="Lato" w:cs="Arial"/>
          <w:spacing w:val="4"/>
          <w:szCs w:val="20"/>
        </w:rPr>
        <w:t xml:space="preserve">o </w:t>
      </w:r>
      <w:r w:rsidR="009329EF">
        <w:rPr>
          <w:rFonts w:ascii="Lato" w:hAnsi="Lato" w:cs="Arial"/>
          <w:spacing w:val="4"/>
          <w:szCs w:val="20"/>
        </w:rPr>
        <w:t xml:space="preserve">istotne, </w:t>
      </w:r>
      <w:r w:rsidR="009329EF" w:rsidRPr="009329EF">
        <w:rPr>
          <w:rFonts w:ascii="Lato" w:hAnsi="Lato" w:cs="Arial"/>
          <w:spacing w:val="4"/>
          <w:szCs w:val="20"/>
        </w:rPr>
        <w:t>określenie przebiegu przedmiotowej inwestycji nastąpiło na etapie postępowania w sprawie określenia środowiskowych uwarunkowań przedsięwzięcia i w tym postępowaniu strony mogły wnosić uwagi co do trasy projektowanej inwestycji.</w:t>
      </w:r>
    </w:p>
    <w:p w14:paraId="20252CED" w14:textId="7D0E50A5" w:rsidR="003D1657" w:rsidRPr="004122FF" w:rsidRDefault="009329EF" w:rsidP="004122FF">
      <w:pPr>
        <w:spacing w:after="240" w:line="240" w:lineRule="exact"/>
        <w:jc w:val="both"/>
        <w:outlineLvl w:val="0"/>
        <w:rPr>
          <w:rFonts w:ascii="Lato" w:hAnsi="Lato" w:cs="Arial"/>
          <w:spacing w:val="4"/>
          <w:szCs w:val="20"/>
        </w:rPr>
      </w:pPr>
      <w:r>
        <w:rPr>
          <w:rFonts w:ascii="Lato" w:hAnsi="Lato" w:cs="Arial"/>
          <w:spacing w:val="4"/>
          <w:szCs w:val="20"/>
        </w:rPr>
        <w:t>Reasumując, o</w:t>
      </w:r>
      <w:r w:rsidRPr="004122FF">
        <w:rPr>
          <w:rFonts w:ascii="Lato" w:hAnsi="Lato" w:cs="Arial"/>
          <w:spacing w:val="4"/>
          <w:szCs w:val="20"/>
        </w:rPr>
        <w:t>rgany orzekające w niniejszej sprawie nie posiada</w:t>
      </w:r>
      <w:r>
        <w:rPr>
          <w:rFonts w:ascii="Lato" w:hAnsi="Lato" w:cs="Arial"/>
          <w:spacing w:val="4"/>
          <w:szCs w:val="20"/>
        </w:rPr>
        <w:t>ją</w:t>
      </w:r>
      <w:r w:rsidRPr="004122FF">
        <w:rPr>
          <w:rFonts w:ascii="Lato" w:hAnsi="Lato" w:cs="Arial"/>
          <w:spacing w:val="4"/>
          <w:szCs w:val="20"/>
        </w:rPr>
        <w:t xml:space="preserve"> kompetencji </w:t>
      </w:r>
      <w:r w:rsidR="001078E9">
        <w:rPr>
          <w:rFonts w:ascii="Lato" w:hAnsi="Lato" w:cs="Arial"/>
          <w:spacing w:val="4"/>
          <w:szCs w:val="20"/>
        </w:rPr>
        <w:br/>
      </w:r>
      <w:r w:rsidRPr="004122FF">
        <w:rPr>
          <w:rFonts w:ascii="Lato" w:hAnsi="Lato" w:cs="Arial"/>
          <w:spacing w:val="4"/>
          <w:szCs w:val="20"/>
        </w:rPr>
        <w:t xml:space="preserve">do wyznaczania </w:t>
      </w:r>
      <w:r>
        <w:rPr>
          <w:rFonts w:ascii="Lato" w:hAnsi="Lato" w:cs="Arial"/>
          <w:spacing w:val="4"/>
          <w:szCs w:val="20"/>
        </w:rPr>
        <w:t>oraz</w:t>
      </w:r>
      <w:r w:rsidRPr="004122FF">
        <w:rPr>
          <w:rFonts w:ascii="Lato" w:hAnsi="Lato" w:cs="Arial"/>
          <w:spacing w:val="4"/>
          <w:szCs w:val="20"/>
        </w:rPr>
        <w:t xml:space="preserve"> korygowania trasy inwestycji, czy też do zmiany proponowanych rozwiązań co do jej przebiegu</w:t>
      </w:r>
      <w:r w:rsidR="00992DAE">
        <w:rPr>
          <w:rFonts w:ascii="Lato" w:hAnsi="Lato" w:cs="Arial"/>
          <w:spacing w:val="4"/>
          <w:szCs w:val="20"/>
        </w:rPr>
        <w:t>, w sytuacji gdy odpowiadają one przepisom prawa.</w:t>
      </w:r>
      <w:r w:rsidR="00992DAE" w:rsidRPr="004122FF">
        <w:rPr>
          <w:rFonts w:ascii="Lato" w:hAnsi="Lato" w:cs="Arial"/>
          <w:spacing w:val="4"/>
          <w:szCs w:val="20"/>
        </w:rPr>
        <w:t xml:space="preserve"> </w:t>
      </w:r>
      <w:r w:rsidRPr="004122FF">
        <w:rPr>
          <w:rFonts w:ascii="Lato" w:hAnsi="Lato" w:cs="Arial"/>
          <w:spacing w:val="4"/>
          <w:szCs w:val="20"/>
        </w:rPr>
        <w:t xml:space="preserve">Gospodarzem projektu jest tylko </w:t>
      </w:r>
      <w:r w:rsidRPr="004122FF">
        <w:rPr>
          <w:rFonts w:ascii="Lato" w:hAnsi="Lato" w:cs="Arial"/>
          <w:i/>
          <w:iCs/>
          <w:spacing w:val="4"/>
          <w:szCs w:val="20"/>
        </w:rPr>
        <w:t>inwestor,</w:t>
      </w:r>
      <w:r w:rsidRPr="004122FF">
        <w:rPr>
          <w:rFonts w:ascii="Lato" w:hAnsi="Lato" w:cs="Arial"/>
          <w:spacing w:val="4"/>
          <w:szCs w:val="20"/>
        </w:rPr>
        <w:t xml:space="preserve"> </w:t>
      </w:r>
      <w:r w:rsidR="00992DAE">
        <w:rPr>
          <w:rFonts w:ascii="Lato" w:hAnsi="Lato" w:cs="Arial"/>
          <w:spacing w:val="4"/>
          <w:szCs w:val="20"/>
        </w:rPr>
        <w:t xml:space="preserve">zaś </w:t>
      </w:r>
      <w:r w:rsidRPr="004122FF">
        <w:rPr>
          <w:rFonts w:ascii="Lato" w:hAnsi="Lato" w:cs="Arial"/>
          <w:spacing w:val="4"/>
          <w:szCs w:val="20"/>
        </w:rPr>
        <w:t xml:space="preserve">organ wydający decyzję w oparciu </w:t>
      </w:r>
      <w:r w:rsidR="001078E9">
        <w:rPr>
          <w:rFonts w:ascii="Lato" w:hAnsi="Lato" w:cs="Arial"/>
          <w:spacing w:val="4"/>
          <w:szCs w:val="20"/>
        </w:rPr>
        <w:br/>
      </w:r>
      <w:r w:rsidRPr="004122FF">
        <w:rPr>
          <w:rFonts w:ascii="Lato" w:hAnsi="Lato" w:cs="Arial"/>
          <w:spacing w:val="4"/>
          <w:szCs w:val="20"/>
        </w:rPr>
        <w:t xml:space="preserve">o przedłożony projekt nie jest uprawniony do ingerowania w jego założenia, w tym </w:t>
      </w:r>
      <w:r w:rsidR="001078E9">
        <w:rPr>
          <w:rFonts w:ascii="Lato" w:hAnsi="Lato" w:cs="Arial"/>
          <w:spacing w:val="4"/>
          <w:szCs w:val="20"/>
        </w:rPr>
        <w:br/>
      </w:r>
      <w:r w:rsidRPr="004122FF">
        <w:rPr>
          <w:rFonts w:ascii="Lato" w:hAnsi="Lato" w:cs="Arial"/>
          <w:spacing w:val="4"/>
          <w:szCs w:val="20"/>
        </w:rPr>
        <w:t>w przebieg inwestycji liniowej.</w:t>
      </w:r>
      <w:bookmarkEnd w:id="11"/>
    </w:p>
    <w:p w14:paraId="17BC7081" w14:textId="29496C03" w:rsidR="003B4BBF" w:rsidRPr="004122FF" w:rsidRDefault="0010284D" w:rsidP="004122FF">
      <w:pPr>
        <w:spacing w:after="240" w:line="240" w:lineRule="exact"/>
        <w:jc w:val="both"/>
        <w:rPr>
          <w:rFonts w:ascii="Lato" w:hAnsi="Lato" w:cs="Arial"/>
          <w:spacing w:val="4"/>
          <w:szCs w:val="20"/>
        </w:rPr>
      </w:pPr>
      <w:r w:rsidRPr="004122FF">
        <w:rPr>
          <w:rFonts w:ascii="Lato" w:hAnsi="Lato" w:cs="Arial"/>
          <w:i/>
          <w:iCs/>
          <w:spacing w:val="4"/>
          <w:szCs w:val="20"/>
        </w:rPr>
        <w:t>Inwestor</w:t>
      </w:r>
      <w:r w:rsidRPr="004122FF">
        <w:rPr>
          <w:rFonts w:ascii="Lato" w:hAnsi="Lato" w:cs="Arial"/>
          <w:spacing w:val="4"/>
          <w:szCs w:val="20"/>
        </w:rPr>
        <w:t>, pismem z dnia 15 listopada 2022 r., znak: WZDW.WD.5320/8.90/21</w:t>
      </w:r>
      <w:r w:rsidR="00992DAE">
        <w:rPr>
          <w:rFonts w:ascii="Lato" w:hAnsi="Lato" w:cs="Arial"/>
          <w:spacing w:val="4"/>
          <w:szCs w:val="20"/>
        </w:rPr>
        <w:t>,</w:t>
      </w:r>
      <w:r w:rsidRPr="004122FF">
        <w:rPr>
          <w:rFonts w:ascii="Lato" w:hAnsi="Lato" w:cs="Arial"/>
          <w:spacing w:val="4"/>
          <w:szCs w:val="20"/>
        </w:rPr>
        <w:t xml:space="preserve"> wyjaśnił, iż</w:t>
      </w:r>
      <w:r w:rsidR="003B4BBF" w:rsidRPr="004122FF">
        <w:rPr>
          <w:rFonts w:ascii="Lato" w:hAnsi="Lato" w:cs="Arial"/>
          <w:spacing w:val="4"/>
          <w:szCs w:val="20"/>
        </w:rPr>
        <w:t xml:space="preserve"> zakres zajęcia działki </w:t>
      </w:r>
      <w:r w:rsidR="009329EF">
        <w:rPr>
          <w:rFonts w:ascii="Lato" w:hAnsi="Lato" w:cs="Arial"/>
          <w:spacing w:val="4"/>
          <w:szCs w:val="20"/>
        </w:rPr>
        <w:t>nr</w:t>
      </w:r>
      <w:r w:rsidR="004C35A1">
        <w:rPr>
          <w:rFonts w:ascii="Lato" w:hAnsi="Lato" w:cs="Arial"/>
          <w:spacing w:val="4"/>
          <w:szCs w:val="20"/>
        </w:rPr>
        <w:t xml:space="preserve"> x</w:t>
      </w:r>
      <w:r w:rsidR="003B4BBF" w:rsidRPr="004122FF">
        <w:rPr>
          <w:rFonts w:ascii="Lato" w:hAnsi="Lato" w:cs="Arial"/>
          <w:spacing w:val="4"/>
          <w:szCs w:val="20"/>
        </w:rPr>
        <w:t>, obręb</w:t>
      </w:r>
      <w:r w:rsidR="004C35A1">
        <w:rPr>
          <w:rFonts w:ascii="Lato" w:hAnsi="Lato" w:cs="Arial"/>
          <w:spacing w:val="4"/>
          <w:szCs w:val="20"/>
        </w:rPr>
        <w:t xml:space="preserve"> x</w:t>
      </w:r>
      <w:r w:rsidR="00992DAE">
        <w:rPr>
          <w:rFonts w:ascii="Lato" w:hAnsi="Lato" w:cs="Arial"/>
          <w:spacing w:val="4"/>
          <w:szCs w:val="20"/>
        </w:rPr>
        <w:t>,</w:t>
      </w:r>
      <w:r w:rsidR="003B4BBF" w:rsidRPr="004122FF">
        <w:rPr>
          <w:rFonts w:ascii="Lato" w:hAnsi="Lato" w:cs="Arial"/>
          <w:spacing w:val="4"/>
          <w:szCs w:val="20"/>
        </w:rPr>
        <w:t xml:space="preserve"> wynika z zaprojektowania jezdni </w:t>
      </w:r>
      <w:r w:rsidR="001078E9">
        <w:rPr>
          <w:rFonts w:ascii="Lato" w:hAnsi="Lato" w:cs="Arial"/>
          <w:spacing w:val="4"/>
          <w:szCs w:val="20"/>
        </w:rPr>
        <w:br/>
      </w:r>
      <w:r w:rsidR="003B4BBF" w:rsidRPr="004122FF">
        <w:rPr>
          <w:rFonts w:ascii="Lato" w:hAnsi="Lato" w:cs="Arial"/>
          <w:spacing w:val="4"/>
          <w:szCs w:val="20"/>
        </w:rPr>
        <w:t xml:space="preserve">o szerokości 7 m, chodnika o szerokości 2 m, wymaganych </w:t>
      </w:r>
      <w:bookmarkStart w:id="12" w:name="_Hlk145501034"/>
      <w:r w:rsidR="009329EF" w:rsidRPr="003D4A43">
        <w:rPr>
          <w:rFonts w:ascii="Lato" w:hAnsi="Lato" w:cs="Arial"/>
          <w:i/>
          <w:iCs/>
          <w:spacing w:val="4"/>
          <w:szCs w:val="20"/>
        </w:rPr>
        <w:t>ro</w:t>
      </w:r>
      <w:r w:rsidR="003B4BBF" w:rsidRPr="003D4A43">
        <w:rPr>
          <w:rFonts w:ascii="Lato" w:hAnsi="Lato" w:cs="Arial"/>
          <w:i/>
          <w:iCs/>
          <w:spacing w:val="4"/>
          <w:szCs w:val="20"/>
        </w:rPr>
        <w:t>zporządzeniem w sprawie warunków technicznych, jakim powinny odpowiadać drogi publiczne i ich usytuowanie</w:t>
      </w:r>
      <w:r w:rsidR="003B4BBF" w:rsidRPr="004122FF">
        <w:rPr>
          <w:rFonts w:ascii="Lato" w:hAnsi="Lato" w:cs="Arial"/>
          <w:spacing w:val="4"/>
          <w:szCs w:val="20"/>
        </w:rPr>
        <w:t xml:space="preserve"> </w:t>
      </w:r>
      <w:bookmarkEnd w:id="12"/>
      <w:r w:rsidR="003B4BBF" w:rsidRPr="004122FF">
        <w:rPr>
          <w:rFonts w:ascii="Lato" w:hAnsi="Lato" w:cs="Arial"/>
          <w:spacing w:val="4"/>
          <w:szCs w:val="20"/>
        </w:rPr>
        <w:t>oraz wykonaniem skarp drogowych. Wskazane przez Pana L</w:t>
      </w:r>
      <w:r w:rsidR="004C35A1">
        <w:rPr>
          <w:rFonts w:ascii="Lato" w:hAnsi="Lato" w:cs="Arial"/>
          <w:spacing w:val="4"/>
          <w:szCs w:val="20"/>
        </w:rPr>
        <w:t>.</w:t>
      </w:r>
      <w:r w:rsidR="003B4BBF" w:rsidRPr="004122FF">
        <w:rPr>
          <w:rFonts w:ascii="Lato" w:hAnsi="Lato" w:cs="Arial"/>
          <w:spacing w:val="4"/>
          <w:szCs w:val="20"/>
        </w:rPr>
        <w:t xml:space="preserve"> R</w:t>
      </w:r>
      <w:r w:rsidR="004C35A1">
        <w:rPr>
          <w:rFonts w:ascii="Lato" w:hAnsi="Lato" w:cs="Arial"/>
          <w:spacing w:val="4"/>
          <w:szCs w:val="20"/>
        </w:rPr>
        <w:t>.</w:t>
      </w:r>
      <w:r w:rsidR="003B4BBF" w:rsidRPr="004122FF">
        <w:rPr>
          <w:rFonts w:ascii="Lato" w:hAnsi="Lato" w:cs="Arial"/>
          <w:spacing w:val="4"/>
          <w:szCs w:val="20"/>
        </w:rPr>
        <w:t xml:space="preserve"> rozwiązanie </w:t>
      </w:r>
      <w:r w:rsidR="009329EF">
        <w:rPr>
          <w:rFonts w:ascii="Lato" w:hAnsi="Lato" w:cs="Arial"/>
          <w:spacing w:val="4"/>
          <w:szCs w:val="20"/>
        </w:rPr>
        <w:t xml:space="preserve">jest sprzeczne </w:t>
      </w:r>
      <w:r w:rsidR="004C35A1">
        <w:rPr>
          <w:rFonts w:ascii="Lato" w:hAnsi="Lato" w:cs="Arial"/>
          <w:spacing w:val="4"/>
          <w:szCs w:val="20"/>
        </w:rPr>
        <w:br/>
      </w:r>
      <w:r w:rsidR="009329EF">
        <w:rPr>
          <w:rFonts w:ascii="Lato" w:hAnsi="Lato" w:cs="Arial"/>
          <w:spacing w:val="4"/>
          <w:szCs w:val="20"/>
        </w:rPr>
        <w:t xml:space="preserve">z przepisami </w:t>
      </w:r>
      <w:r w:rsidR="009329EF" w:rsidRPr="009329EF">
        <w:rPr>
          <w:rFonts w:ascii="Lato" w:hAnsi="Lato" w:cs="Arial"/>
          <w:i/>
          <w:iCs/>
          <w:spacing w:val="4"/>
          <w:szCs w:val="20"/>
        </w:rPr>
        <w:t>rozporządzeni</w:t>
      </w:r>
      <w:r w:rsidR="009329EF">
        <w:rPr>
          <w:rFonts w:ascii="Lato" w:hAnsi="Lato" w:cs="Arial"/>
          <w:i/>
          <w:iCs/>
          <w:spacing w:val="4"/>
          <w:szCs w:val="20"/>
        </w:rPr>
        <w:t>a</w:t>
      </w:r>
      <w:r w:rsidR="009329EF" w:rsidRPr="009329EF">
        <w:rPr>
          <w:rFonts w:ascii="Lato" w:hAnsi="Lato" w:cs="Arial"/>
          <w:i/>
          <w:iCs/>
          <w:spacing w:val="4"/>
          <w:szCs w:val="20"/>
        </w:rPr>
        <w:t xml:space="preserve"> w sprawie warunków technicznych, jakim powinny odpowiadać drogi publiczne i ich usytuowanie</w:t>
      </w:r>
      <w:r w:rsidR="003B4BBF" w:rsidRPr="004122FF">
        <w:rPr>
          <w:rFonts w:ascii="Lato" w:hAnsi="Lato" w:cs="Arial"/>
          <w:spacing w:val="4"/>
          <w:szCs w:val="20"/>
        </w:rPr>
        <w:t xml:space="preserve">, ponieważ przedmiotem inwestycji jest rozbudowa drogi wojewódzkiej i wymagane jest wykonanie chodnika o szerokości minimum 2 m (ze względu na usytuowanie chodnika bezpośrednio przy jezdni). Miejscowe zmniejszenie szerokości chodnika do 1,25 m możliwe </w:t>
      </w:r>
      <w:r w:rsidR="009329EF">
        <w:rPr>
          <w:rFonts w:ascii="Lato" w:hAnsi="Lato" w:cs="Arial"/>
          <w:spacing w:val="4"/>
          <w:szCs w:val="20"/>
        </w:rPr>
        <w:t xml:space="preserve">byłoby </w:t>
      </w:r>
      <w:r w:rsidR="003B4BBF" w:rsidRPr="004122FF">
        <w:rPr>
          <w:rFonts w:ascii="Lato" w:hAnsi="Lato" w:cs="Arial"/>
          <w:spacing w:val="4"/>
          <w:szCs w:val="20"/>
        </w:rPr>
        <w:t xml:space="preserve">jedynie w przypadku przebudowy </w:t>
      </w:r>
      <w:r w:rsidR="004C35A1">
        <w:rPr>
          <w:rFonts w:ascii="Lato" w:hAnsi="Lato" w:cs="Arial"/>
          <w:spacing w:val="4"/>
          <w:szCs w:val="20"/>
        </w:rPr>
        <w:br/>
      </w:r>
      <w:r w:rsidR="003B4BBF" w:rsidRPr="004122FF">
        <w:rPr>
          <w:rFonts w:ascii="Lato" w:hAnsi="Lato" w:cs="Arial"/>
          <w:spacing w:val="4"/>
          <w:szCs w:val="20"/>
        </w:rPr>
        <w:t xml:space="preserve">i remontu drogi (zgodnie z </w:t>
      </w:r>
      <w:r w:rsidR="003B4BBF" w:rsidRPr="004122FF">
        <w:rPr>
          <w:rFonts w:ascii="Lato" w:hAnsi="Lato" w:cs="Arial"/>
          <w:spacing w:val="4"/>
          <w:kern w:val="2"/>
          <w:lang w:eastAsia="zh-CN"/>
        </w:rPr>
        <w:t xml:space="preserve">§ 44 ust. 2 </w:t>
      </w:r>
      <w:r w:rsidR="009329EF" w:rsidRPr="009329EF">
        <w:rPr>
          <w:rFonts w:ascii="Lato" w:hAnsi="Lato" w:cs="Arial"/>
          <w:i/>
          <w:iCs/>
          <w:spacing w:val="4"/>
          <w:kern w:val="2"/>
          <w:lang w:eastAsia="zh-CN"/>
        </w:rPr>
        <w:t>rozporządzeni</w:t>
      </w:r>
      <w:r w:rsidR="009329EF">
        <w:rPr>
          <w:rFonts w:ascii="Lato" w:hAnsi="Lato" w:cs="Arial"/>
          <w:i/>
          <w:iCs/>
          <w:spacing w:val="4"/>
          <w:kern w:val="2"/>
          <w:lang w:eastAsia="zh-CN"/>
        </w:rPr>
        <w:t>a</w:t>
      </w:r>
      <w:r w:rsidR="009329EF" w:rsidRPr="009329EF">
        <w:rPr>
          <w:rFonts w:ascii="Lato" w:hAnsi="Lato" w:cs="Arial"/>
          <w:i/>
          <w:iCs/>
          <w:spacing w:val="4"/>
          <w:kern w:val="2"/>
          <w:lang w:eastAsia="zh-CN"/>
        </w:rPr>
        <w:t xml:space="preserve"> w sprawie warunków technicznych, jakim powinny odpowiadać drogi publiczne i ich usytuowanie</w:t>
      </w:r>
      <w:r w:rsidR="009329EF">
        <w:rPr>
          <w:rFonts w:ascii="Lato" w:hAnsi="Lato" w:cs="Arial"/>
          <w:i/>
          <w:iCs/>
          <w:spacing w:val="4"/>
          <w:kern w:val="2"/>
          <w:lang w:eastAsia="zh-CN"/>
        </w:rPr>
        <w:t>.).</w:t>
      </w:r>
      <w:r w:rsidR="009329EF" w:rsidRPr="009329EF">
        <w:rPr>
          <w:rFonts w:ascii="Lato" w:hAnsi="Lato" w:cs="Arial"/>
          <w:spacing w:val="4"/>
          <w:kern w:val="2"/>
          <w:lang w:eastAsia="zh-CN"/>
        </w:rPr>
        <w:t xml:space="preserve"> </w:t>
      </w:r>
    </w:p>
    <w:p w14:paraId="0F2A633A" w14:textId="4BC8845D" w:rsidR="003B4BBF" w:rsidRPr="004122FF" w:rsidRDefault="003B4BBF" w:rsidP="004122FF">
      <w:pPr>
        <w:spacing w:after="240" w:line="240" w:lineRule="exact"/>
        <w:jc w:val="both"/>
        <w:rPr>
          <w:rFonts w:ascii="Lato" w:hAnsi="Lato" w:cs="Arial"/>
          <w:spacing w:val="4"/>
          <w:szCs w:val="20"/>
        </w:rPr>
      </w:pPr>
      <w:r w:rsidRPr="004122FF">
        <w:rPr>
          <w:rFonts w:ascii="Lato" w:hAnsi="Lato" w:cs="Arial"/>
          <w:spacing w:val="4"/>
          <w:szCs w:val="20"/>
        </w:rPr>
        <w:t>W</w:t>
      </w:r>
      <w:r w:rsidR="000D00C6" w:rsidRPr="004122FF">
        <w:rPr>
          <w:rFonts w:ascii="Lato" w:hAnsi="Lato" w:cs="Arial"/>
          <w:spacing w:val="4"/>
          <w:szCs w:val="20"/>
        </w:rPr>
        <w:t xml:space="preserve"> ww. </w:t>
      </w:r>
      <w:r w:rsidRPr="004122FF">
        <w:rPr>
          <w:rFonts w:ascii="Lato" w:hAnsi="Lato" w:cs="Arial"/>
          <w:spacing w:val="4"/>
          <w:szCs w:val="20"/>
        </w:rPr>
        <w:t>piśmie</w:t>
      </w:r>
      <w:r w:rsidRPr="004122FF">
        <w:rPr>
          <w:rFonts w:ascii="Lato" w:hAnsi="Lato" w:cs="Arial"/>
          <w:i/>
          <w:iCs/>
          <w:spacing w:val="4"/>
          <w:szCs w:val="20"/>
        </w:rPr>
        <w:t xml:space="preserve"> inwestor</w:t>
      </w:r>
      <w:r w:rsidRPr="004122FF">
        <w:rPr>
          <w:rFonts w:ascii="Lato" w:hAnsi="Lato" w:cs="Arial"/>
          <w:spacing w:val="4"/>
          <w:szCs w:val="20"/>
        </w:rPr>
        <w:t xml:space="preserve"> wyjaśnił</w:t>
      </w:r>
      <w:r w:rsidR="000D00C6" w:rsidRPr="004122FF">
        <w:rPr>
          <w:rFonts w:ascii="Lato" w:hAnsi="Lato" w:cs="Arial"/>
          <w:spacing w:val="4"/>
          <w:szCs w:val="20"/>
        </w:rPr>
        <w:t xml:space="preserve"> także</w:t>
      </w:r>
      <w:r w:rsidRPr="004122FF">
        <w:rPr>
          <w:rFonts w:ascii="Lato" w:hAnsi="Lato" w:cs="Arial"/>
          <w:spacing w:val="4"/>
          <w:szCs w:val="20"/>
        </w:rPr>
        <w:t>, że po lewej stronie dro</w:t>
      </w:r>
      <w:r w:rsidR="00774208" w:rsidRPr="004122FF">
        <w:rPr>
          <w:rFonts w:ascii="Lato" w:hAnsi="Lato" w:cs="Arial"/>
          <w:spacing w:val="4"/>
          <w:szCs w:val="20"/>
        </w:rPr>
        <w:t>g</w:t>
      </w:r>
      <w:r w:rsidRPr="004122FF">
        <w:rPr>
          <w:rFonts w:ascii="Lato" w:hAnsi="Lato" w:cs="Arial"/>
          <w:spacing w:val="4"/>
          <w:szCs w:val="20"/>
        </w:rPr>
        <w:t>i wojewódzkiej wzdłuż</w:t>
      </w:r>
      <w:r w:rsidR="00774208" w:rsidRPr="004122FF">
        <w:rPr>
          <w:rFonts w:ascii="Lato" w:hAnsi="Lato" w:cs="Arial"/>
          <w:spacing w:val="4"/>
          <w:szCs w:val="20"/>
        </w:rPr>
        <w:t xml:space="preserve"> projektowanego chodnika</w:t>
      </w:r>
      <w:r w:rsidR="00E6428A" w:rsidRPr="004122FF">
        <w:rPr>
          <w:rFonts w:ascii="Lato" w:hAnsi="Lato" w:cs="Arial"/>
          <w:spacing w:val="4"/>
          <w:szCs w:val="20"/>
        </w:rPr>
        <w:t>,</w:t>
      </w:r>
      <w:r w:rsidR="00774208" w:rsidRPr="004122FF">
        <w:rPr>
          <w:rFonts w:ascii="Lato" w:hAnsi="Lato" w:cs="Arial"/>
          <w:spacing w:val="4"/>
          <w:szCs w:val="20"/>
        </w:rPr>
        <w:t xml:space="preserve"> przewidziano odwodnienie pasa drogowego poprzez ściek </w:t>
      </w:r>
      <w:proofErr w:type="spellStart"/>
      <w:r w:rsidR="00774208" w:rsidRPr="004122FF">
        <w:rPr>
          <w:rFonts w:ascii="Lato" w:hAnsi="Lato" w:cs="Arial"/>
          <w:spacing w:val="4"/>
          <w:szCs w:val="20"/>
        </w:rPr>
        <w:t>przykrawężnikowy</w:t>
      </w:r>
      <w:proofErr w:type="spellEnd"/>
      <w:r w:rsidR="00774208" w:rsidRPr="004122FF">
        <w:rPr>
          <w:rFonts w:ascii="Lato" w:hAnsi="Lato" w:cs="Arial"/>
          <w:spacing w:val="4"/>
          <w:szCs w:val="20"/>
        </w:rPr>
        <w:t xml:space="preserve">, wpusty krawężnikowo-jezdniowe i </w:t>
      </w:r>
      <w:proofErr w:type="spellStart"/>
      <w:r w:rsidR="00774208" w:rsidRPr="004122FF">
        <w:rPr>
          <w:rFonts w:ascii="Lato" w:hAnsi="Lato" w:cs="Arial"/>
          <w:spacing w:val="4"/>
          <w:szCs w:val="20"/>
        </w:rPr>
        <w:t>przykanaliki</w:t>
      </w:r>
      <w:proofErr w:type="spellEnd"/>
      <w:r w:rsidR="00774208" w:rsidRPr="004122FF">
        <w:rPr>
          <w:rFonts w:ascii="Lato" w:hAnsi="Lato" w:cs="Arial"/>
          <w:spacing w:val="4"/>
          <w:szCs w:val="20"/>
        </w:rPr>
        <w:t xml:space="preserve"> kierujące wodę opadową do rowu po prawej stronie drogi. Ze względu na znaczną różnicę wysokości przy działce nr </w:t>
      </w:r>
      <w:r w:rsidR="004C35A1">
        <w:rPr>
          <w:rFonts w:ascii="Lato" w:hAnsi="Lato" w:cs="Arial"/>
          <w:spacing w:val="4"/>
          <w:szCs w:val="20"/>
        </w:rPr>
        <w:t>x</w:t>
      </w:r>
      <w:r w:rsidR="00774208" w:rsidRPr="004122FF">
        <w:rPr>
          <w:rFonts w:ascii="Lato" w:hAnsi="Lato" w:cs="Arial"/>
          <w:spacing w:val="4"/>
          <w:szCs w:val="20"/>
        </w:rPr>
        <w:t xml:space="preserve"> przewidziano wykonanie skarpy drogowej w celu powiązania elementów drogi z istniejącym terenem.</w:t>
      </w:r>
      <w:r w:rsidR="00E6428A" w:rsidRPr="004122FF">
        <w:rPr>
          <w:rFonts w:ascii="Lato" w:hAnsi="Lato" w:cs="Arial"/>
          <w:spacing w:val="4"/>
          <w:szCs w:val="20"/>
        </w:rPr>
        <w:t xml:space="preserve"> </w:t>
      </w:r>
      <w:r w:rsidR="00774208" w:rsidRPr="004122FF">
        <w:rPr>
          <w:rFonts w:ascii="Lato" w:hAnsi="Lato" w:cs="Arial"/>
          <w:spacing w:val="4"/>
          <w:szCs w:val="20"/>
        </w:rPr>
        <w:t xml:space="preserve">Wprowadzone rozwiązania umożliwiły ograniczenie zajętości działki nr </w:t>
      </w:r>
      <w:r w:rsidR="004C35A1">
        <w:rPr>
          <w:rFonts w:ascii="Lato" w:hAnsi="Lato" w:cs="Arial"/>
          <w:spacing w:val="4"/>
          <w:szCs w:val="20"/>
        </w:rPr>
        <w:t>x</w:t>
      </w:r>
      <w:r w:rsidR="00774208" w:rsidRPr="004122FF">
        <w:rPr>
          <w:rFonts w:ascii="Lato" w:hAnsi="Lato" w:cs="Arial"/>
          <w:spacing w:val="4"/>
          <w:szCs w:val="20"/>
        </w:rPr>
        <w:t>, gdyż w przypadku wykonania rowu po stronie lewej zajętość nieruchomości uległaby zwiększeniu o szerokość dna skarpy i przeciwskarpy rowu drogowego. Granica pasa drogowego została wyznaczona zgodnie z art. 34</w:t>
      </w:r>
      <w:r w:rsidR="00807439">
        <w:rPr>
          <w:rFonts w:ascii="Lato" w:hAnsi="Lato" w:cs="Arial"/>
          <w:spacing w:val="4"/>
          <w:szCs w:val="20"/>
        </w:rPr>
        <w:t xml:space="preserve"> ustawy </w:t>
      </w:r>
      <w:r w:rsidR="00807439" w:rsidRPr="00807439">
        <w:rPr>
          <w:rFonts w:ascii="Lato" w:hAnsi="Lato" w:cs="Arial"/>
          <w:spacing w:val="4"/>
          <w:szCs w:val="20"/>
        </w:rPr>
        <w:t>art. 34 ustawy z dnia 21 marca 1985 r. o drogach publicznych (w brzmieniu obowiązującym w dniu wydania zaskarżonej decyzji:</w:t>
      </w:r>
      <w:r w:rsidR="00807439">
        <w:rPr>
          <w:rFonts w:ascii="Lato" w:hAnsi="Lato" w:cs="Arial"/>
          <w:spacing w:val="4"/>
          <w:szCs w:val="20"/>
        </w:rPr>
        <w:t xml:space="preserve"> </w:t>
      </w:r>
      <w:r w:rsidR="00807439" w:rsidRPr="00BC58FE">
        <w:rPr>
          <w:rFonts w:ascii="Lato" w:hAnsi="Lato"/>
        </w:rPr>
        <w:t>Dz.U. z 2021 r. poz. 1376</w:t>
      </w:r>
      <w:r w:rsidR="00807439" w:rsidRPr="00BC58FE">
        <w:rPr>
          <w:rFonts w:ascii="Lato" w:hAnsi="Lato" w:cs="Arial"/>
          <w:spacing w:val="4"/>
          <w:szCs w:val="20"/>
        </w:rPr>
        <w:t>, z późn</w:t>
      </w:r>
      <w:r w:rsidR="00807439" w:rsidRPr="00807439">
        <w:rPr>
          <w:rFonts w:ascii="Lato" w:hAnsi="Lato" w:cs="Arial"/>
          <w:spacing w:val="4"/>
          <w:szCs w:val="20"/>
        </w:rPr>
        <w:t>. zm., aktualnie:</w:t>
      </w:r>
      <w:r w:rsidR="00E270CB">
        <w:rPr>
          <w:rFonts w:ascii="Lato" w:hAnsi="Lato" w:cs="Arial"/>
          <w:spacing w:val="4"/>
          <w:szCs w:val="20"/>
        </w:rPr>
        <w:t xml:space="preserve"> </w:t>
      </w:r>
      <w:r w:rsidR="00E270CB" w:rsidRPr="003D4A43">
        <w:t>Dz.U. z 2023 r. poz. 645</w:t>
      </w:r>
      <w:r w:rsidR="00807439" w:rsidRPr="00807439">
        <w:rPr>
          <w:rFonts w:ascii="Lato" w:hAnsi="Lato" w:cs="Arial"/>
          <w:spacing w:val="4"/>
          <w:szCs w:val="20"/>
        </w:rPr>
        <w:t>, z późn. zm.)</w:t>
      </w:r>
      <w:r w:rsidR="00774208" w:rsidRPr="004122FF">
        <w:rPr>
          <w:rFonts w:ascii="Lato" w:hAnsi="Lato" w:cs="Arial"/>
          <w:i/>
          <w:iCs/>
          <w:spacing w:val="4"/>
          <w:szCs w:val="20"/>
        </w:rPr>
        <w:t xml:space="preserve">, </w:t>
      </w:r>
      <w:r w:rsidR="00774208" w:rsidRPr="004122FF">
        <w:rPr>
          <w:rFonts w:ascii="Lato" w:hAnsi="Lato" w:cs="Arial"/>
          <w:spacing w:val="4"/>
          <w:szCs w:val="20"/>
        </w:rPr>
        <w:t xml:space="preserve">czyli jest zlokalizowana w odległości </w:t>
      </w:r>
      <w:r w:rsidR="001078E9">
        <w:rPr>
          <w:rFonts w:ascii="Lato" w:hAnsi="Lato" w:cs="Arial"/>
          <w:spacing w:val="4"/>
          <w:szCs w:val="20"/>
        </w:rPr>
        <w:br/>
      </w:r>
      <w:r w:rsidR="00774208" w:rsidRPr="004122FF">
        <w:rPr>
          <w:rFonts w:ascii="Lato" w:hAnsi="Lato" w:cs="Arial"/>
          <w:spacing w:val="4"/>
          <w:szCs w:val="20"/>
        </w:rPr>
        <w:t xml:space="preserve">co najmniej 75 cm od zewnętrznej krawędzi skarpy drogowej. </w:t>
      </w:r>
    </w:p>
    <w:p w14:paraId="72BB2894" w14:textId="5E61BD45" w:rsidR="00774208" w:rsidRPr="004122FF" w:rsidRDefault="00774208" w:rsidP="004122FF">
      <w:pPr>
        <w:spacing w:after="240" w:line="240" w:lineRule="exact"/>
        <w:jc w:val="both"/>
        <w:rPr>
          <w:rFonts w:ascii="Lato" w:hAnsi="Lato" w:cs="Arial"/>
          <w:spacing w:val="4"/>
          <w:szCs w:val="20"/>
        </w:rPr>
      </w:pPr>
      <w:r w:rsidRPr="004122FF">
        <w:rPr>
          <w:rFonts w:ascii="Lato" w:hAnsi="Lato" w:cs="Arial"/>
          <w:i/>
          <w:iCs/>
          <w:spacing w:val="4"/>
          <w:szCs w:val="20"/>
        </w:rPr>
        <w:t xml:space="preserve">Inwestor </w:t>
      </w:r>
      <w:r w:rsidRPr="004122FF">
        <w:rPr>
          <w:rFonts w:ascii="Lato" w:hAnsi="Lato" w:cs="Arial"/>
          <w:spacing w:val="4"/>
          <w:szCs w:val="20"/>
        </w:rPr>
        <w:t xml:space="preserve">podkreślił, iż zgodnie z dokumentacją projektową przewiduje się zajęcie terenu o powierzchni 0,0099 ha z </w:t>
      </w:r>
      <w:r w:rsidR="00E270CB">
        <w:rPr>
          <w:rFonts w:ascii="Lato" w:hAnsi="Lato" w:cs="Arial"/>
          <w:spacing w:val="4"/>
          <w:szCs w:val="20"/>
        </w:rPr>
        <w:t xml:space="preserve">całkowitej powierzchni </w:t>
      </w:r>
      <w:r w:rsidRPr="004122FF">
        <w:rPr>
          <w:rFonts w:ascii="Lato" w:hAnsi="Lato" w:cs="Arial"/>
          <w:spacing w:val="4"/>
          <w:szCs w:val="20"/>
        </w:rPr>
        <w:t xml:space="preserve">0,1957 ha działki nr </w:t>
      </w:r>
      <w:r w:rsidR="004C35A1">
        <w:rPr>
          <w:rFonts w:ascii="Lato" w:hAnsi="Lato" w:cs="Arial"/>
          <w:spacing w:val="4"/>
          <w:szCs w:val="20"/>
        </w:rPr>
        <w:t>x</w:t>
      </w:r>
      <w:r w:rsidR="00B24D18" w:rsidRPr="004122FF">
        <w:rPr>
          <w:rFonts w:ascii="Lato" w:hAnsi="Lato" w:cs="Arial"/>
          <w:spacing w:val="4"/>
          <w:szCs w:val="20"/>
        </w:rPr>
        <w:t xml:space="preserve"> </w:t>
      </w:r>
      <w:r w:rsidR="00B152D2" w:rsidRPr="004122FF">
        <w:rPr>
          <w:rFonts w:ascii="Lato" w:hAnsi="Lato" w:cs="Arial"/>
          <w:spacing w:val="4"/>
          <w:szCs w:val="20"/>
        </w:rPr>
        <w:t>obręb</w:t>
      </w:r>
      <w:r w:rsidR="004C35A1">
        <w:rPr>
          <w:rFonts w:ascii="Lato" w:hAnsi="Lato" w:cs="Arial"/>
          <w:spacing w:val="4"/>
          <w:szCs w:val="20"/>
        </w:rPr>
        <w:t xml:space="preserve"> x</w:t>
      </w:r>
      <w:r w:rsidR="00B152D2" w:rsidRPr="004122FF">
        <w:rPr>
          <w:rFonts w:ascii="Lato" w:hAnsi="Lato" w:cs="Arial"/>
          <w:spacing w:val="4"/>
          <w:szCs w:val="20"/>
        </w:rPr>
        <w:t xml:space="preserve">. </w:t>
      </w:r>
      <w:r w:rsidRPr="004122FF">
        <w:rPr>
          <w:rFonts w:ascii="Lato" w:hAnsi="Lato" w:cs="Arial"/>
          <w:spacing w:val="4"/>
          <w:szCs w:val="20"/>
        </w:rPr>
        <w:t xml:space="preserve">Pas drogowy został poszerzony o niezbędne minimum dla prowadzenia inwestycji, które </w:t>
      </w:r>
      <w:r w:rsidR="004C35A1">
        <w:rPr>
          <w:rFonts w:ascii="Lato" w:hAnsi="Lato" w:cs="Arial"/>
          <w:spacing w:val="4"/>
          <w:szCs w:val="20"/>
        </w:rPr>
        <w:br/>
      </w:r>
      <w:r w:rsidRPr="004122FF">
        <w:rPr>
          <w:rFonts w:ascii="Lato" w:hAnsi="Lato" w:cs="Arial"/>
          <w:spacing w:val="4"/>
          <w:szCs w:val="20"/>
        </w:rPr>
        <w:t xml:space="preserve">to wyjaśnienia, po przeanalizowaniu dokumentacji projektowej </w:t>
      </w:r>
      <w:r w:rsidRPr="004122FF">
        <w:rPr>
          <w:rFonts w:ascii="Lato" w:hAnsi="Lato" w:cs="Arial"/>
          <w:i/>
          <w:iCs/>
          <w:spacing w:val="4"/>
          <w:szCs w:val="20"/>
        </w:rPr>
        <w:t>Minister</w:t>
      </w:r>
      <w:r w:rsidRPr="004122FF">
        <w:rPr>
          <w:rFonts w:ascii="Lato" w:hAnsi="Lato" w:cs="Arial"/>
          <w:spacing w:val="4"/>
          <w:szCs w:val="20"/>
        </w:rPr>
        <w:t xml:space="preserve"> podziela</w:t>
      </w:r>
      <w:r w:rsidR="00B152D2" w:rsidRPr="004122FF">
        <w:rPr>
          <w:rFonts w:ascii="Lato" w:hAnsi="Lato" w:cs="Arial"/>
          <w:spacing w:val="4"/>
          <w:szCs w:val="20"/>
        </w:rPr>
        <w:t xml:space="preserve"> i uznaje za słuszne.</w:t>
      </w:r>
    </w:p>
    <w:p w14:paraId="5A6732CE" w14:textId="5E6FA8E1" w:rsidR="00F01787" w:rsidRPr="004122FF" w:rsidRDefault="00F01787" w:rsidP="004122FF">
      <w:pPr>
        <w:spacing w:after="240" w:line="240" w:lineRule="exact"/>
        <w:jc w:val="both"/>
        <w:outlineLvl w:val="0"/>
        <w:rPr>
          <w:rFonts w:ascii="Lato" w:hAnsi="Lato" w:cs="Arial"/>
          <w:bCs/>
          <w:iCs/>
          <w:spacing w:val="4"/>
        </w:rPr>
      </w:pPr>
      <w:r w:rsidRPr="004122FF">
        <w:rPr>
          <w:rFonts w:ascii="Lato" w:hAnsi="Lato" w:cs="Arial"/>
          <w:spacing w:val="4"/>
        </w:rPr>
        <w:t xml:space="preserve">Podsumowując, organ odwoławczy uznał, że przebieg planowanej inwestycji został ustalony prawidłowo. Organ uznał racje przemawiające za ustaloną lokalizacją, które przedstawił </w:t>
      </w:r>
      <w:r w:rsidRPr="004122FF">
        <w:rPr>
          <w:rFonts w:ascii="Lato" w:hAnsi="Lato" w:cs="Arial"/>
          <w:i/>
          <w:spacing w:val="4"/>
        </w:rPr>
        <w:t xml:space="preserve">inwestor </w:t>
      </w:r>
      <w:r w:rsidRPr="004122FF">
        <w:rPr>
          <w:rFonts w:ascii="Lato" w:hAnsi="Lato" w:cs="Arial"/>
          <w:spacing w:val="4"/>
        </w:rPr>
        <w:t xml:space="preserve">w załączonej do wniosku dokumentacji. Stwierdzić należy także, </w:t>
      </w:r>
      <w:r w:rsidRPr="004122FF">
        <w:rPr>
          <w:rFonts w:ascii="Lato" w:hAnsi="Lato" w:cs="Arial"/>
          <w:spacing w:val="4"/>
        </w:rPr>
        <w:br/>
        <w:t xml:space="preserve">że zarówno wniosek </w:t>
      </w:r>
      <w:r w:rsidRPr="004122FF">
        <w:rPr>
          <w:rFonts w:ascii="Lato" w:hAnsi="Lato" w:cs="Arial"/>
          <w:i/>
          <w:spacing w:val="4"/>
        </w:rPr>
        <w:t>inwestora</w:t>
      </w:r>
      <w:r w:rsidRPr="004122FF">
        <w:rPr>
          <w:rFonts w:ascii="Lato" w:hAnsi="Lato" w:cs="Arial"/>
          <w:spacing w:val="4"/>
        </w:rPr>
        <w:t xml:space="preserve">, postępowanie przeprowadzone przez organ I instancji, jak i zaskarżona </w:t>
      </w:r>
      <w:r w:rsidRPr="004122FF">
        <w:rPr>
          <w:rFonts w:ascii="Lato" w:hAnsi="Lato" w:cs="Arial"/>
          <w:i/>
          <w:spacing w:val="4"/>
        </w:rPr>
        <w:t xml:space="preserve">decyzja Wojewody Wielkopolskiego </w:t>
      </w:r>
      <w:r w:rsidR="00E270CB" w:rsidRPr="003D4A43">
        <w:rPr>
          <w:rFonts w:ascii="Lato" w:hAnsi="Lato" w:cs="Arial"/>
          <w:bCs/>
          <w:spacing w:val="4"/>
        </w:rPr>
        <w:t xml:space="preserve">– poza częścią uchyloną niniejszą </w:t>
      </w:r>
      <w:r w:rsidR="00E270CB" w:rsidRPr="003D4A43">
        <w:rPr>
          <w:rFonts w:ascii="Lato" w:hAnsi="Lato" w:cs="Arial"/>
          <w:bCs/>
          <w:spacing w:val="4"/>
        </w:rPr>
        <w:lastRenderedPageBreak/>
        <w:t>decyzją</w:t>
      </w:r>
      <w:r w:rsidR="00E270CB" w:rsidRPr="00E270CB">
        <w:rPr>
          <w:rFonts w:ascii="Lato" w:hAnsi="Lato" w:cs="Arial"/>
          <w:bCs/>
          <w:i/>
          <w:iCs/>
          <w:spacing w:val="4"/>
        </w:rPr>
        <w:t xml:space="preserve"> -</w:t>
      </w:r>
      <w:r w:rsidR="00E270CB">
        <w:rPr>
          <w:rFonts w:ascii="Lato" w:hAnsi="Lato" w:cs="Arial"/>
          <w:bCs/>
          <w:i/>
          <w:iCs/>
          <w:spacing w:val="4"/>
        </w:rPr>
        <w:t xml:space="preserve"> </w:t>
      </w:r>
      <w:r w:rsidRPr="004122FF">
        <w:rPr>
          <w:rFonts w:ascii="Lato" w:hAnsi="Lato" w:cs="Arial"/>
          <w:spacing w:val="4"/>
        </w:rPr>
        <w:t>nie naruszają prawa, a zarzuty skarżąc</w:t>
      </w:r>
      <w:r w:rsidR="00E6428A" w:rsidRPr="004122FF">
        <w:rPr>
          <w:rFonts w:ascii="Lato" w:hAnsi="Lato" w:cs="Arial"/>
          <w:spacing w:val="4"/>
        </w:rPr>
        <w:t>ych</w:t>
      </w:r>
      <w:r w:rsidRPr="004122FF">
        <w:rPr>
          <w:rFonts w:ascii="Lato" w:hAnsi="Lato" w:cs="Arial"/>
          <w:spacing w:val="4"/>
        </w:rPr>
        <w:t xml:space="preserve"> stron nie zasługują na uwzględnienie, wobec czego orzeczono jak w rozstrzygnięciu.</w:t>
      </w:r>
    </w:p>
    <w:p w14:paraId="4414F1E3" w14:textId="77777777" w:rsidR="00F01787" w:rsidRPr="004122FF" w:rsidRDefault="00F01787" w:rsidP="004122FF">
      <w:pPr>
        <w:suppressAutoHyphens/>
        <w:spacing w:before="120" w:after="240" w:line="240" w:lineRule="exact"/>
        <w:jc w:val="both"/>
        <w:textAlignment w:val="baseline"/>
        <w:outlineLvl w:val="0"/>
        <w:rPr>
          <w:rFonts w:ascii="Lato" w:hAnsi="Lato" w:cs="Arial"/>
          <w:spacing w:val="4"/>
        </w:rPr>
      </w:pPr>
      <w:r w:rsidRPr="004122FF">
        <w:rPr>
          <w:rFonts w:ascii="Lato" w:hAnsi="Lato" w:cs="Arial"/>
          <w:spacing w:val="4"/>
          <w:kern w:val="2"/>
          <w:lang w:eastAsia="zh-CN"/>
        </w:rPr>
        <w:t>Niniejsza decyzja jest ostateczna.</w:t>
      </w:r>
    </w:p>
    <w:p w14:paraId="72905E43" w14:textId="27CC3310" w:rsidR="00F01787" w:rsidRPr="004122FF" w:rsidRDefault="00F01787" w:rsidP="004122FF">
      <w:pPr>
        <w:suppressAutoHyphens/>
        <w:spacing w:before="120" w:after="240" w:line="240" w:lineRule="exact"/>
        <w:jc w:val="both"/>
        <w:textAlignment w:val="baseline"/>
        <w:outlineLvl w:val="0"/>
        <w:rPr>
          <w:rFonts w:ascii="Lato" w:hAnsi="Lato" w:cs="Arial"/>
          <w:spacing w:val="4"/>
          <w:kern w:val="2"/>
          <w:lang w:eastAsia="zh-CN"/>
        </w:rPr>
      </w:pPr>
      <w:r w:rsidRPr="004122FF">
        <w:rPr>
          <w:rFonts w:ascii="Lato" w:hAnsi="Lato" w:cs="Arial"/>
          <w:spacing w:val="4"/>
          <w:kern w:val="2"/>
          <w:lang w:eastAsia="zh-CN"/>
        </w:rPr>
        <w:t>Na decyzję, na podstawie art. 53 § 1 i art. 54 § 1 ustawy z dnia 30 sierpnia 2002 r. – Prawo o postępowaniu przed sądami administracyjnymi (t.j. Dz. U. z 202</w:t>
      </w:r>
      <w:r w:rsidR="0028472A" w:rsidRPr="004122FF">
        <w:rPr>
          <w:rFonts w:ascii="Lato" w:hAnsi="Lato" w:cs="Arial"/>
          <w:spacing w:val="4"/>
          <w:kern w:val="2"/>
          <w:lang w:eastAsia="zh-CN"/>
        </w:rPr>
        <w:t>3</w:t>
      </w:r>
      <w:r w:rsidRPr="004122FF">
        <w:rPr>
          <w:rFonts w:ascii="Lato" w:hAnsi="Lato" w:cs="Arial"/>
          <w:spacing w:val="4"/>
          <w:kern w:val="2"/>
          <w:lang w:eastAsia="zh-CN"/>
        </w:rPr>
        <w:t xml:space="preserve"> r. poz.</w:t>
      </w:r>
      <w:r w:rsidR="0028472A" w:rsidRPr="004122FF">
        <w:rPr>
          <w:rFonts w:ascii="Lato" w:hAnsi="Lato" w:cs="Arial"/>
          <w:spacing w:val="4"/>
          <w:kern w:val="2"/>
          <w:lang w:eastAsia="zh-CN"/>
        </w:rPr>
        <w:t xml:space="preserve"> </w:t>
      </w:r>
      <w:r w:rsidR="003D5A9D">
        <w:rPr>
          <w:rFonts w:ascii="Lato" w:hAnsi="Lato" w:cs="Arial"/>
          <w:spacing w:val="4"/>
          <w:kern w:val="2"/>
          <w:lang w:eastAsia="zh-CN"/>
        </w:rPr>
        <w:t>1634</w:t>
      </w:r>
      <w:r w:rsidRPr="004122FF">
        <w:rPr>
          <w:rFonts w:ascii="Lato" w:hAnsi="Lato" w:cs="Arial"/>
          <w:spacing w:val="4"/>
          <w:kern w:val="2"/>
          <w:lang w:eastAsia="zh-CN"/>
        </w:rPr>
        <w:t>), zwanej dalej „</w:t>
      </w:r>
      <w:r w:rsidRPr="004122FF">
        <w:rPr>
          <w:rFonts w:ascii="Lato" w:hAnsi="Lato" w:cs="Arial"/>
          <w:i/>
          <w:spacing w:val="4"/>
          <w:kern w:val="2"/>
          <w:lang w:eastAsia="zh-CN"/>
        </w:rPr>
        <w:t>ppsa</w:t>
      </w:r>
      <w:r w:rsidRPr="004122FF">
        <w:rPr>
          <w:rFonts w:ascii="Lato" w:hAnsi="Lato" w:cs="Arial"/>
          <w:spacing w:val="4"/>
          <w:kern w:val="2"/>
          <w:lang w:eastAsia="zh-CN"/>
        </w:rPr>
        <w:t xml:space="preserve">”, przysługuje skarga do Wojewódzkiego Sądu Administracyjnego </w:t>
      </w:r>
      <w:r w:rsidR="0028472A" w:rsidRPr="004122FF">
        <w:rPr>
          <w:rFonts w:ascii="Lato" w:hAnsi="Lato" w:cs="Arial"/>
          <w:spacing w:val="4"/>
          <w:kern w:val="2"/>
          <w:lang w:eastAsia="zh-CN"/>
        </w:rPr>
        <w:br/>
      </w:r>
      <w:r w:rsidRPr="004122FF">
        <w:rPr>
          <w:rFonts w:ascii="Lato" w:hAnsi="Lato" w:cs="Arial"/>
          <w:spacing w:val="4"/>
          <w:kern w:val="2"/>
          <w:lang w:eastAsia="zh-CN"/>
        </w:rPr>
        <w:t xml:space="preserve">w Warszawie, wnoszona za pośrednictwem Ministra Rozwoju i Technologii w terminie </w:t>
      </w:r>
      <w:r w:rsidR="001C1B7E">
        <w:rPr>
          <w:rFonts w:ascii="Lato" w:hAnsi="Lato" w:cs="Arial"/>
          <w:spacing w:val="4"/>
          <w:kern w:val="2"/>
          <w:lang w:eastAsia="zh-CN"/>
        </w:rPr>
        <w:br/>
      </w:r>
      <w:r w:rsidRPr="004122FF">
        <w:rPr>
          <w:rFonts w:ascii="Lato" w:hAnsi="Lato" w:cs="Arial"/>
          <w:spacing w:val="4"/>
          <w:kern w:val="2"/>
          <w:lang w:eastAsia="zh-CN"/>
        </w:rPr>
        <w:t>30 dni od dnia doręczenia decyzji.</w:t>
      </w:r>
    </w:p>
    <w:p w14:paraId="7E692219" w14:textId="6FE52930" w:rsidR="00077D5B" w:rsidRPr="004122FF" w:rsidRDefault="00F01787" w:rsidP="004122FF">
      <w:pPr>
        <w:suppressAutoHyphens/>
        <w:spacing w:before="120" w:after="240" w:line="240" w:lineRule="exact"/>
        <w:jc w:val="both"/>
        <w:textAlignment w:val="baseline"/>
        <w:outlineLvl w:val="0"/>
        <w:rPr>
          <w:rFonts w:ascii="Lato" w:hAnsi="Lato" w:cs="Arial"/>
          <w:spacing w:val="4"/>
          <w:kern w:val="2"/>
          <w:lang w:eastAsia="zh-CN"/>
        </w:rPr>
      </w:pPr>
      <w:r w:rsidRPr="004122FF">
        <w:rPr>
          <w:rFonts w:ascii="Lato" w:hAnsi="Lato" w:cs="Arial"/>
          <w:spacing w:val="4"/>
          <w:kern w:val="2"/>
          <w:lang w:eastAsia="zh-CN"/>
        </w:rPr>
        <w:t xml:space="preserve">Jednocześnie informuję, że do skargi należy załączyć dowód uiszczenia wpisu </w:t>
      </w:r>
      <w:r w:rsidRPr="004122FF">
        <w:rPr>
          <w:rFonts w:ascii="Lato" w:hAnsi="Lato" w:cs="Arial"/>
          <w:spacing w:val="4"/>
          <w:kern w:val="2"/>
          <w:lang w:eastAsia="zh-CN"/>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4122FF">
        <w:rPr>
          <w:rFonts w:ascii="Lato" w:hAnsi="Lato" w:cs="Arial"/>
          <w:i/>
          <w:spacing w:val="4"/>
          <w:kern w:val="2"/>
          <w:lang w:eastAsia="zh-CN"/>
        </w:rPr>
        <w:t>ppsa</w:t>
      </w:r>
      <w:r w:rsidRPr="004122FF">
        <w:rPr>
          <w:rFonts w:ascii="Lato" w:hAnsi="Lato" w:cs="Arial"/>
          <w:spacing w:val="4"/>
          <w:kern w:val="2"/>
          <w:lang w:eastAsia="zh-CN"/>
        </w:rPr>
        <w:t xml:space="preserve">. </w:t>
      </w:r>
    </w:p>
    <w:p w14:paraId="70F498ED" w14:textId="7DEAE1BB" w:rsidR="007E4179" w:rsidRDefault="001078E9" w:rsidP="001078E9">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r>
        <w:rPr>
          <w:rFonts w:ascii="Lato" w:hAnsi="Lato" w:cs="Arial"/>
          <w:b/>
          <w:color w:val="000000"/>
          <w:spacing w:val="4"/>
          <w:kern w:val="2"/>
          <w:lang w:eastAsia="zh-CN"/>
        </w:rPr>
        <w:br/>
      </w:r>
      <w:r w:rsidR="007E4179" w:rsidRPr="00BB648F">
        <w:rPr>
          <w:rFonts w:ascii="Lato" w:hAnsi="Lato" w:cs="Arial"/>
          <w:b/>
          <w:color w:val="000000"/>
          <w:spacing w:val="4"/>
          <w:kern w:val="2"/>
          <w:u w:val="single"/>
          <w:lang w:eastAsia="zh-CN"/>
        </w:rPr>
        <w:t>Załączniki:</w:t>
      </w:r>
    </w:p>
    <w:p w14:paraId="31B026B5" w14:textId="09CAD27C" w:rsidR="00BB648F" w:rsidRPr="00BB648F" w:rsidRDefault="00BB648F" w:rsidP="001078E9">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4F7B7519" w14:textId="66D87141" w:rsidR="00077D5B" w:rsidRDefault="007E4179" w:rsidP="001078E9">
      <w:pPr>
        <w:tabs>
          <w:tab w:val="left" w:pos="567"/>
        </w:tabs>
        <w:suppressAutoHyphens/>
        <w:spacing w:after="0" w:line="240" w:lineRule="exact"/>
        <w:jc w:val="both"/>
        <w:textAlignment w:val="baseline"/>
        <w:rPr>
          <w:rFonts w:ascii="Lato" w:hAnsi="Lato" w:cs="Arial"/>
          <w:spacing w:val="4"/>
        </w:rPr>
      </w:pPr>
      <w:r w:rsidRPr="00077D5B">
        <w:rPr>
          <w:rFonts w:ascii="Lato" w:hAnsi="Lato" w:cs="Arial"/>
          <w:b/>
          <w:color w:val="000000"/>
          <w:spacing w:val="4"/>
          <w:kern w:val="2"/>
          <w:lang w:eastAsia="zh-CN"/>
        </w:rPr>
        <w:t>Nr</w:t>
      </w:r>
      <w:r w:rsidR="00D76CCF">
        <w:rPr>
          <w:rFonts w:ascii="Lato" w:hAnsi="Lato" w:cs="Arial"/>
          <w:b/>
          <w:color w:val="000000"/>
          <w:spacing w:val="4"/>
          <w:kern w:val="2"/>
          <w:lang w:eastAsia="zh-CN"/>
        </w:rPr>
        <w:t xml:space="preserve"> </w:t>
      </w:r>
      <w:r w:rsidRPr="00077D5B">
        <w:rPr>
          <w:rFonts w:ascii="Lato" w:hAnsi="Lato" w:cs="Arial"/>
          <w:b/>
          <w:color w:val="000000"/>
          <w:spacing w:val="4"/>
          <w:kern w:val="2"/>
          <w:lang w:eastAsia="zh-CN"/>
        </w:rPr>
        <w:t xml:space="preserve">1 -  </w:t>
      </w:r>
      <w:r w:rsidR="005D39E5" w:rsidRPr="005D39E5">
        <w:rPr>
          <w:rFonts w:ascii="Lato" w:hAnsi="Lato" w:cs="Arial"/>
          <w:bCs/>
          <w:color w:val="000000"/>
          <w:spacing w:val="4"/>
          <w:kern w:val="2"/>
          <w:lang w:eastAsia="zh-CN"/>
        </w:rPr>
        <w:t xml:space="preserve">zamienny </w:t>
      </w:r>
      <w:r w:rsidR="00077D5B" w:rsidRPr="005D39E5">
        <w:rPr>
          <w:rFonts w:ascii="Lato" w:hAnsi="Lato" w:cs="Arial"/>
          <w:bCs/>
          <w:iCs/>
          <w:spacing w:val="4"/>
          <w:lang w:bidi="pl-PL"/>
        </w:rPr>
        <w:t>rysunek</w:t>
      </w:r>
      <w:r w:rsidR="00077D5B" w:rsidRPr="00C32211">
        <w:rPr>
          <w:rFonts w:ascii="Lato" w:hAnsi="Lato" w:cs="Arial"/>
          <w:bCs/>
          <w:iCs/>
          <w:spacing w:val="4"/>
          <w:lang w:bidi="pl-PL"/>
        </w:rPr>
        <w:t xml:space="preserve"> nr 1</w:t>
      </w:r>
      <w:r w:rsidR="00BC58FE">
        <w:rPr>
          <w:rFonts w:ascii="Lato" w:hAnsi="Lato" w:cs="Arial"/>
          <w:bCs/>
          <w:iCs/>
          <w:spacing w:val="4"/>
          <w:lang w:bidi="pl-PL"/>
        </w:rPr>
        <w:t xml:space="preserve"> </w:t>
      </w:r>
      <w:r w:rsidR="00BC58FE" w:rsidRPr="00BC58FE">
        <w:rPr>
          <w:rFonts w:ascii="Lato" w:hAnsi="Lato" w:cs="Arial"/>
          <w:bCs/>
          <w:iCs/>
          <w:spacing w:val="4"/>
          <w:lang w:bidi="pl-PL"/>
        </w:rPr>
        <w:t>projektu budowlanego tom PB.DW190.T5.1 Przebudowa istniejących sieci wodociągowych – branża sanitarna</w:t>
      </w:r>
      <w:r w:rsidR="00077D5B">
        <w:rPr>
          <w:rFonts w:ascii="Lato" w:hAnsi="Lato" w:cs="Arial"/>
          <w:bCs/>
          <w:iCs/>
          <w:spacing w:val="4"/>
          <w:lang w:bidi="pl-PL"/>
        </w:rPr>
        <w:t>,</w:t>
      </w:r>
    </w:p>
    <w:p w14:paraId="1234C746" w14:textId="077CECE1" w:rsidR="00D76CCF" w:rsidRDefault="001078E9" w:rsidP="001078E9">
      <w:pPr>
        <w:tabs>
          <w:tab w:val="left" w:pos="567"/>
        </w:tabs>
        <w:suppressAutoHyphens/>
        <w:spacing w:after="0" w:line="240" w:lineRule="exact"/>
        <w:jc w:val="both"/>
        <w:textAlignment w:val="baseline"/>
        <w:rPr>
          <w:rFonts w:ascii="Lato" w:hAnsi="Lato" w:cs="Arial"/>
          <w:spacing w:val="4"/>
        </w:rPr>
      </w:pPr>
      <w:r>
        <w:rPr>
          <w:rFonts w:ascii="Lato" w:hAnsi="Lato" w:cs="Arial"/>
          <w:b/>
          <w:bCs/>
          <w:spacing w:val="4"/>
        </w:rPr>
        <w:br/>
      </w:r>
      <w:r w:rsidR="00077D5B" w:rsidRPr="00077D5B">
        <w:rPr>
          <w:rFonts w:ascii="Lato" w:hAnsi="Lato" w:cs="Arial"/>
          <w:b/>
          <w:bCs/>
          <w:spacing w:val="4"/>
        </w:rPr>
        <w:t>Nr</w:t>
      </w:r>
      <w:r w:rsidR="00D76CCF">
        <w:rPr>
          <w:rFonts w:ascii="Lato" w:hAnsi="Lato" w:cs="Arial"/>
          <w:b/>
          <w:bCs/>
          <w:spacing w:val="4"/>
        </w:rPr>
        <w:t xml:space="preserve"> </w:t>
      </w:r>
      <w:r w:rsidR="00077D5B" w:rsidRPr="00077D5B">
        <w:rPr>
          <w:rFonts w:ascii="Lato" w:hAnsi="Lato" w:cs="Arial"/>
          <w:b/>
          <w:bCs/>
          <w:spacing w:val="4"/>
        </w:rPr>
        <w:t>2</w:t>
      </w:r>
      <w:r w:rsidR="00077D5B">
        <w:rPr>
          <w:rFonts w:ascii="Lato" w:hAnsi="Lato" w:cs="Arial"/>
          <w:b/>
          <w:bCs/>
          <w:spacing w:val="4"/>
        </w:rPr>
        <w:t xml:space="preserve"> </w:t>
      </w:r>
      <w:r w:rsidR="00D76CCF">
        <w:rPr>
          <w:rFonts w:ascii="Lato" w:hAnsi="Lato" w:cs="Arial"/>
          <w:b/>
          <w:bCs/>
          <w:spacing w:val="4"/>
        </w:rPr>
        <w:t>–</w:t>
      </w:r>
      <w:r w:rsidR="00077D5B">
        <w:rPr>
          <w:rFonts w:ascii="Lato" w:hAnsi="Lato" w:cs="Arial"/>
          <w:b/>
          <w:bCs/>
          <w:spacing w:val="4"/>
        </w:rPr>
        <w:t xml:space="preserve"> </w:t>
      </w:r>
      <w:r w:rsidR="00077D5B" w:rsidRPr="00077D5B">
        <w:rPr>
          <w:rFonts w:ascii="Lato" w:hAnsi="Lato" w:cs="Arial"/>
          <w:spacing w:val="4"/>
        </w:rPr>
        <w:t>zaświadczeni</w:t>
      </w:r>
      <w:r w:rsidR="00077D5B">
        <w:rPr>
          <w:rFonts w:ascii="Lato" w:hAnsi="Lato" w:cs="Arial"/>
          <w:spacing w:val="4"/>
        </w:rPr>
        <w:t>a</w:t>
      </w:r>
      <w:r w:rsidR="00D76CCF">
        <w:rPr>
          <w:rFonts w:ascii="Lato" w:hAnsi="Lato" w:cs="Arial"/>
          <w:spacing w:val="4"/>
        </w:rPr>
        <w:t xml:space="preserve"> </w:t>
      </w:r>
      <w:r w:rsidR="00D76CCF" w:rsidRPr="00C32211">
        <w:rPr>
          <w:rFonts w:ascii="Lato" w:hAnsi="Lato" w:cs="Arial"/>
          <w:iCs/>
          <w:spacing w:val="4"/>
        </w:rPr>
        <w:t xml:space="preserve">o przynależności projektantów i sprawdzających </w:t>
      </w:r>
      <w:r w:rsidR="00D76CCF" w:rsidRPr="00C32211">
        <w:rPr>
          <w:rFonts w:ascii="Lato" w:hAnsi="Lato" w:cs="Arial"/>
          <w:iCs/>
          <w:spacing w:val="4"/>
        </w:rPr>
        <w:br/>
        <w:t xml:space="preserve">do Kujawsko-Pomorskiej Okręgowej Izby Inżynierów Budownictwa </w:t>
      </w:r>
      <w:r w:rsidR="00E91022">
        <w:rPr>
          <w:rFonts w:ascii="Lato" w:hAnsi="Lato" w:cs="Arial"/>
          <w:iCs/>
          <w:spacing w:val="4"/>
        </w:rPr>
        <w:t xml:space="preserve">i </w:t>
      </w:r>
      <w:r w:rsidR="00D76CCF" w:rsidRPr="00C32211">
        <w:rPr>
          <w:rFonts w:ascii="Lato" w:hAnsi="Lato" w:cs="Arial"/>
          <w:iCs/>
          <w:spacing w:val="4"/>
        </w:rPr>
        <w:t xml:space="preserve">ubezpieczeniu </w:t>
      </w:r>
      <w:r w:rsidR="00E91022">
        <w:rPr>
          <w:rFonts w:ascii="Lato" w:hAnsi="Lato" w:cs="Arial"/>
          <w:iCs/>
          <w:spacing w:val="4"/>
        </w:rPr>
        <w:br/>
      </w:r>
      <w:r w:rsidR="00D76CCF" w:rsidRPr="00C32211">
        <w:rPr>
          <w:rFonts w:ascii="Lato" w:hAnsi="Lato" w:cs="Arial"/>
          <w:iCs/>
          <w:spacing w:val="4"/>
        </w:rPr>
        <w:t>od odpowiedzialności cywilnej</w:t>
      </w:r>
      <w:r w:rsidR="00E91022">
        <w:rPr>
          <w:rFonts w:ascii="Lato" w:hAnsi="Lato" w:cs="Arial"/>
          <w:iCs/>
          <w:spacing w:val="4"/>
        </w:rPr>
        <w:t xml:space="preserve"> </w:t>
      </w:r>
      <w:r w:rsidR="00E91022">
        <w:rPr>
          <w:rFonts w:ascii="Lato" w:hAnsi="Lato" w:cs="Arial"/>
          <w:bCs/>
          <w:spacing w:val="4"/>
          <w:lang w:bidi="pl-PL"/>
        </w:rPr>
        <w:t xml:space="preserve">oraz decyzje o nadaniu </w:t>
      </w:r>
      <w:r w:rsidR="006B322E">
        <w:rPr>
          <w:rFonts w:ascii="Lato" w:hAnsi="Lato" w:cs="Arial"/>
          <w:bCs/>
          <w:spacing w:val="4"/>
          <w:lang w:bidi="pl-PL"/>
        </w:rPr>
        <w:t xml:space="preserve">im </w:t>
      </w:r>
      <w:r w:rsidR="00E91022">
        <w:rPr>
          <w:rFonts w:ascii="Lato" w:hAnsi="Lato" w:cs="Arial"/>
          <w:bCs/>
          <w:spacing w:val="4"/>
          <w:lang w:bidi="pl-PL"/>
        </w:rPr>
        <w:t>uprawnień budowlanych</w:t>
      </w:r>
      <w:r w:rsidR="00D76CCF">
        <w:rPr>
          <w:rFonts w:ascii="Lato" w:hAnsi="Lato" w:cs="Arial"/>
          <w:iCs/>
          <w:spacing w:val="4"/>
        </w:rPr>
        <w:t>.</w:t>
      </w:r>
    </w:p>
    <w:p w14:paraId="42668D27" w14:textId="5AC14EC4" w:rsidR="007E4179" w:rsidRDefault="00AA325E" w:rsidP="00E91022">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r>
        <w:rPr>
          <w:rFonts w:ascii="Lato" w:hAnsi="Lato" w:cs="Arial"/>
          <w:b/>
          <w:noProof/>
          <w:color w:val="000000"/>
          <w:spacing w:val="4"/>
          <w:kern w:val="2"/>
          <w:u w:val="single"/>
          <w:lang w:eastAsia="zh-CN"/>
        </w:rPr>
        <w:drawing>
          <wp:anchor distT="0" distB="0" distL="114300" distR="114300" simplePos="0" relativeHeight="251658240" behindDoc="1" locked="0" layoutInCell="1" allowOverlap="1" wp14:anchorId="739D92A3" wp14:editId="3ED70E87">
            <wp:simplePos x="0" y="0"/>
            <wp:positionH relativeFrom="column">
              <wp:posOffset>1958975</wp:posOffset>
            </wp:positionH>
            <wp:positionV relativeFrom="paragraph">
              <wp:posOffset>131445</wp:posOffset>
            </wp:positionV>
            <wp:extent cx="3677285" cy="1028700"/>
            <wp:effectExtent l="0" t="0" r="0" b="0"/>
            <wp:wrapNone/>
            <wp:docPr id="7679860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077D5B" w:rsidRPr="00077D5B">
        <w:rPr>
          <w:rFonts w:ascii="Lato" w:hAnsi="Lato" w:cs="Arial"/>
          <w:spacing w:val="4"/>
        </w:rPr>
        <w:t xml:space="preserve"> </w:t>
      </w:r>
    </w:p>
    <w:p w14:paraId="772D53F0" w14:textId="3E73AE5D" w:rsidR="00D46C1F" w:rsidRDefault="00D46C1F" w:rsidP="00F01787">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37A29461" w14:textId="725C51F6" w:rsidR="007452EF" w:rsidRDefault="007452EF" w:rsidP="00F01787">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24549652" w14:textId="77777777" w:rsidR="007452EF" w:rsidRDefault="007452EF" w:rsidP="00F01787">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4F9A8F66" w14:textId="77777777" w:rsidR="006B322E" w:rsidRDefault="006B322E" w:rsidP="00F01787">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1116755F" w14:textId="77777777" w:rsidR="007452EF" w:rsidRPr="00424569" w:rsidRDefault="007452EF" w:rsidP="00F01787">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3D574589" w14:textId="14C5B788" w:rsidR="00BC58FE" w:rsidRPr="00BC58FE" w:rsidRDefault="00BC58FE" w:rsidP="00BC58FE">
      <w:pPr>
        <w:pStyle w:val="Akapitzlist"/>
        <w:spacing w:line="240" w:lineRule="exact"/>
        <w:ind w:left="284"/>
        <w:jc w:val="both"/>
        <w:rPr>
          <w:rFonts w:ascii="Lato" w:eastAsia="Arial" w:hAnsi="Lato" w:cs="Arial"/>
          <w:spacing w:val="4"/>
          <w:sz w:val="22"/>
          <w:szCs w:val="22"/>
        </w:rPr>
      </w:pPr>
    </w:p>
    <w:sectPr w:rsidR="00BC58FE" w:rsidRPr="00BC58FE"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A2C7D" w14:textId="77777777" w:rsidR="00446E36" w:rsidRDefault="00446E36" w:rsidP="009276B2">
      <w:pPr>
        <w:spacing w:after="0" w:line="240" w:lineRule="auto"/>
      </w:pPr>
      <w:r>
        <w:separator/>
      </w:r>
    </w:p>
  </w:endnote>
  <w:endnote w:type="continuationSeparator" w:id="0">
    <w:p w14:paraId="24ED8D05" w14:textId="77777777" w:rsidR="00446E36" w:rsidRDefault="00446E3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2DA05C3-096B-4ACE-A77B-4FA0119C52B8}"/>
    <w:embedBold r:id="rId2" w:fontKey="{E93666F1-CD24-48D3-8DE1-C94383A74436}"/>
    <w:embedItalic r:id="rId3" w:fontKey="{4581C1C6-05D8-4D7A-AB14-DB5A447CDA7E}"/>
  </w:font>
  <w:font w:name="Lato">
    <w:altName w:val="Segoe UI"/>
    <w:charset w:val="00"/>
    <w:family w:val="swiss"/>
    <w:pitch w:val="variable"/>
    <w:sig w:usb0="E10002FF" w:usb1="5000ECFF" w:usb2="00000021" w:usb3="00000000" w:csb0="0000019F" w:csb1="00000000"/>
    <w:embedRegular r:id="rId4" w:fontKey="{745C674D-7E06-42A4-9B87-1D6BDE645F7C}"/>
    <w:embedBold r:id="rId5" w:fontKey="{582D02B1-D272-49CC-9489-6AF22C632CCB}"/>
    <w:embedItalic r:id="rId6" w:fontKey="{90D0DEBE-8486-4F01-9DE4-4827AFB92E6E}"/>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Italic r:id="rId7" w:fontKey="{3C899DCB-6DF9-4402-B798-2E44511868DB}"/>
  </w:font>
  <w:font w:name="Calibri Light">
    <w:panose1 w:val="020F0302020204030204"/>
    <w:charset w:val="EE"/>
    <w:family w:val="swiss"/>
    <w:pitch w:val="variable"/>
    <w:sig w:usb0="E4002EFF" w:usb1="C200247B" w:usb2="00000009" w:usb3="00000000" w:csb0="000001FF" w:csb1="00000000"/>
    <w:embedRegular r:id="rId8" w:fontKey="{DDB032D9-D029-4C5C-87B9-96C4065E9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4794B441"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222E23">
          <w:rPr>
            <w:rFonts w:ascii="Lato" w:hAnsi="Lato"/>
            <w:sz w:val="18"/>
            <w:szCs w:val="18"/>
          </w:rPr>
          <w:t>1</w:t>
        </w:r>
        <w:r w:rsidR="004C35A1">
          <w:rPr>
            <w:rFonts w:ascii="Lato" w:hAnsi="Lato"/>
            <w:sz w:val="18"/>
            <w:szCs w:val="18"/>
          </w:rPr>
          <w:t>8</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6D28603E"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222E23">
          <w:rPr>
            <w:rFonts w:ascii="Lato" w:hAnsi="Lato"/>
            <w:sz w:val="18"/>
            <w:szCs w:val="18"/>
          </w:rPr>
          <w:t>1</w:t>
        </w:r>
        <w:r w:rsidR="004C35A1">
          <w:rPr>
            <w:rFonts w:ascii="Lato" w:hAnsi="Lato"/>
            <w:sz w:val="18"/>
            <w:szCs w:val="18"/>
          </w:rPr>
          <w:t>8</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04DF2" w14:textId="77777777" w:rsidR="00446E36" w:rsidRDefault="00446E36" w:rsidP="009276B2">
      <w:pPr>
        <w:spacing w:after="0" w:line="240" w:lineRule="auto"/>
      </w:pPr>
      <w:r>
        <w:separator/>
      </w:r>
    </w:p>
  </w:footnote>
  <w:footnote w:type="continuationSeparator" w:id="0">
    <w:p w14:paraId="129C6D0C" w14:textId="77777777" w:rsidR="00446E36" w:rsidRDefault="00446E3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178"/>
    <w:multiLevelType w:val="hybridMultilevel"/>
    <w:tmpl w:val="C5FE4D3E"/>
    <w:lvl w:ilvl="0" w:tplc="D28CF93C">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1B1208A"/>
    <w:multiLevelType w:val="hybridMultilevel"/>
    <w:tmpl w:val="7CC4FEE2"/>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8"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DCC027B"/>
    <w:multiLevelType w:val="hybridMultilevel"/>
    <w:tmpl w:val="BFCEC728"/>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AC5D17"/>
    <w:multiLevelType w:val="hybridMultilevel"/>
    <w:tmpl w:val="E1F2C6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315493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6"/>
  </w:num>
  <w:num w:numId="5" w16cid:durableId="1457600862">
    <w:abstractNumId w:val="8"/>
  </w:num>
  <w:num w:numId="6" w16cid:durableId="699277268">
    <w:abstractNumId w:val="1"/>
  </w:num>
  <w:num w:numId="7" w16cid:durableId="544490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0"/>
  </w:num>
  <w:num w:numId="12" w16cid:durableId="618681156">
    <w:abstractNumId w:val="11"/>
  </w:num>
  <w:num w:numId="13" w16cid:durableId="437331152">
    <w:abstractNumId w:val="13"/>
  </w:num>
  <w:num w:numId="14" w16cid:durableId="2057384896">
    <w:abstractNumId w:val="7"/>
  </w:num>
  <w:num w:numId="15" w16cid:durableId="1709524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033184">
    <w:abstractNumId w:val="5"/>
  </w:num>
  <w:num w:numId="17" w16cid:durableId="1105228987">
    <w:abstractNumId w:val="14"/>
  </w:num>
  <w:num w:numId="18" w16cid:durableId="11104672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152"/>
    <w:rsid w:val="0003445B"/>
    <w:rsid w:val="000429CA"/>
    <w:rsid w:val="00044D71"/>
    <w:rsid w:val="00045755"/>
    <w:rsid w:val="00055F10"/>
    <w:rsid w:val="00056C21"/>
    <w:rsid w:val="000576D0"/>
    <w:rsid w:val="00067B9B"/>
    <w:rsid w:val="00071F13"/>
    <w:rsid w:val="00073F27"/>
    <w:rsid w:val="00077D5B"/>
    <w:rsid w:val="00081796"/>
    <w:rsid w:val="00087BCA"/>
    <w:rsid w:val="000938E5"/>
    <w:rsid w:val="00097E37"/>
    <w:rsid w:val="000A51EC"/>
    <w:rsid w:val="000B5BF5"/>
    <w:rsid w:val="000C0F89"/>
    <w:rsid w:val="000C0FEC"/>
    <w:rsid w:val="000D00C6"/>
    <w:rsid w:val="000D3214"/>
    <w:rsid w:val="000D5BC7"/>
    <w:rsid w:val="000D7377"/>
    <w:rsid w:val="000F3923"/>
    <w:rsid w:val="000F5AB9"/>
    <w:rsid w:val="000F5D90"/>
    <w:rsid w:val="00100315"/>
    <w:rsid w:val="0010284D"/>
    <w:rsid w:val="001053AD"/>
    <w:rsid w:val="001058A1"/>
    <w:rsid w:val="001078E9"/>
    <w:rsid w:val="00113528"/>
    <w:rsid w:val="00114318"/>
    <w:rsid w:val="001201B4"/>
    <w:rsid w:val="00121F47"/>
    <w:rsid w:val="001236B0"/>
    <w:rsid w:val="00127555"/>
    <w:rsid w:val="0013210D"/>
    <w:rsid w:val="001413BA"/>
    <w:rsid w:val="00141D51"/>
    <w:rsid w:val="001512BD"/>
    <w:rsid w:val="00152E73"/>
    <w:rsid w:val="0015413B"/>
    <w:rsid w:val="00166A88"/>
    <w:rsid w:val="00167630"/>
    <w:rsid w:val="00171D6E"/>
    <w:rsid w:val="00172F5A"/>
    <w:rsid w:val="001731B4"/>
    <w:rsid w:val="00183B62"/>
    <w:rsid w:val="001A29E9"/>
    <w:rsid w:val="001B70EB"/>
    <w:rsid w:val="001B7D0B"/>
    <w:rsid w:val="001C1B7E"/>
    <w:rsid w:val="001C622F"/>
    <w:rsid w:val="001E256D"/>
    <w:rsid w:val="001F26BD"/>
    <w:rsid w:val="001F312E"/>
    <w:rsid w:val="001F6CDD"/>
    <w:rsid w:val="00221C04"/>
    <w:rsid w:val="00222E23"/>
    <w:rsid w:val="00231A7E"/>
    <w:rsid w:val="00232ECC"/>
    <w:rsid w:val="002331B0"/>
    <w:rsid w:val="00236EA6"/>
    <w:rsid w:val="00255B23"/>
    <w:rsid w:val="00261203"/>
    <w:rsid w:val="002646D8"/>
    <w:rsid w:val="00274D44"/>
    <w:rsid w:val="002830CF"/>
    <w:rsid w:val="0028472A"/>
    <w:rsid w:val="00284F21"/>
    <w:rsid w:val="002A1B15"/>
    <w:rsid w:val="002B4499"/>
    <w:rsid w:val="002B63DD"/>
    <w:rsid w:val="002C4139"/>
    <w:rsid w:val="002D2A08"/>
    <w:rsid w:val="002D31D8"/>
    <w:rsid w:val="002D5E02"/>
    <w:rsid w:val="002E0C9D"/>
    <w:rsid w:val="002E0F5C"/>
    <w:rsid w:val="002E6183"/>
    <w:rsid w:val="002F1BE2"/>
    <w:rsid w:val="00305DD9"/>
    <w:rsid w:val="00324DE0"/>
    <w:rsid w:val="00325056"/>
    <w:rsid w:val="00343A14"/>
    <w:rsid w:val="00362CAD"/>
    <w:rsid w:val="00364993"/>
    <w:rsid w:val="0037789C"/>
    <w:rsid w:val="00396067"/>
    <w:rsid w:val="003A1976"/>
    <w:rsid w:val="003B4BBF"/>
    <w:rsid w:val="003B5941"/>
    <w:rsid w:val="003B7ADF"/>
    <w:rsid w:val="003C123B"/>
    <w:rsid w:val="003C1789"/>
    <w:rsid w:val="003C614B"/>
    <w:rsid w:val="003C61EF"/>
    <w:rsid w:val="003D1657"/>
    <w:rsid w:val="003D2AD6"/>
    <w:rsid w:val="003D3028"/>
    <w:rsid w:val="003D4A43"/>
    <w:rsid w:val="003D516F"/>
    <w:rsid w:val="003D5A9D"/>
    <w:rsid w:val="003E30BD"/>
    <w:rsid w:val="003E630A"/>
    <w:rsid w:val="003F01CA"/>
    <w:rsid w:val="003F0446"/>
    <w:rsid w:val="003F728C"/>
    <w:rsid w:val="00404BFB"/>
    <w:rsid w:val="004054E8"/>
    <w:rsid w:val="004059C1"/>
    <w:rsid w:val="004116FD"/>
    <w:rsid w:val="004122FF"/>
    <w:rsid w:val="004166A1"/>
    <w:rsid w:val="00424569"/>
    <w:rsid w:val="00431A66"/>
    <w:rsid w:val="0043564E"/>
    <w:rsid w:val="00440D07"/>
    <w:rsid w:val="00446E36"/>
    <w:rsid w:val="004517D2"/>
    <w:rsid w:val="00463EAF"/>
    <w:rsid w:val="00465640"/>
    <w:rsid w:val="00467DDE"/>
    <w:rsid w:val="0047409E"/>
    <w:rsid w:val="00475A9A"/>
    <w:rsid w:val="004817C0"/>
    <w:rsid w:val="00485D2A"/>
    <w:rsid w:val="0048788B"/>
    <w:rsid w:val="004A2223"/>
    <w:rsid w:val="004C35A1"/>
    <w:rsid w:val="004D4E2B"/>
    <w:rsid w:val="004F5D02"/>
    <w:rsid w:val="00503FB7"/>
    <w:rsid w:val="00514E94"/>
    <w:rsid w:val="00521ACB"/>
    <w:rsid w:val="00532BEF"/>
    <w:rsid w:val="00534ACE"/>
    <w:rsid w:val="00557D28"/>
    <w:rsid w:val="00565D32"/>
    <w:rsid w:val="005730EE"/>
    <w:rsid w:val="00575396"/>
    <w:rsid w:val="005800EE"/>
    <w:rsid w:val="00584CC7"/>
    <w:rsid w:val="00590C4E"/>
    <w:rsid w:val="0059434A"/>
    <w:rsid w:val="005B5455"/>
    <w:rsid w:val="005D01A8"/>
    <w:rsid w:val="005D39E5"/>
    <w:rsid w:val="005E09CD"/>
    <w:rsid w:val="005E1F8F"/>
    <w:rsid w:val="005E56C6"/>
    <w:rsid w:val="005E7F02"/>
    <w:rsid w:val="005F3460"/>
    <w:rsid w:val="00600F0A"/>
    <w:rsid w:val="00610FB2"/>
    <w:rsid w:val="0061227C"/>
    <w:rsid w:val="006127B3"/>
    <w:rsid w:val="00617A41"/>
    <w:rsid w:val="00620578"/>
    <w:rsid w:val="00620C3A"/>
    <w:rsid w:val="00625B62"/>
    <w:rsid w:val="00632D11"/>
    <w:rsid w:val="0063734F"/>
    <w:rsid w:val="006410DE"/>
    <w:rsid w:val="0064778F"/>
    <w:rsid w:val="00647AF4"/>
    <w:rsid w:val="00653764"/>
    <w:rsid w:val="006610C8"/>
    <w:rsid w:val="00673E82"/>
    <w:rsid w:val="0068072A"/>
    <w:rsid w:val="00680BEB"/>
    <w:rsid w:val="006A33D7"/>
    <w:rsid w:val="006A5AE3"/>
    <w:rsid w:val="006B2EB3"/>
    <w:rsid w:val="006B322E"/>
    <w:rsid w:val="006B54F6"/>
    <w:rsid w:val="006B6D6F"/>
    <w:rsid w:val="006C736B"/>
    <w:rsid w:val="006E5844"/>
    <w:rsid w:val="0070631E"/>
    <w:rsid w:val="00712E17"/>
    <w:rsid w:val="00716214"/>
    <w:rsid w:val="0072650D"/>
    <w:rsid w:val="00740715"/>
    <w:rsid w:val="007412B2"/>
    <w:rsid w:val="007452EF"/>
    <w:rsid w:val="00747363"/>
    <w:rsid w:val="007475AB"/>
    <w:rsid w:val="00761AD6"/>
    <w:rsid w:val="007707AD"/>
    <w:rsid w:val="00771B9B"/>
    <w:rsid w:val="00774208"/>
    <w:rsid w:val="007828F9"/>
    <w:rsid w:val="007925C9"/>
    <w:rsid w:val="007941CA"/>
    <w:rsid w:val="007945B0"/>
    <w:rsid w:val="00797577"/>
    <w:rsid w:val="007A49A6"/>
    <w:rsid w:val="007A6A7A"/>
    <w:rsid w:val="007A73E3"/>
    <w:rsid w:val="007A7DF9"/>
    <w:rsid w:val="007B0E4A"/>
    <w:rsid w:val="007C0044"/>
    <w:rsid w:val="007D10BC"/>
    <w:rsid w:val="007D2BC8"/>
    <w:rsid w:val="007D6127"/>
    <w:rsid w:val="007E2481"/>
    <w:rsid w:val="007E4179"/>
    <w:rsid w:val="007E61CC"/>
    <w:rsid w:val="00805BC8"/>
    <w:rsid w:val="00807439"/>
    <w:rsid w:val="008223A3"/>
    <w:rsid w:val="008267F3"/>
    <w:rsid w:val="00835246"/>
    <w:rsid w:val="00851042"/>
    <w:rsid w:val="00860F01"/>
    <w:rsid w:val="008706F8"/>
    <w:rsid w:val="00891863"/>
    <w:rsid w:val="008A52B4"/>
    <w:rsid w:val="008A533C"/>
    <w:rsid w:val="008B10E0"/>
    <w:rsid w:val="008B4F33"/>
    <w:rsid w:val="008C5F41"/>
    <w:rsid w:val="008D0644"/>
    <w:rsid w:val="008D11EA"/>
    <w:rsid w:val="008D296C"/>
    <w:rsid w:val="008D33E5"/>
    <w:rsid w:val="008E13DF"/>
    <w:rsid w:val="008E4E35"/>
    <w:rsid w:val="008F7C4D"/>
    <w:rsid w:val="008F7FB6"/>
    <w:rsid w:val="0091565E"/>
    <w:rsid w:val="009228A1"/>
    <w:rsid w:val="009276B2"/>
    <w:rsid w:val="0093112C"/>
    <w:rsid w:val="009314D3"/>
    <w:rsid w:val="009329EF"/>
    <w:rsid w:val="0093525C"/>
    <w:rsid w:val="00935CD0"/>
    <w:rsid w:val="0093752B"/>
    <w:rsid w:val="00946407"/>
    <w:rsid w:val="00946539"/>
    <w:rsid w:val="00947F4D"/>
    <w:rsid w:val="00950B85"/>
    <w:rsid w:val="00950C0B"/>
    <w:rsid w:val="00952BA0"/>
    <w:rsid w:val="009623AD"/>
    <w:rsid w:val="00962D6F"/>
    <w:rsid w:val="00974019"/>
    <w:rsid w:val="00975E1D"/>
    <w:rsid w:val="0098665A"/>
    <w:rsid w:val="009924B9"/>
    <w:rsid w:val="00992625"/>
    <w:rsid w:val="00992DAE"/>
    <w:rsid w:val="009A177C"/>
    <w:rsid w:val="009C0751"/>
    <w:rsid w:val="009E1A06"/>
    <w:rsid w:val="009E6AB9"/>
    <w:rsid w:val="009E6BFD"/>
    <w:rsid w:val="009F1A6C"/>
    <w:rsid w:val="00A06D8E"/>
    <w:rsid w:val="00A1471B"/>
    <w:rsid w:val="00A24442"/>
    <w:rsid w:val="00A32C8F"/>
    <w:rsid w:val="00A35B2F"/>
    <w:rsid w:val="00A50D34"/>
    <w:rsid w:val="00A57C57"/>
    <w:rsid w:val="00A61464"/>
    <w:rsid w:val="00A82908"/>
    <w:rsid w:val="00A85465"/>
    <w:rsid w:val="00A932EB"/>
    <w:rsid w:val="00AA05F0"/>
    <w:rsid w:val="00AA325E"/>
    <w:rsid w:val="00AA79BB"/>
    <w:rsid w:val="00AD0D8B"/>
    <w:rsid w:val="00AD5D73"/>
    <w:rsid w:val="00AD6984"/>
    <w:rsid w:val="00AE6415"/>
    <w:rsid w:val="00B06E81"/>
    <w:rsid w:val="00B11A5B"/>
    <w:rsid w:val="00B152D2"/>
    <w:rsid w:val="00B20AD8"/>
    <w:rsid w:val="00B23EF1"/>
    <w:rsid w:val="00B24D18"/>
    <w:rsid w:val="00B3267F"/>
    <w:rsid w:val="00B3443F"/>
    <w:rsid w:val="00B36262"/>
    <w:rsid w:val="00B45055"/>
    <w:rsid w:val="00B614CB"/>
    <w:rsid w:val="00B84D3E"/>
    <w:rsid w:val="00B87744"/>
    <w:rsid w:val="00BA0BEF"/>
    <w:rsid w:val="00BA548B"/>
    <w:rsid w:val="00BB648F"/>
    <w:rsid w:val="00BC018B"/>
    <w:rsid w:val="00BC58FE"/>
    <w:rsid w:val="00BC5CD4"/>
    <w:rsid w:val="00BC6B52"/>
    <w:rsid w:val="00BD1152"/>
    <w:rsid w:val="00BE4870"/>
    <w:rsid w:val="00BE6444"/>
    <w:rsid w:val="00C162FB"/>
    <w:rsid w:val="00C2397B"/>
    <w:rsid w:val="00C26BB4"/>
    <w:rsid w:val="00C321C0"/>
    <w:rsid w:val="00C32211"/>
    <w:rsid w:val="00C34082"/>
    <w:rsid w:val="00C34144"/>
    <w:rsid w:val="00C435AA"/>
    <w:rsid w:val="00C44F50"/>
    <w:rsid w:val="00C47406"/>
    <w:rsid w:val="00C50527"/>
    <w:rsid w:val="00C52239"/>
    <w:rsid w:val="00C53987"/>
    <w:rsid w:val="00C73455"/>
    <w:rsid w:val="00C750EC"/>
    <w:rsid w:val="00C8064A"/>
    <w:rsid w:val="00C831D3"/>
    <w:rsid w:val="00C85D56"/>
    <w:rsid w:val="00CA1779"/>
    <w:rsid w:val="00CA2203"/>
    <w:rsid w:val="00CB5010"/>
    <w:rsid w:val="00CB70F8"/>
    <w:rsid w:val="00CD7F8B"/>
    <w:rsid w:val="00CF1D4C"/>
    <w:rsid w:val="00CF21C3"/>
    <w:rsid w:val="00CF2463"/>
    <w:rsid w:val="00D03787"/>
    <w:rsid w:val="00D132C0"/>
    <w:rsid w:val="00D13D86"/>
    <w:rsid w:val="00D268AA"/>
    <w:rsid w:val="00D30F7D"/>
    <w:rsid w:val="00D440EE"/>
    <w:rsid w:val="00D46C1F"/>
    <w:rsid w:val="00D50422"/>
    <w:rsid w:val="00D51D51"/>
    <w:rsid w:val="00D540AD"/>
    <w:rsid w:val="00D55AD4"/>
    <w:rsid w:val="00D61726"/>
    <w:rsid w:val="00D64D58"/>
    <w:rsid w:val="00D70ABA"/>
    <w:rsid w:val="00D711B0"/>
    <w:rsid w:val="00D723B5"/>
    <w:rsid w:val="00D73437"/>
    <w:rsid w:val="00D74441"/>
    <w:rsid w:val="00D76235"/>
    <w:rsid w:val="00D76CCF"/>
    <w:rsid w:val="00D80297"/>
    <w:rsid w:val="00D8214E"/>
    <w:rsid w:val="00D84D9B"/>
    <w:rsid w:val="00D95918"/>
    <w:rsid w:val="00DA46CC"/>
    <w:rsid w:val="00DA5AED"/>
    <w:rsid w:val="00DB1221"/>
    <w:rsid w:val="00DB4818"/>
    <w:rsid w:val="00DC6004"/>
    <w:rsid w:val="00DC79A8"/>
    <w:rsid w:val="00DD7448"/>
    <w:rsid w:val="00DE1C93"/>
    <w:rsid w:val="00DE2D7E"/>
    <w:rsid w:val="00DF1194"/>
    <w:rsid w:val="00DF2FD7"/>
    <w:rsid w:val="00DF34D7"/>
    <w:rsid w:val="00DF7D84"/>
    <w:rsid w:val="00E04982"/>
    <w:rsid w:val="00E07B85"/>
    <w:rsid w:val="00E167B0"/>
    <w:rsid w:val="00E2225D"/>
    <w:rsid w:val="00E22AF7"/>
    <w:rsid w:val="00E270CB"/>
    <w:rsid w:val="00E33EC1"/>
    <w:rsid w:val="00E3400A"/>
    <w:rsid w:val="00E349F4"/>
    <w:rsid w:val="00E359D4"/>
    <w:rsid w:val="00E42635"/>
    <w:rsid w:val="00E45139"/>
    <w:rsid w:val="00E628F9"/>
    <w:rsid w:val="00E6428A"/>
    <w:rsid w:val="00E66FA2"/>
    <w:rsid w:val="00E80D9B"/>
    <w:rsid w:val="00E8550F"/>
    <w:rsid w:val="00E87243"/>
    <w:rsid w:val="00E91022"/>
    <w:rsid w:val="00EA5223"/>
    <w:rsid w:val="00EB2F5D"/>
    <w:rsid w:val="00EB4EA7"/>
    <w:rsid w:val="00EC0621"/>
    <w:rsid w:val="00EC2EB8"/>
    <w:rsid w:val="00EE34A9"/>
    <w:rsid w:val="00EE7B5F"/>
    <w:rsid w:val="00EF7956"/>
    <w:rsid w:val="00F01787"/>
    <w:rsid w:val="00F05F16"/>
    <w:rsid w:val="00F07E38"/>
    <w:rsid w:val="00F13890"/>
    <w:rsid w:val="00F321F5"/>
    <w:rsid w:val="00F322CE"/>
    <w:rsid w:val="00F36B5F"/>
    <w:rsid w:val="00F40743"/>
    <w:rsid w:val="00F653E8"/>
    <w:rsid w:val="00F72F08"/>
    <w:rsid w:val="00F75007"/>
    <w:rsid w:val="00F80AC2"/>
    <w:rsid w:val="00F86B14"/>
    <w:rsid w:val="00F944B1"/>
    <w:rsid w:val="00FA64B9"/>
    <w:rsid w:val="00FA6BD4"/>
    <w:rsid w:val="00FA76E5"/>
    <w:rsid w:val="00FB2C42"/>
    <w:rsid w:val="00FC113A"/>
    <w:rsid w:val="00FD234C"/>
    <w:rsid w:val="00FE033F"/>
    <w:rsid w:val="00FF6B09"/>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paragraph" w:styleId="Poprawka">
    <w:name w:val="Revision"/>
    <w:hidden/>
    <w:uiPriority w:val="99"/>
    <w:semiHidden/>
    <w:rsid w:val="003D5A9D"/>
    <w:pPr>
      <w:spacing w:after="0" w:line="240" w:lineRule="auto"/>
    </w:pPr>
  </w:style>
  <w:style w:type="character" w:styleId="Odwoaniedokomentarza">
    <w:name w:val="annotation reference"/>
    <w:basedOn w:val="Domylnaczcionkaakapitu"/>
    <w:unhideWhenUsed/>
    <w:rsid w:val="003D5A9D"/>
    <w:rPr>
      <w:sz w:val="16"/>
      <w:szCs w:val="16"/>
    </w:rPr>
  </w:style>
  <w:style w:type="paragraph" w:styleId="Tekstkomentarza">
    <w:name w:val="annotation text"/>
    <w:basedOn w:val="Normalny"/>
    <w:link w:val="TekstkomentarzaZnak"/>
    <w:unhideWhenUsed/>
    <w:rsid w:val="003D5A9D"/>
    <w:pPr>
      <w:spacing w:line="240" w:lineRule="auto"/>
    </w:pPr>
    <w:rPr>
      <w:sz w:val="20"/>
      <w:szCs w:val="20"/>
    </w:rPr>
  </w:style>
  <w:style w:type="character" w:customStyle="1" w:styleId="TekstkomentarzaZnak">
    <w:name w:val="Tekst komentarza Znak"/>
    <w:basedOn w:val="Domylnaczcionkaakapitu"/>
    <w:link w:val="Tekstkomentarza"/>
    <w:rsid w:val="003D5A9D"/>
    <w:rPr>
      <w:sz w:val="20"/>
      <w:szCs w:val="20"/>
    </w:rPr>
  </w:style>
  <w:style w:type="paragraph" w:styleId="Tematkomentarza">
    <w:name w:val="annotation subject"/>
    <w:basedOn w:val="Tekstkomentarza"/>
    <w:next w:val="Tekstkomentarza"/>
    <w:link w:val="TematkomentarzaZnak"/>
    <w:uiPriority w:val="99"/>
    <w:semiHidden/>
    <w:unhideWhenUsed/>
    <w:rsid w:val="003D5A9D"/>
    <w:rPr>
      <w:b/>
      <w:bCs/>
    </w:rPr>
  </w:style>
  <w:style w:type="character" w:customStyle="1" w:styleId="TematkomentarzaZnak">
    <w:name w:val="Temat komentarza Znak"/>
    <w:basedOn w:val="TekstkomentarzaZnak"/>
    <w:link w:val="Tematkomentarza"/>
    <w:uiPriority w:val="99"/>
    <w:semiHidden/>
    <w:rsid w:val="003D5A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873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mbrge3t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9019</Words>
  <Characters>54114</Characters>
  <Application>Microsoft Office Word</Application>
  <DocSecurity>0</DocSecurity>
  <Lines>450</Lines>
  <Paragraphs>126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6</cp:revision>
  <cp:lastPrinted>2023-10-05T13:31:00Z</cp:lastPrinted>
  <dcterms:created xsi:type="dcterms:W3CDTF">2023-10-05T13:29:00Z</dcterms:created>
  <dcterms:modified xsi:type="dcterms:W3CDTF">2023-10-30T12:49:00Z</dcterms:modified>
</cp:coreProperties>
</file>