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 w:rsidR="00530959"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samochodu służbowego należącego do </w:t>
      </w:r>
      <w:r w:rsidR="00BA1452">
        <w:rPr>
          <w:rFonts w:asciiTheme="minorHAnsi" w:hAnsiTheme="minorHAnsi"/>
        </w:rPr>
        <w:t>Instytutu Polskiego w Sofii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736404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360DB8">
        <w:rPr>
          <w:b/>
        </w:rPr>
        <w:t>Ambasadę RP w Teheranie</w:t>
      </w:r>
      <w:bookmarkStart w:id="0" w:name="_GoBack"/>
      <w:bookmarkEnd w:id="0"/>
      <w:r>
        <w:rPr>
          <w:b/>
        </w:rPr>
        <w:br/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EE1DB1" w:rsidRPr="00FF6DA2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FF6DA2">
        <w:t>Ambasador RP w Iranie</w:t>
      </w:r>
      <w:r w:rsidR="00475D12" w:rsidRPr="00FF6DA2">
        <w:t xml:space="preserve">, </w:t>
      </w:r>
      <w:hyperlink r:id="rId5" w:history="1">
        <w:r w:rsidR="00FF6DA2" w:rsidRPr="00FF6DA2">
          <w:rPr>
            <w:rStyle w:val="Hipercze"/>
            <w:rFonts w:cs="Arial"/>
            <w:color w:val="auto"/>
            <w:u w:val="none"/>
            <w:shd w:val="clear" w:color="auto" w:fill="FFFFFF"/>
          </w:rPr>
          <w:t xml:space="preserve">No. 2, </w:t>
        </w:r>
        <w:proofErr w:type="spellStart"/>
        <w:r w:rsidR="00FF6DA2" w:rsidRPr="00FF6DA2">
          <w:rPr>
            <w:rStyle w:val="Hipercze"/>
            <w:rFonts w:cs="Arial"/>
            <w:color w:val="auto"/>
            <w:u w:val="none"/>
            <w:shd w:val="clear" w:color="auto" w:fill="FFFFFF"/>
          </w:rPr>
          <w:t>Pirouz</w:t>
        </w:r>
        <w:proofErr w:type="spellEnd"/>
        <w:r w:rsidR="00FF6DA2" w:rsidRPr="00FF6DA2">
          <w:rPr>
            <w:rStyle w:val="Hipercze"/>
            <w:rFonts w:cs="Arial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FF6DA2" w:rsidRPr="00FF6DA2">
          <w:rPr>
            <w:rStyle w:val="Hipercze"/>
            <w:rFonts w:cs="Arial"/>
            <w:color w:val="auto"/>
            <w:u w:val="none"/>
            <w:shd w:val="clear" w:color="auto" w:fill="FFFFFF"/>
          </w:rPr>
          <w:t>Alley</w:t>
        </w:r>
        <w:proofErr w:type="spellEnd"/>
        <w:r w:rsidR="00FF6DA2" w:rsidRPr="00FF6DA2">
          <w:rPr>
            <w:rStyle w:val="Hipercze"/>
            <w:rFonts w:cs="Arial"/>
            <w:color w:val="auto"/>
            <w:u w:val="none"/>
            <w:shd w:val="clear" w:color="auto" w:fill="FFFFFF"/>
          </w:rPr>
          <w:t xml:space="preserve">, Nelson Mandela </w:t>
        </w:r>
        <w:proofErr w:type="spellStart"/>
        <w:r w:rsidR="00FF6DA2" w:rsidRPr="00FF6DA2">
          <w:rPr>
            <w:rStyle w:val="Hipercze"/>
            <w:rFonts w:cs="Arial"/>
            <w:color w:val="auto"/>
            <w:u w:val="none"/>
            <w:shd w:val="clear" w:color="auto" w:fill="FFFFFF"/>
          </w:rPr>
          <w:t>Boulevard</w:t>
        </w:r>
        <w:proofErr w:type="spellEnd"/>
        <w:r w:rsidR="00FF6DA2" w:rsidRPr="00FF6DA2">
          <w:rPr>
            <w:rStyle w:val="Hipercze"/>
            <w:rFonts w:cs="Arial"/>
            <w:color w:val="auto"/>
            <w:u w:val="none"/>
            <w:shd w:val="clear" w:color="auto" w:fill="FFFFFF"/>
          </w:rPr>
          <w:t xml:space="preserve"> (</w:t>
        </w:r>
        <w:proofErr w:type="spellStart"/>
        <w:r w:rsidR="00FF6DA2" w:rsidRPr="00FF6DA2">
          <w:rPr>
            <w:rStyle w:val="Hipercze"/>
            <w:rFonts w:cs="Arial"/>
            <w:color w:val="auto"/>
            <w:u w:val="none"/>
            <w:shd w:val="clear" w:color="auto" w:fill="FFFFFF"/>
          </w:rPr>
          <w:t>Africa</w:t>
        </w:r>
        <w:proofErr w:type="spellEnd"/>
        <w:r w:rsidR="00FF6DA2" w:rsidRPr="00FF6DA2">
          <w:rPr>
            <w:rStyle w:val="Hipercze"/>
            <w:rFonts w:cs="Arial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FF6DA2" w:rsidRPr="00FF6DA2">
          <w:rPr>
            <w:rStyle w:val="Hipercze"/>
            <w:rFonts w:cs="Arial"/>
            <w:color w:val="auto"/>
            <w:u w:val="none"/>
            <w:shd w:val="clear" w:color="auto" w:fill="FFFFFF"/>
          </w:rPr>
          <w:t>Blv</w:t>
        </w:r>
        <w:proofErr w:type="spellEnd"/>
        <w:r w:rsidR="00FF6DA2" w:rsidRPr="00FF6DA2">
          <w:rPr>
            <w:rStyle w:val="Hipercze"/>
            <w:rFonts w:cs="Arial"/>
            <w:color w:val="auto"/>
            <w:u w:val="none"/>
            <w:shd w:val="clear" w:color="auto" w:fill="FFFFFF"/>
          </w:rPr>
          <w:t>.), 1917663113 Teheran, Iran</w:t>
        </w:r>
      </w:hyperlink>
    </w:p>
    <w:p w:rsidR="00EE1DB1" w:rsidRPr="00ED7A1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F6DA2">
        <w:t>W MSZ i placówkach zagranicznych powołano Inspektora Ochrony Danyc</w:t>
      </w:r>
      <w:r>
        <w:t xml:space="preserve">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C4157E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6" w:history="1">
        <w:r w:rsidR="00970228"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="00970228" w:rsidRPr="00C4157E">
        <w:rPr>
          <w:rFonts w:eastAsia="Times New Roman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</w:t>
      </w:r>
      <w:r w:rsidR="00FF6DA2">
        <w:rPr>
          <w:rFonts w:eastAsia="Times New Roman" w:cs="Arial"/>
          <w:lang w:eastAsia="pl-PL"/>
        </w:rPr>
        <w:t>22</w:t>
      </w:r>
      <w:r w:rsidRPr="00562D11">
        <w:rPr>
          <w:rFonts w:eastAsia="Times New Roman" w:cs="Arial"/>
          <w:lang w:eastAsia="pl-PL"/>
        </w:rPr>
        <w:t xml:space="preserve"> </w:t>
      </w:r>
      <w:r w:rsidR="00FF6DA2">
        <w:rPr>
          <w:rFonts w:eastAsia="Times New Roman" w:cs="Arial"/>
          <w:lang w:eastAsia="pl-PL"/>
        </w:rPr>
        <w:t>października</w:t>
      </w:r>
      <w:r w:rsidRPr="00562D11">
        <w:rPr>
          <w:rFonts w:eastAsia="Times New Roman" w:cs="Arial"/>
          <w:lang w:eastAsia="pl-PL"/>
        </w:rPr>
        <w:t xml:space="preserve"> 201</w:t>
      </w:r>
      <w:r w:rsidR="00FF6DA2">
        <w:rPr>
          <w:rFonts w:eastAsia="Times New Roman" w:cs="Arial"/>
          <w:lang w:eastAsia="pl-PL"/>
        </w:rPr>
        <w:t>9</w:t>
      </w:r>
      <w:r w:rsidRPr="00562D11">
        <w:rPr>
          <w:rFonts w:eastAsia="Times New Roman" w:cs="Arial"/>
          <w:lang w:eastAsia="pl-PL"/>
        </w:rPr>
        <w:t xml:space="preserve"> r. w sprawie szczegółowego sposobu gospodarowania składnikami </w:t>
      </w:r>
      <w:r w:rsidR="00FF6DA2">
        <w:rPr>
          <w:rFonts w:eastAsia="Times New Roman" w:cs="Arial"/>
          <w:lang w:eastAsia="pl-PL"/>
        </w:rPr>
        <w:t xml:space="preserve">rzeczowymi </w:t>
      </w:r>
      <w:r w:rsidRPr="00562D11">
        <w:rPr>
          <w:rFonts w:eastAsia="Times New Roman" w:cs="Arial"/>
          <w:lang w:eastAsia="pl-PL"/>
        </w:rPr>
        <w:t xml:space="preserve">majątku </w:t>
      </w:r>
      <w:r w:rsidR="00FF6DA2">
        <w:rPr>
          <w:rFonts w:eastAsia="Times New Roman" w:cs="Arial"/>
          <w:lang w:eastAsia="pl-PL"/>
        </w:rPr>
        <w:t xml:space="preserve">ruchomego </w:t>
      </w:r>
      <w:r w:rsidRPr="00562D11">
        <w:rPr>
          <w:rFonts w:eastAsia="Times New Roman" w:cs="Arial"/>
          <w:lang w:eastAsia="pl-PL"/>
        </w:rPr>
        <w:t xml:space="preserve">Skarbu Państwa </w:t>
      </w:r>
      <w:r w:rsidRPr="00E16C50">
        <w:rPr>
          <w:rFonts w:eastAsia="Times New Roman" w:cs="Arial"/>
          <w:lang w:eastAsia="pl-PL"/>
        </w:rPr>
        <w:t>(Dz.U. 201</w:t>
      </w:r>
      <w:r w:rsidR="00FF6DA2">
        <w:rPr>
          <w:rFonts w:eastAsia="Times New Roman" w:cs="Arial"/>
          <w:lang w:eastAsia="pl-PL"/>
        </w:rPr>
        <w:t>9</w:t>
      </w:r>
      <w:r w:rsidRPr="00E16C50">
        <w:rPr>
          <w:rFonts w:eastAsia="Times New Roman" w:cs="Arial"/>
          <w:lang w:eastAsia="pl-PL"/>
        </w:rPr>
        <w:t xml:space="preserve"> poz. </w:t>
      </w:r>
      <w:r w:rsidR="00FF6DA2">
        <w:rPr>
          <w:rFonts w:eastAsia="Times New Roman" w:cs="Arial"/>
          <w:lang w:eastAsia="pl-PL"/>
        </w:rPr>
        <w:t>2004</w:t>
      </w:r>
      <w:r w:rsidRPr="00E16C50">
        <w:rPr>
          <w:rFonts w:eastAsia="Times New Roman" w:cs="Arial"/>
          <w:lang w:eastAsia="pl-PL"/>
        </w:rPr>
        <w:t xml:space="preserve">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FF6DA2">
        <w:rPr>
          <w:rFonts w:eastAsia="Times New Roman" w:cs="Arial"/>
          <w:bCs/>
          <w:lang w:eastAsia="pl-PL"/>
        </w:rPr>
        <w:t>Ambasady RP w Teheranie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FF6DA2" w:rsidRDefault="00EE1DB1" w:rsidP="00FF6D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EE1DB1" w:rsidRPr="00FF6DA2" w:rsidRDefault="00EE1DB1" w:rsidP="00FF6D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F6DA2">
        <w:rPr>
          <w:rFonts w:eastAsia="Times New Roman" w:cs="Arial"/>
          <w:bCs/>
          <w:lang w:eastAsia="pl-PL"/>
        </w:rPr>
        <w:t>Dane nie będą prz</w:t>
      </w:r>
      <w:r w:rsidR="00470F76" w:rsidRPr="00FF6DA2">
        <w:rPr>
          <w:rFonts w:eastAsia="Times New Roman" w:cs="Arial"/>
          <w:bCs/>
          <w:lang w:eastAsia="pl-PL"/>
        </w:rPr>
        <w:t xml:space="preserve">ekazywane do </w:t>
      </w:r>
      <w:r w:rsidRPr="00FF6DA2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FF6DA2">
        <w:rPr>
          <w:rFonts w:eastAsia="Times New Roman" w:cs="Arial"/>
          <w:bCs/>
          <w:lang w:eastAsia="pl-PL"/>
        </w:rPr>
        <w:t>Iranu</w:t>
      </w:r>
      <w:r w:rsidR="00475D12" w:rsidRPr="00FF6DA2">
        <w:rPr>
          <w:rFonts w:eastAsia="Times New Roman" w:cs="Arial"/>
          <w:bCs/>
          <w:lang w:eastAsia="pl-PL"/>
        </w:rPr>
        <w:t>.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 xml:space="preserve">. Dane osobowe oferenta, który wygra przetarg, zostaną zarchiwizowane dopiero po zakończeniu procedur administracyjnych w </w:t>
      </w:r>
      <w:r w:rsidRPr="00530959">
        <w:rPr>
          <w:rFonts w:eastAsia="Times New Roman" w:cs="Arial"/>
          <w:bCs/>
          <w:lang w:eastAsia="pl-PL"/>
        </w:rPr>
        <w:t xml:space="preserve">Ministerstwie Spraw Zagranicznych </w:t>
      </w:r>
      <w:r w:rsidR="00FF6DA2">
        <w:rPr>
          <w:rFonts w:eastAsia="Times New Roman" w:cs="Arial"/>
          <w:bCs/>
          <w:lang w:eastAsia="pl-PL"/>
        </w:rPr>
        <w:t>Iranu</w:t>
      </w:r>
      <w:r w:rsidRPr="00C4157E">
        <w:rPr>
          <w:rFonts w:eastAsia="Times New Roman" w:cs="Arial"/>
          <w:bCs/>
          <w:lang w:eastAsia="pl-PL"/>
        </w:rPr>
        <w:t xml:space="preserve"> </w:t>
      </w:r>
      <w:r w:rsidR="00D224B2">
        <w:rPr>
          <w:rFonts w:eastAsia="Times New Roman" w:cs="Arial"/>
          <w:bCs/>
          <w:lang w:eastAsia="pl-PL"/>
        </w:rPr>
        <w:t xml:space="preserve">i </w:t>
      </w:r>
      <w:r w:rsidRPr="00C4157E">
        <w:rPr>
          <w:rFonts w:eastAsia="Times New Roman" w:cs="Arial"/>
          <w:bCs/>
          <w:lang w:eastAsia="pl-PL"/>
        </w:rPr>
        <w:t>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przepisami ustawy </w:t>
      </w:r>
      <w:r w:rsidR="00EE1DB1" w:rsidRPr="00C4157E">
        <w:rPr>
          <w:rFonts w:eastAsia="Times New Roman" w:cs="Arial"/>
          <w:bCs/>
          <w:lang w:eastAsia="pl-PL"/>
        </w:rPr>
        <w:lastRenderedPageBreak/>
        <w:t>z dnia 14 lipca 1983 r. o narodowym zasobie archiwalnym i archiwach (Dz. U. z 2018 r p</w:t>
      </w:r>
      <w:r w:rsidR="00EE1DB1">
        <w:rPr>
          <w:rFonts w:eastAsia="Times New Roman" w:cs="Arial"/>
          <w:bCs/>
          <w:lang w:eastAsia="pl-PL"/>
        </w:rPr>
        <w:t>oz. 217)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EE1DB1" w:rsidRPr="00F465F9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:rsidR="00EE1DB1" w:rsidRPr="00F465F9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F465F9">
        <w:t xml:space="preserve">ul. Stawki 2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360DB8"/>
    <w:rsid w:val="003F0C47"/>
    <w:rsid w:val="00457A45"/>
    <w:rsid w:val="00470F76"/>
    <w:rsid w:val="00475D12"/>
    <w:rsid w:val="00530959"/>
    <w:rsid w:val="00736404"/>
    <w:rsid w:val="007371A7"/>
    <w:rsid w:val="00793D17"/>
    <w:rsid w:val="00851A20"/>
    <w:rsid w:val="00902213"/>
    <w:rsid w:val="00912113"/>
    <w:rsid w:val="00970228"/>
    <w:rsid w:val="00A1098A"/>
    <w:rsid w:val="00BA1452"/>
    <w:rsid w:val="00C4157E"/>
    <w:rsid w:val="00D224B2"/>
    <w:rsid w:val="00E0598D"/>
    <w:rsid w:val="00EE1DB1"/>
    <w:rsid w:val="00EE5561"/>
    <w:rsid w:val="00EE61C6"/>
    <w:rsid w:val="00F04A14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67D0"/>
  <w15:docId w15:val="{7A2D11FB-C322-4B9F-8EBA-96FE257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.gov.pl" TargetMode="External"/><Relationship Id="rId5" Type="http://schemas.openxmlformats.org/officeDocument/2006/relationships/hyperlink" Target="https://www.google.com/maps/place/Embassy+of+The+Republic+of+Poland/@35.765998,51.4173842,17z/data=!4m12!1m6!3m5!1s0x3f8e06901d42b303:0x8fe6736c04bb4e6e!2sEmbassy+of+The+Republic+of+Poland!8m2!3d35.7659937!4d51.4195729!3m4!1s0x3f8e06901d42b303:0x8fe6736c04bb4e6e!8m2!3d35.7659937!4d51.41957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Janicki Paweł</cp:lastModifiedBy>
  <cp:revision>3</cp:revision>
  <cp:lastPrinted>2019-03-22T16:59:00Z</cp:lastPrinted>
  <dcterms:created xsi:type="dcterms:W3CDTF">2021-03-25T07:49:00Z</dcterms:created>
  <dcterms:modified xsi:type="dcterms:W3CDTF">2021-03-26T08:08:00Z</dcterms:modified>
</cp:coreProperties>
</file>