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F8F9" w14:textId="3B7EF27A" w:rsidR="00442635" w:rsidRPr="002865CF" w:rsidRDefault="00BB1A59" w:rsidP="002865CF">
      <w:pPr>
        <w:jc w:val="center"/>
        <w:rPr>
          <w:b/>
          <w:bCs/>
        </w:rPr>
      </w:pPr>
      <w:r w:rsidRPr="002865CF">
        <w:rPr>
          <w:b/>
          <w:bCs/>
        </w:rPr>
        <w:t>Ogłoszenie o wszczęciu postępowania grupowego</w:t>
      </w:r>
    </w:p>
    <w:p w14:paraId="0EED134A" w14:textId="35F28624" w:rsidR="00BB1A59" w:rsidRDefault="00BB1A59" w:rsidP="002865CF">
      <w:pPr>
        <w:jc w:val="both"/>
      </w:pPr>
      <w:r>
        <w:t xml:space="preserve">Przed Sądem Okręgowym w Warszawie XXV Wydziałem Cywilnym wszczęte zostało postępowanie grupowe, w trybie ustawy z dnia 17 grudnia 2009 roku o dochodzeniu roszczeń w postępowaniu grupowym (Dz.U. z 2010 Nr 7, poz. 44) </w:t>
      </w:r>
      <w:r w:rsidRPr="002865CF">
        <w:rPr>
          <w:b/>
          <w:bCs/>
        </w:rPr>
        <w:t xml:space="preserve">z powództwa Barbary </w:t>
      </w:r>
      <w:proofErr w:type="spellStart"/>
      <w:r w:rsidRPr="002865CF">
        <w:rPr>
          <w:b/>
          <w:bCs/>
        </w:rPr>
        <w:t>Husiew</w:t>
      </w:r>
      <w:proofErr w:type="spellEnd"/>
      <w:r>
        <w:t xml:space="preserve"> przeciwko pozwanemu Skarbowi Państwa – reprezentowanemu przez Prezesa Urzędu Ochrony Konkurencji i Konsumentów, Szefa Kancelarii Prezesa Rady Ministrów i Wojewodę Mazowieckiego w Warszawie i pozwanemu Urzędowi Komisji Nadzoru Finansowego w Warszawie, w sprawie o sygnaturze </w:t>
      </w:r>
      <w:r w:rsidRPr="002865CF">
        <w:rPr>
          <w:b/>
          <w:bCs/>
        </w:rPr>
        <w:t>akt XXV C 2239/20</w:t>
      </w:r>
      <w:r>
        <w:t>.</w:t>
      </w:r>
    </w:p>
    <w:p w14:paraId="06E2561E" w14:textId="10D3E8AB" w:rsidR="00BB1A59" w:rsidRDefault="00BB1A59" w:rsidP="002865CF">
      <w:pPr>
        <w:jc w:val="both"/>
      </w:pPr>
      <w:r w:rsidRPr="002865CF">
        <w:rPr>
          <w:b/>
          <w:bCs/>
        </w:rPr>
        <w:t xml:space="preserve">Reprezentant grupy Barbara </w:t>
      </w:r>
      <w:proofErr w:type="spellStart"/>
      <w:r w:rsidRPr="002865CF">
        <w:rPr>
          <w:b/>
          <w:bCs/>
        </w:rPr>
        <w:t>Husiew</w:t>
      </w:r>
      <w:proofErr w:type="spellEnd"/>
      <w:r>
        <w:t xml:space="preserve"> wniosła pozew o ustalenie odpowiedzialności odszkodowawczej pozwanych wobec powódki i członków grupy (wymienionych w zał. 2 do pozwu na k. 130 – 485 </w:t>
      </w:r>
      <w:proofErr w:type="spellStart"/>
      <w:r>
        <w:t>a.s</w:t>
      </w:r>
      <w:proofErr w:type="spellEnd"/>
      <w:r>
        <w:t xml:space="preserve"> pt. Lista członków grupy według stanu na dzień złożenia pozwu) </w:t>
      </w:r>
      <w:r w:rsidR="00CF3E38">
        <w:t xml:space="preserve">za szkodę, w tym krzywdę, z związku z zawarciem przez członków grupy umów kredytów lub pożyczek objętych ryzykiem walutowym, to jest zawierających klauzule przeliczeniowe, na podstawie których kwota kapitału lub kwota pozostała do zapłaty wyrażona w walucie polski złoty uzależniona jest od kwoty waluty obcej. </w:t>
      </w:r>
    </w:p>
    <w:p w14:paraId="6A6F89B7" w14:textId="1FF6309D" w:rsidR="00CF3E38" w:rsidRDefault="00CF3E38" w:rsidP="002865CF">
      <w:pPr>
        <w:jc w:val="both"/>
      </w:pPr>
      <w:r>
        <w:t>Ponadto, powód wniósł o zasądzenie od pozwanej kosztów postępowania, według norm przepisanych.</w:t>
      </w:r>
    </w:p>
    <w:p w14:paraId="062A8105" w14:textId="2EE7C854" w:rsidR="00CF3E38" w:rsidRDefault="00CF3E38" w:rsidP="002865CF">
      <w:pPr>
        <w:jc w:val="both"/>
      </w:pPr>
      <w:r>
        <w:t xml:space="preserve">Każda osoba, której roszczenie może być objęte tym powództwem grupowym, może przystąpić do sprawy, składając pisemne oświadczenie o przystąpieniu do grupy </w:t>
      </w:r>
      <w:r w:rsidRPr="002865CF">
        <w:rPr>
          <w:b/>
          <w:bCs/>
        </w:rPr>
        <w:t>w nieprzekraczalnym terminie trzech miesięcy od daty ukazania się tego ogłoszenia</w:t>
      </w:r>
      <w:r>
        <w:t xml:space="preserve"> i przesłania go do reprezentanta grupy na adres doręczeń: Kancelaria Prawna Radosława Górskiego i Wspólnicy </w:t>
      </w:r>
      <w:proofErr w:type="spellStart"/>
      <w:r>
        <w:t>s.k</w:t>
      </w:r>
      <w:proofErr w:type="spellEnd"/>
      <w:r>
        <w:t xml:space="preserve">., ul. </w:t>
      </w:r>
      <w:proofErr w:type="spellStart"/>
      <w:r>
        <w:t>Karolkowa</w:t>
      </w:r>
      <w:proofErr w:type="spellEnd"/>
      <w:r>
        <w:t xml:space="preserve"> 28 a/6, 01-207 Warszawa.</w:t>
      </w:r>
    </w:p>
    <w:p w14:paraId="6D28F1D1" w14:textId="00465913" w:rsidR="00CF3E38" w:rsidRDefault="00CF3E38" w:rsidP="002865CF">
      <w:pPr>
        <w:jc w:val="both"/>
      </w:pPr>
      <w:r>
        <w:t xml:space="preserve">Przystąpienie do grupy po upływie powyższego terminu jest niedopuszczalne. Złożenie oświadczenia o przystąpieniu do grupy jest równoznaczne z wyrażeniem zgody na pełnienie funkcji reprezentanta grupy przez Barbarę </w:t>
      </w:r>
      <w:proofErr w:type="spellStart"/>
      <w:r>
        <w:t>Husiew</w:t>
      </w:r>
      <w:proofErr w:type="spellEnd"/>
      <w:r>
        <w:t xml:space="preserve"> oraz na zasady wynagradzania pełnomocnika r.pr. Radosława Górskiego. </w:t>
      </w:r>
    </w:p>
    <w:p w14:paraId="4C2F5B46" w14:textId="13AFA845" w:rsidR="00CF3E38" w:rsidRDefault="00CF3E38" w:rsidP="002865CF">
      <w:pPr>
        <w:jc w:val="both"/>
      </w:pPr>
      <w:r>
        <w:t xml:space="preserve">Prawomocny wyrok ma skutek wobec wszystkich członków grupy, to jest osób, które przed upływem terminu wskazanego w tym ogłoszeniu </w:t>
      </w:r>
      <w:r w:rsidR="002865CF">
        <w:t xml:space="preserve">prześlą podpisane oświadczenie o przystąpieniu do grupy i zostaną uwzględnione w postanowieniu sądu określającym skład grupy. </w:t>
      </w:r>
    </w:p>
    <w:sectPr w:rsidR="00CF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59"/>
    <w:rsid w:val="002865CF"/>
    <w:rsid w:val="00442635"/>
    <w:rsid w:val="00525351"/>
    <w:rsid w:val="00AE1335"/>
    <w:rsid w:val="00BB1A59"/>
    <w:rsid w:val="00CF3E38"/>
    <w:rsid w:val="00D3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F001"/>
  <w15:chartTrackingRefBased/>
  <w15:docId w15:val="{81E06355-5672-4415-825E-3979C41B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</dc:creator>
  <cp:keywords/>
  <dc:description/>
  <cp:lastModifiedBy>Żmijewska Beata</cp:lastModifiedBy>
  <cp:revision>2</cp:revision>
  <dcterms:created xsi:type="dcterms:W3CDTF">2024-06-17T09:15:00Z</dcterms:created>
  <dcterms:modified xsi:type="dcterms:W3CDTF">2024-06-17T09:15:00Z</dcterms:modified>
</cp:coreProperties>
</file>