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2F00BDAF" w:rsidR="00765FD4" w:rsidRPr="00D81E76" w:rsidRDefault="00765FD4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A37AAD" w:rsidRPr="00D81E76">
        <w:rPr>
          <w:rFonts w:ascii="Arial" w:hAnsi="Arial" w:cs="Arial"/>
          <w:bCs/>
          <w:color w:val="000000" w:themeColor="text1"/>
          <w:sz w:val="28"/>
          <w:szCs w:val="28"/>
        </w:rPr>
        <w:t>na środku strony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, znajduje się logo Komisji do spraw reprywatyzacji nieruchomości warszawskich zawierające godło państwa polskiego i podkreślenie w formie miniaturki flagi RP</w:t>
      </w:r>
    </w:p>
    <w:p w14:paraId="7D5B7F9A" w14:textId="7B10E991" w:rsidR="00765FD4" w:rsidRPr="00D81E76" w:rsidRDefault="00765FD4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2B7134">
        <w:rPr>
          <w:rFonts w:ascii="Arial" w:hAnsi="Arial" w:cs="Arial"/>
          <w:color w:val="000000" w:themeColor="text1"/>
          <w:sz w:val="28"/>
          <w:szCs w:val="28"/>
        </w:rPr>
        <w:t>30</w:t>
      </w:r>
      <w:r w:rsidR="001720DC" w:rsidRPr="00D81E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B13C1" w:rsidRPr="00D81E76">
        <w:rPr>
          <w:rFonts w:ascii="Arial" w:hAnsi="Arial" w:cs="Arial"/>
          <w:color w:val="000000" w:themeColor="text1"/>
          <w:sz w:val="28"/>
          <w:szCs w:val="28"/>
        </w:rPr>
        <w:t>listopada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D81E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0FA32449" w:rsidR="00765FD4" w:rsidRPr="00D81E76" w:rsidRDefault="00765FD4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C446D3" w:rsidRPr="00D81E76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2B7134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E172A2"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 w:rsidRPr="00D81E7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C446D3" w:rsidRPr="00D81E76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107297DB" w:rsidR="00AC0D39" w:rsidRPr="00D81E76" w:rsidRDefault="00AC0D39" w:rsidP="00C446D3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 w:rsidRPr="00D81E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2B7134">
        <w:rPr>
          <w:rFonts w:ascii="Arial" w:hAnsi="Arial" w:cs="Arial"/>
          <w:bCs/>
          <w:color w:val="000000" w:themeColor="text1"/>
          <w:sz w:val="28"/>
          <w:szCs w:val="28"/>
        </w:rPr>
        <w:t>30</w:t>
      </w:r>
      <w:r w:rsidR="001720DC" w:rsidRPr="00D81E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 w:rsidRPr="00D81E7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2B7134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490461A1" w14:textId="0FF032A4" w:rsidR="001720DC" w:rsidRPr="00D81E76" w:rsidRDefault="001720DC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7C0D6121" w14:textId="1E1D0C50" w:rsidR="001720DC" w:rsidRPr="00D81E76" w:rsidRDefault="001720DC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 w składzie:</w:t>
      </w:r>
    </w:p>
    <w:p w14:paraId="28543509" w14:textId="77777777" w:rsidR="001720DC" w:rsidRPr="00D81E76" w:rsidRDefault="001720DC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41837276" w14:textId="77777777" w:rsidR="001720DC" w:rsidRPr="00D81E76" w:rsidRDefault="001720DC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59A1D6A8" w14:textId="77777777" w:rsidR="00E9752F" w:rsidRPr="00D81E76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30B4C5C5" w14:textId="502F9F71" w:rsidR="00E9752F" w:rsidRPr="00D81E76" w:rsidRDefault="00E9752F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Wiktor </w:t>
      </w:r>
      <w:proofErr w:type="spellStart"/>
      <w:r w:rsidRPr="00D81E76">
        <w:rPr>
          <w:rFonts w:ascii="Arial" w:hAnsi="Arial" w:cs="Arial"/>
          <w:color w:val="000000" w:themeColor="text1"/>
          <w:sz w:val="28"/>
          <w:szCs w:val="28"/>
        </w:rPr>
        <w:t>Klimiuk</w:t>
      </w:r>
      <w:proofErr w:type="spellEnd"/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, Łukasz </w:t>
      </w:r>
      <w:proofErr w:type="spellStart"/>
      <w:r w:rsidRPr="00D81E76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, Paweł Lisiecki, Jan Mosiński, </w:t>
      </w:r>
      <w:r w:rsidR="002B7134">
        <w:rPr>
          <w:rFonts w:ascii="Arial" w:hAnsi="Arial" w:cs="Arial"/>
          <w:color w:val="000000" w:themeColor="text1"/>
          <w:sz w:val="28"/>
          <w:szCs w:val="28"/>
        </w:rPr>
        <w:t xml:space="preserve">Bartłomiej Opaliński, 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Sławomir Potapowicz</w:t>
      </w:r>
    </w:p>
    <w:p w14:paraId="2213EF22" w14:textId="2DA0C5F3" w:rsidR="00E9752F" w:rsidRPr="00D81E76" w:rsidRDefault="00E9752F" w:rsidP="00C446D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po rozpoznaniu w dniu </w:t>
      </w:r>
      <w:r w:rsidR="002B7134">
        <w:rPr>
          <w:rFonts w:ascii="Arial" w:hAnsi="Arial" w:cs="Arial"/>
          <w:color w:val="000000" w:themeColor="text1"/>
          <w:sz w:val="28"/>
          <w:szCs w:val="28"/>
        </w:rPr>
        <w:t>30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listopada</w:t>
      </w:r>
      <w:r w:rsidRPr="00D81E7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2022 r. na posiedzeniu niejawnym</w:t>
      </w:r>
    </w:p>
    <w:p w14:paraId="3D4E7637" w14:textId="77777777" w:rsidR="00067C77" w:rsidRPr="00D81E76" w:rsidRDefault="00E9752F" w:rsidP="00C446D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wniosku M</w:t>
      </w:r>
      <w:r w:rsidR="00067C77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067C77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, Z</w:t>
      </w:r>
      <w:r w:rsidR="00067C77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067C77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, i C</w:t>
      </w:r>
      <w:r w:rsidR="00067C77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067C77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1C9B9A6" w14:textId="48A15544" w:rsidR="00E9752F" w:rsidRPr="00D81E76" w:rsidRDefault="00E9752F" w:rsidP="00C446D3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w przedmiocie dopuszczenia do udziału w toczącym się przed Komisją do spraw reprywatyzacji nieruchomości warszawskich postępowaniu 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lastRenderedPageBreak/>
        <w:t>rozpoznawczym sygn. KR VI R 5</w:t>
      </w:r>
      <w:r w:rsidR="002B7134">
        <w:rPr>
          <w:rFonts w:ascii="Arial" w:hAnsi="Arial" w:cs="Arial"/>
          <w:color w:val="000000" w:themeColor="text1"/>
          <w:sz w:val="28"/>
          <w:szCs w:val="28"/>
        </w:rPr>
        <w:t>9</w:t>
      </w:r>
      <w:r w:rsidR="00067C77" w:rsidRPr="00D81E76">
        <w:rPr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22 w charakterze strony postępowania</w:t>
      </w:r>
    </w:p>
    <w:p w14:paraId="62E40E63" w14:textId="4B903479" w:rsidR="00E9752F" w:rsidRPr="00D81E76" w:rsidRDefault="00E9752F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w przedmiocie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z </w:t>
      </w:r>
      <w:r w:rsidR="00D81E76" w:rsidRPr="00D81E76">
        <w:rPr>
          <w:rFonts w:ascii="Arial" w:hAnsi="Arial" w:cs="Arial"/>
          <w:bCs/>
          <w:sz w:val="28"/>
          <w:szCs w:val="28"/>
        </w:rPr>
        <w:t>dnia    </w:t>
      </w:r>
      <w:bookmarkStart w:id="0" w:name="_Hlk38286066"/>
      <w:r w:rsidR="002B7134">
        <w:rPr>
          <w:rFonts w:ascii="Arial" w:hAnsi="Arial" w:cs="Arial"/>
          <w:bCs/>
          <w:sz w:val="28"/>
          <w:szCs w:val="28"/>
        </w:rPr>
        <w:t>maja</w:t>
      </w:r>
      <w:r w:rsidR="00D81E76" w:rsidRPr="00D81E76">
        <w:rPr>
          <w:rFonts w:ascii="Arial" w:hAnsi="Arial" w:cs="Arial"/>
          <w:bCs/>
          <w:sz w:val="28"/>
          <w:szCs w:val="28"/>
        </w:rPr>
        <w:t xml:space="preserve">  </w:t>
      </w:r>
      <w:bookmarkEnd w:id="0"/>
      <w:r w:rsidR="00D81E76" w:rsidRPr="00D81E76">
        <w:rPr>
          <w:rFonts w:ascii="Arial" w:hAnsi="Arial" w:cs="Arial"/>
          <w:bCs/>
          <w:sz w:val="28"/>
          <w:szCs w:val="28"/>
        </w:rPr>
        <w:t>201</w:t>
      </w:r>
      <w:r w:rsidR="002B7134">
        <w:rPr>
          <w:rFonts w:ascii="Arial" w:hAnsi="Arial" w:cs="Arial"/>
          <w:bCs/>
          <w:sz w:val="28"/>
          <w:szCs w:val="28"/>
        </w:rPr>
        <w:t>5</w:t>
      </w:r>
      <w:r w:rsidR="00D81E76" w:rsidRPr="00D81E76">
        <w:rPr>
          <w:rFonts w:ascii="Arial" w:hAnsi="Arial" w:cs="Arial"/>
          <w:bCs/>
          <w:sz w:val="28"/>
          <w:szCs w:val="28"/>
        </w:rPr>
        <w:t xml:space="preserve"> r. nr   ustanawiającej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prawo użytkowania wieczystego gruntu o powierzchni </w:t>
      </w:r>
      <w:r w:rsidR="002B7134">
        <w:rPr>
          <w:rFonts w:ascii="Arial" w:hAnsi="Arial" w:cs="Arial"/>
          <w:bCs/>
          <w:color w:val="000000" w:themeColor="text1"/>
          <w:sz w:val="28"/>
          <w:szCs w:val="28"/>
        </w:rPr>
        <w:t>549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w obrębie 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 Warszawie przy ul. Brackiej, dla którego Sąd Rejonowy dla W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prowadzi księgę wieczystą</w:t>
      </w:r>
      <w:r w:rsidR="002B7134">
        <w:rPr>
          <w:rFonts w:ascii="Arial" w:hAnsi="Arial" w:cs="Arial"/>
          <w:bCs/>
          <w:color w:val="000000" w:themeColor="text1"/>
          <w:sz w:val="28"/>
          <w:szCs w:val="28"/>
        </w:rPr>
        <w:t xml:space="preserve">   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(dalszy nr hipoteczny 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);</w:t>
      </w:r>
    </w:p>
    <w:p w14:paraId="6208DA2F" w14:textId="166862BC" w:rsidR="00E9752F" w:rsidRPr="00D81E76" w:rsidRDefault="00E9752F" w:rsidP="00C446D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Warszawy,</w:t>
      </w:r>
      <w:r w:rsidR="002B7134">
        <w:rPr>
          <w:rFonts w:ascii="Arial" w:hAnsi="Arial" w:cs="Arial"/>
          <w:bCs/>
          <w:color w:val="000000" w:themeColor="text1"/>
          <w:sz w:val="28"/>
          <w:szCs w:val="28"/>
        </w:rPr>
        <w:t xml:space="preserve"> Prokuratora Regionalnego w Warszawie i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 Ż</w:t>
      </w:r>
      <w:r w:rsidR="00F5247D" w:rsidRPr="00D81E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2B7134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0E4373E1" w14:textId="01B4CB84" w:rsidR="00E9752F" w:rsidRPr="00D81E76" w:rsidRDefault="00E9752F" w:rsidP="00C446D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38 ust. 1 ustawy z dnia 9 marca 2017 r. o szczególnych zasadach usuwania skutków prawnych decyzji reprywatyzacyjnych dotyczących nieruchomości warszawskich, wydanych z naruszeniem prawa (Dz. U. z 2021 r. poz. 795, dalej: ustawa) w związku z art. 28 ustawy 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z dnia 14 czerwca 1960 r. – Kodeks postępowania administracyjnego (Dz. U. z 2022 r. poz. 2000);</w:t>
      </w:r>
    </w:p>
    <w:p w14:paraId="2CB8823F" w14:textId="16597A48" w:rsidR="00E9752F" w:rsidRPr="00D81E76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3D697345" w14:textId="533272A8" w:rsidR="00E9752F" w:rsidRPr="00D81E76" w:rsidRDefault="00E9752F" w:rsidP="00C446D3">
      <w:pPr>
        <w:numPr>
          <w:ilvl w:val="0"/>
          <w:numId w:val="4"/>
        </w:num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odmówić dopuszczenia M</w:t>
      </w:r>
      <w:r w:rsidR="00F5247D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F5247D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, Z</w:t>
      </w:r>
      <w:r w:rsidR="00F5247D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F5247D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i C</w:t>
      </w:r>
      <w:r w:rsidR="00F5247D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F5247D" w:rsidRPr="00D81E76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 xml:space="preserve"> do udziału w postępowaniu rozpoznawczym o sygn. akt KR VI R 5</w:t>
      </w:r>
      <w:r w:rsidR="002B7134">
        <w:rPr>
          <w:rFonts w:ascii="Arial" w:hAnsi="Arial" w:cs="Arial"/>
          <w:color w:val="000000" w:themeColor="text1"/>
          <w:sz w:val="28"/>
          <w:szCs w:val="28"/>
        </w:rPr>
        <w:t>9</w:t>
      </w:r>
      <w:r w:rsidR="00F5247D" w:rsidRPr="00D81E76">
        <w:rPr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Pr="00D81E76">
        <w:rPr>
          <w:rFonts w:ascii="Arial" w:hAnsi="Arial" w:cs="Arial"/>
          <w:color w:val="000000" w:themeColor="text1"/>
          <w:sz w:val="28"/>
          <w:szCs w:val="28"/>
        </w:rPr>
        <w:t>22 w charakterze strony postępowania;</w:t>
      </w:r>
    </w:p>
    <w:p w14:paraId="2FA09270" w14:textId="7B7DF707" w:rsidR="00C446D3" w:rsidRPr="00D81E76" w:rsidRDefault="00E9752F" w:rsidP="00C446D3">
      <w:pPr>
        <w:pStyle w:val="Akapitzlist"/>
        <w:numPr>
          <w:ilvl w:val="0"/>
          <w:numId w:val="4"/>
        </w:num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na podstawie art. 16 ust. 3 i ust. 4 ustawy, zawiadomić o wydaniu niniejszego postanowienia poprzez ogłoszenie w Biuletynie Informacji Publicznej na stronie podmiotowej urzędu obsługującego Ministra Sprawiedliwości.</w:t>
      </w:r>
    </w:p>
    <w:p w14:paraId="13BC7B94" w14:textId="0E7EC036" w:rsidR="00E9752F" w:rsidRPr="00D81E76" w:rsidRDefault="00E9752F" w:rsidP="00F5247D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lastRenderedPageBreak/>
        <w:t>Przewodniczący Komisji</w:t>
      </w:r>
    </w:p>
    <w:p w14:paraId="40DD8800" w14:textId="096F123B" w:rsidR="00E9752F" w:rsidRPr="00D81E76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EB07666" w14:textId="77777777" w:rsidR="00E9752F" w:rsidRPr="00D81E76" w:rsidRDefault="00E9752F" w:rsidP="00C446D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0EE02497" w14:textId="2257FF9F" w:rsidR="00994608" w:rsidRPr="00D81E76" w:rsidRDefault="00E9752F" w:rsidP="00F5247D">
      <w:pPr>
        <w:pStyle w:val="Akapitzlist"/>
        <w:spacing w:after="480" w:line="360" w:lineRule="auto"/>
        <w:ind w:left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</w:t>
      </w:r>
      <w:r w:rsidRPr="00D81E76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Pr="00D81E76">
        <w:rPr>
          <w:rFonts w:ascii="Arial" w:hAnsi="Arial" w:cs="Arial"/>
          <w:bCs/>
          <w:color w:val="000000" w:themeColor="text1"/>
          <w:sz w:val="28"/>
          <w:szCs w:val="28"/>
        </w:rPr>
        <w:t>e postanowienie nie przysługuje środek zaskarżenia.</w:t>
      </w:r>
    </w:p>
    <w:sectPr w:rsidR="00994608" w:rsidRPr="00D8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68B"/>
    <w:multiLevelType w:val="hybridMultilevel"/>
    <w:tmpl w:val="23D4ECEA"/>
    <w:lvl w:ilvl="0" w:tplc="75662C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1"/>
  </w:num>
  <w:num w:numId="2" w16cid:durableId="1052650883">
    <w:abstractNumId w:val="3"/>
  </w:num>
  <w:num w:numId="3" w16cid:durableId="2021616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4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067C77"/>
    <w:rsid w:val="000D6EB1"/>
    <w:rsid w:val="001720DC"/>
    <w:rsid w:val="001A2465"/>
    <w:rsid w:val="00245012"/>
    <w:rsid w:val="00247A15"/>
    <w:rsid w:val="002B7134"/>
    <w:rsid w:val="002F0972"/>
    <w:rsid w:val="00314A81"/>
    <w:rsid w:val="00376BB0"/>
    <w:rsid w:val="00462998"/>
    <w:rsid w:val="004F1656"/>
    <w:rsid w:val="005355F1"/>
    <w:rsid w:val="00596BC7"/>
    <w:rsid w:val="006B13C1"/>
    <w:rsid w:val="006E2E77"/>
    <w:rsid w:val="00732645"/>
    <w:rsid w:val="00765FD4"/>
    <w:rsid w:val="008A6DBA"/>
    <w:rsid w:val="00994608"/>
    <w:rsid w:val="00A25A6E"/>
    <w:rsid w:val="00A37AAD"/>
    <w:rsid w:val="00AC0D39"/>
    <w:rsid w:val="00AE5785"/>
    <w:rsid w:val="00B327C9"/>
    <w:rsid w:val="00B3546E"/>
    <w:rsid w:val="00B900EF"/>
    <w:rsid w:val="00BE6876"/>
    <w:rsid w:val="00C446D3"/>
    <w:rsid w:val="00D56F18"/>
    <w:rsid w:val="00D81E76"/>
    <w:rsid w:val="00E172A2"/>
    <w:rsid w:val="00E9752F"/>
    <w:rsid w:val="00EE53F0"/>
    <w:rsid w:val="00F22269"/>
    <w:rsid w:val="00F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9321-3FDA-4F52-8555-72AC612D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2022-12-01T08:06:00Z</dcterms:created>
  <dcterms:modified xsi:type="dcterms:W3CDTF">2022-12-01T08:07:00Z</dcterms:modified>
</cp:coreProperties>
</file>