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D90" w:rsidRDefault="00C55D90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8C7AF0">
        <w:rPr>
          <w:rFonts w:ascii="Arial" w:hAnsi="Arial" w:cs="Arial"/>
          <w:b/>
          <w:bCs/>
          <w:sz w:val="22"/>
          <w:szCs w:val="22"/>
        </w:rPr>
        <w:t>Klauzula informacyjna dla uczestników postępowania o udzielenie zamówienia publicznego</w:t>
      </w:r>
    </w:p>
    <w:p w:rsidR="00620F61" w:rsidRPr="008C7AF0" w:rsidRDefault="00620F61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328"/>
        <w:gridCol w:w="6526"/>
      </w:tblGrid>
      <w:tr w:rsidR="00C55D90" w:rsidRPr="008C7AF0" w:rsidTr="00C55D90">
        <w:trPr>
          <w:trHeight w:val="964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Administrator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Kasa Rolniczego Ubezpieczenia Społecznego</w:t>
            </w:r>
          </w:p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Al. Niepodległości 190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>00-608 Warszawa,</w:t>
            </w:r>
          </w:p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którą reprezentuje Prezes Kasy Rolniczego Ubezpieczenia Społecznego</w:t>
            </w:r>
          </w:p>
        </w:tc>
      </w:tr>
      <w:tr w:rsidR="00C55D90" w:rsidRPr="008C7AF0" w:rsidTr="00C55D90">
        <w:trPr>
          <w:trHeight w:val="83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Dane kontaktowe inspektora ochrony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poczta elektroniczna na adres e-</w:t>
            </w:r>
            <w:r w:rsidRPr="008C7AF0">
              <w:rPr>
                <w:rFonts w:ascii="Arial" w:eastAsia="Calibri" w:hAnsi="Arial" w:cs="Arial"/>
                <w:iCs/>
                <w:sz w:val="22"/>
                <w:szCs w:val="22"/>
              </w:rPr>
              <w:t>mail: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hyperlink r:id="rId5">
              <w:r w:rsidRPr="008C7AF0">
                <w:rPr>
                  <w:rStyle w:val="czeinternetowe"/>
                  <w:rFonts w:ascii="Arial" w:eastAsia="Calibri" w:hAnsi="Arial" w:cs="Arial"/>
                  <w:sz w:val="22"/>
                  <w:szCs w:val="22"/>
                </w:rPr>
                <w:t>iod@krus.gov.pl</w:t>
              </w:r>
            </w:hyperlink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poczta tradycyjna na adres: Kasa Rolniczego Ubezpieczenia Społecznego, Al. Niepodległości 190, 00-608 Warszawa z dopiskiem „Inspektor Ochrony Danych”, </w:t>
            </w:r>
          </w:p>
        </w:tc>
      </w:tr>
      <w:tr w:rsidR="00C55D90" w:rsidRPr="008C7AF0" w:rsidTr="00C55D90">
        <w:trPr>
          <w:trHeight w:val="41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Cele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przetwarzania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pStyle w:val="Tekstpodstawowyzwciciem2"/>
              <w:spacing w:line="276" w:lineRule="auto"/>
              <w:ind w:left="0" w:firstLine="0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przeprowadzenie postępowania o udzielenie zamówienia publicznego na </w:t>
            </w:r>
            <w:r w:rsidRPr="008C7AF0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………………………………………………..</w:t>
            </w:r>
          </w:p>
        </w:tc>
      </w:tr>
      <w:tr w:rsidR="00C55D90" w:rsidRPr="008C7AF0" w:rsidTr="00C55D90">
        <w:trPr>
          <w:trHeight w:val="98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Podstawa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przetwarzania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na podstawie przepisów prawa powszechnie obowiązującego, nakładających obowiązki prawne na administratora danych osobowych (art. 6 ust. 1 lit  c RODO):</w:t>
            </w:r>
          </w:p>
          <w:p w:rsidR="00C55D90" w:rsidRPr="0096204C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ustawa z dnia 11 września 2019 r. - Prawo zamówień  publicznych,</w:t>
            </w:r>
          </w:p>
          <w:p w:rsidR="00C55D90" w:rsidRPr="0096204C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rozporządzenie Ministra Rozwoju, Pracy i Technologii z dnia 23 grudnia 2020 r. w sprawie podmiotowych środków dowodowych oraz innych dokumentów lub oświadczeń, jakie może żądać zamawiający od wykonawcy,</w:t>
            </w:r>
          </w:p>
          <w:p w:rsidR="00C55D90" w:rsidRPr="008C7AF0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7AF0">
              <w:rPr>
                <w:rFonts w:ascii="Arial" w:hAnsi="Arial" w:cs="Arial"/>
                <w:color w:val="000000"/>
                <w:sz w:val="22"/>
                <w:szCs w:val="22"/>
              </w:rPr>
              <w:t>ustawa z dnia 14 lipca 1983 r. o narodowym zasobie archiwalnym i archiwach,</w:t>
            </w:r>
          </w:p>
          <w:p w:rsidR="00C55D90" w:rsidRPr="00620F61" w:rsidRDefault="00C55D90" w:rsidP="00620F6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w związku z koniecznością wykonania umowy (art. 6 ust. 1 lit. b RODO)</w:t>
            </w:r>
          </w:p>
        </w:tc>
      </w:tr>
      <w:tr w:rsidR="00C55D90" w:rsidRPr="008C7AF0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Prawnie uzasadniony cel realizowany przez administratora (jeżeli przetwarzanie odbywa się na podstawie art. 6 ust. 1 lit. f RODO)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Nie dotyczy</w:t>
            </w:r>
          </w:p>
        </w:tc>
      </w:tr>
      <w:tr w:rsidR="00C55D90" w:rsidRPr="008C7AF0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Odbiorcy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przetwarzane w związku z realizacją zamówień publicznych mogą być przekazywane podmiotom uprawnionym do ich odbioru zgodnie z przepisami prawa, w szczególności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ustawy z dnia 11 września 2019r. - Prawo zamówień publicznych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zgodnie z którą postępowanie o udzielenie zamówienia jest jawne oraz ustawy z dnia 6 września 2001 r. o dostępie do informacji publicznej; </w:t>
            </w:r>
          </w:p>
          <w:p w:rsidR="00C55D90" w:rsidRPr="008C7AF0" w:rsidRDefault="008C11D9" w:rsidP="00620F6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="00C55D90" w:rsidRPr="008C7AF0">
              <w:rPr>
                <w:rFonts w:ascii="Arial" w:eastAsia="Calibri" w:hAnsi="Arial" w:cs="Arial"/>
                <w:sz w:val="22"/>
                <w:szCs w:val="22"/>
              </w:rPr>
              <w:t>ane osobowe mogą być przekazywane do podmiotów przetwarzających dane w imieniu administratora danych osobowych, posiadających uprawnienia do ich przetwarzania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843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>Czy dane będą przekazywane do państwa trzeciego lub organizacji międzynarodowej?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przetwarzane w związku z przeprowadzeniem zamówienia publicznego nie będą przekazywane do państwa trzeciego lub organizacji międzynarodowej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841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Okres, przez który będą przetwarzane dane osobowe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będą 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przechowywane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zgodnie z art. 78 ust. 1 ustawy z dnia 11 września 2019 r. - Prawo zamówień publicznych, 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zawarte w dokumentacji księgowej i podatkowej będą przechowywane przez okresy wymagane w przepisach szczególnych.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Ponadto okresy przechowywania danych osobowych wynikają z aktualnie obowiązujących przepisów kancelaryjnych w Kasie </w:t>
            </w:r>
            <w:r w:rsidRPr="008C7AF0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oraz przepisów prawa powszechnie obowiązującego</w:t>
            </w:r>
            <w:r w:rsidR="008C11D9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Prawa osoby, której dane są przetwarzane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dostępu do swoich danych osobowych (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w przypadku, skorzystania przez osobę, której dane osobowe są przetwarzane przez Zamawiającego, z uprawnienia, o którym mowa w art. 15 ust. 1–3 RODO, Zamawiający może żądać</w:t>
            </w:r>
            <w:r w:rsidR="00620F61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od osoby występującej z żądaniem</w:t>
            </w:r>
            <w:r w:rsidR="00620F61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wskazania dodatkowych informacji mających na celu sprecyzowanie nazwy lub daty zakończonego postępowania o udzielenie zamówienia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sprostowania i uzupełnienia danych osobowych</w:t>
            </w:r>
            <w:r w:rsidRPr="0096204C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(skorzystanie przez osobę, której dane osobowe dotyczą, z uprawnienia do sprostowania lub uzupełnienia, o którym mowa w art. 16 RODO, nie może skutkować zmianą wyniku postępowania o udzielenie zamówienia publicznego ani zmianą postanowień umowy w sprawie zamówienia publicznego w zakresie niezgodnym z ustawą z dnia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11 września 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2019 r.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- Prawo zamówień publicznych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oraz nie może naruszać integralności protokołu postępowania oraz jego załączników)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usunięcia przetwarzanych danych osobowych, jeżeli podstawą przetwarzania nie jest obowiązek prawny,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ograniczenia przetwarzania danych osobowych</w:t>
            </w:r>
            <w:r w:rsidRPr="0096204C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(w</w:t>
            </w:r>
            <w:r w:rsidRPr="0096204C">
              <w:rPr>
                <w:rFonts w:ascii="Arial" w:eastAsia="Calibri" w:hAnsi="Arial" w:cs="Arial"/>
                <w:color w:val="000000"/>
                <w:sz w:val="22"/>
                <w:szCs w:val="22"/>
              </w:rPr>
              <w:t>ystąpienie z żądaniem ograniczenia przetwarzania, o którym mowa w art. 18 ust. 1 RODO, nie ogranicza przetwarzania danych osobowych do czasu zakończenia postępowania o udzielenie zamówienia publicznego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), 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wniesienia sprzeciwu wobec przetwarzania – nie ma zastosowania, gdyż podstawa prawną przetwarzania danych osobowych Wykonawcy jest art. 6 ust. 1 lit. c RODO,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lastRenderedPageBreak/>
              <w:t>w zakresie, w jakim przetwarzanie odbywa się na podstawie zgody w myśl art. 6 ust. 1 lit. a lub art. 9 ust. 2 lit. a RODO lub na podstawie umowy w myśl art. 6 ust. 1 lit. b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:rsidR="00C55D90" w:rsidRPr="00620F61" w:rsidRDefault="00C55D90" w:rsidP="00EC44B1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rozporządzenia o ochronie danych osobowych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Przepisy prawa wskazane w rubryce 4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Konsekwencje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niepodania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osobowych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color w:val="212529"/>
                <w:sz w:val="22"/>
                <w:szCs w:val="22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Czy dane osobowe będą wykorzystywane do zautomatyzowanego podawania decyzji, w tym profilowania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Nie</w:t>
            </w:r>
          </w:p>
        </w:tc>
      </w:tr>
    </w:tbl>
    <w:p w:rsidR="00C55D90" w:rsidRPr="008C7AF0" w:rsidRDefault="00C55D90" w:rsidP="00C55D9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8C7AF0">
        <w:rPr>
          <w:rFonts w:ascii="Arial" w:hAnsi="Arial" w:cs="Arial"/>
          <w:i/>
          <w:sz w:val="22"/>
          <w:szCs w:val="22"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:rsidR="002B1CE1" w:rsidRDefault="002B1CE1"/>
    <w:sectPr w:rsidR="002B1C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816FB"/>
    <w:multiLevelType w:val="multilevel"/>
    <w:tmpl w:val="922C27F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8176D1"/>
    <w:multiLevelType w:val="multilevel"/>
    <w:tmpl w:val="F90E3F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DEB08BB"/>
    <w:multiLevelType w:val="multilevel"/>
    <w:tmpl w:val="560EE0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F90108"/>
    <w:multiLevelType w:val="multilevel"/>
    <w:tmpl w:val="723CE07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90"/>
    <w:rsid w:val="000C4AB3"/>
    <w:rsid w:val="002B1CE1"/>
    <w:rsid w:val="00462CA4"/>
    <w:rsid w:val="004C2359"/>
    <w:rsid w:val="00620F61"/>
    <w:rsid w:val="008C11D9"/>
    <w:rsid w:val="00B53B6A"/>
    <w:rsid w:val="00C46527"/>
    <w:rsid w:val="00C55D90"/>
    <w:rsid w:val="00CC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25808-4C5C-4AFB-A5DD-E84BBFD2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5D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55D90"/>
    <w:rPr>
      <w:color w:val="0000FF"/>
      <w:u w:val="single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C55D90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"/>
    <w:basedOn w:val="Normalny"/>
    <w:link w:val="AkapitzlistZnak"/>
    <w:uiPriority w:val="99"/>
    <w:qFormat/>
    <w:rsid w:val="00C55D90"/>
    <w:pPr>
      <w:ind w:left="708"/>
    </w:pPr>
    <w:rPr>
      <w:rFonts w:asciiTheme="minorHAnsi" w:eastAsiaTheme="minorHAnsi" w:hAnsiTheme="minorHAnsi" w:cstheme="minorBidi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5D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C55D90"/>
    <w:pPr>
      <w:spacing w:after="0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F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61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ru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Maciej Świątek</cp:lastModifiedBy>
  <cp:revision>2</cp:revision>
  <cp:lastPrinted>2021-02-22T12:21:00Z</cp:lastPrinted>
  <dcterms:created xsi:type="dcterms:W3CDTF">2023-06-14T12:49:00Z</dcterms:created>
  <dcterms:modified xsi:type="dcterms:W3CDTF">2023-06-14T12:49:00Z</dcterms:modified>
</cp:coreProperties>
</file>