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7EEE" w14:textId="77777777" w:rsidR="00650504" w:rsidRDefault="00650504">
      <w:pPr>
        <w:pStyle w:val="Style2"/>
        <w:widowControl/>
        <w:ind w:left="5933"/>
        <w:jc w:val="both"/>
        <w:rPr>
          <w:rStyle w:val="FontStyle12"/>
        </w:rPr>
      </w:pPr>
    </w:p>
    <w:p w14:paraId="177BEAA7" w14:textId="77777777" w:rsidR="00650504" w:rsidRDefault="00650504" w:rsidP="00650504">
      <w:pPr>
        <w:pStyle w:val="Style2"/>
        <w:widowControl/>
        <w:rPr>
          <w:rStyle w:val="FontStyle12"/>
        </w:rPr>
      </w:pPr>
    </w:p>
    <w:p w14:paraId="3E3BA665" w14:textId="77777777" w:rsidR="00650504" w:rsidRPr="00650504" w:rsidRDefault="00650504" w:rsidP="00650504">
      <w:pPr>
        <w:widowControl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50504">
        <w:rPr>
          <w:rFonts w:ascii="Arial" w:hAnsi="Arial" w:cs="Arial"/>
          <w:b/>
          <w:noProof/>
          <w:color w:val="57575B"/>
          <w:sz w:val="28"/>
          <w:szCs w:val="28"/>
        </w:rPr>
        <w:drawing>
          <wp:inline distT="0" distB="0" distL="0" distR="0" wp14:anchorId="5BB55979" wp14:editId="5736695F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47FC" w14:textId="77777777" w:rsidR="00650504" w:rsidRPr="00650504" w:rsidRDefault="00650504" w:rsidP="00650504">
      <w:pPr>
        <w:widowControl/>
        <w:spacing w:after="480" w:line="360" w:lineRule="auto"/>
        <w:ind w:right="45"/>
        <w:jc w:val="both"/>
        <w:rPr>
          <w:rFonts w:ascii="Arial" w:eastAsia="Times New Roman" w:hAnsi="Arial" w:cs="Arial"/>
          <w:sz w:val="28"/>
          <w:szCs w:val="28"/>
        </w:rPr>
      </w:pPr>
      <w:r w:rsidRPr="00650504">
        <w:rPr>
          <w:rFonts w:ascii="Arial" w:eastAsia="Times New Roman" w:hAnsi="Arial" w:cs="Arial"/>
          <w:color w:val="000000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67A2366" w14:textId="117978E8" w:rsidR="00F35594" w:rsidRPr="00650504" w:rsidRDefault="00440D67" w:rsidP="00650504">
      <w:pPr>
        <w:pStyle w:val="Style2"/>
        <w:widowControl/>
        <w:spacing w:after="480" w:line="360" w:lineRule="auto"/>
        <w:rPr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>Warszawa, dnia</w:t>
      </w:r>
      <w:r w:rsidR="00650504" w:rsidRPr="00650504">
        <w:rPr>
          <w:rStyle w:val="FontStyle12"/>
          <w:rFonts w:ascii="Arial" w:hAnsi="Arial" w:cs="Arial"/>
          <w:sz w:val="28"/>
          <w:szCs w:val="28"/>
        </w:rPr>
        <w:t xml:space="preserve"> 22 </w:t>
      </w:r>
      <w:r w:rsidRPr="00650504">
        <w:rPr>
          <w:rStyle w:val="FontStyle12"/>
          <w:rFonts w:ascii="Arial" w:hAnsi="Arial" w:cs="Arial"/>
          <w:sz w:val="28"/>
          <w:szCs w:val="28"/>
        </w:rPr>
        <w:t>lipca 2022 r.</w:t>
      </w:r>
    </w:p>
    <w:p w14:paraId="2ED036C0" w14:textId="7C201C31" w:rsidR="00F35594" w:rsidRPr="00650504" w:rsidRDefault="00440D67" w:rsidP="00650504">
      <w:pPr>
        <w:pStyle w:val="Style3"/>
        <w:widowControl/>
        <w:spacing w:before="178"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650504">
        <w:rPr>
          <w:rStyle w:val="FontStyle13"/>
          <w:rFonts w:ascii="Arial" w:hAnsi="Arial" w:cs="Arial"/>
          <w:b w:val="0"/>
          <w:bCs w:val="0"/>
          <w:sz w:val="28"/>
          <w:szCs w:val="28"/>
        </w:rPr>
        <w:t>Sygn. akt KR VIR 20/22</w:t>
      </w:r>
    </w:p>
    <w:p w14:paraId="04D136C6" w14:textId="77777777" w:rsidR="00F35594" w:rsidRPr="00650504" w:rsidRDefault="00440D67" w:rsidP="00650504">
      <w:pPr>
        <w:spacing w:after="480" w:line="360" w:lineRule="auto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650504">
        <w:rPr>
          <w:rStyle w:val="FontStyle13"/>
          <w:rFonts w:ascii="Arial" w:hAnsi="Arial" w:cs="Arial"/>
          <w:b w:val="0"/>
          <w:bCs w:val="0"/>
          <w:sz w:val="28"/>
          <w:szCs w:val="28"/>
        </w:rPr>
        <w:t>ZAWIADOMIENIE</w:t>
      </w:r>
    </w:p>
    <w:p w14:paraId="4C37BF62" w14:textId="31E36DB5" w:rsidR="00F35594" w:rsidRPr="00650504" w:rsidRDefault="00440D67" w:rsidP="0065050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650504">
        <w:rPr>
          <w:rStyle w:val="FontStyle13"/>
          <w:rFonts w:ascii="Arial" w:hAnsi="Arial" w:cs="Arial"/>
          <w:b w:val="0"/>
          <w:bCs w:val="0"/>
          <w:sz w:val="28"/>
          <w:szCs w:val="28"/>
        </w:rPr>
        <w:t>o toczącym się postępowaniu rozpoznawczym</w:t>
      </w:r>
    </w:p>
    <w:p w14:paraId="11B5E51A" w14:textId="77777777" w:rsidR="00F35594" w:rsidRPr="00650504" w:rsidRDefault="00440D67" w:rsidP="00650504">
      <w:pPr>
        <w:pStyle w:val="Style6"/>
        <w:widowControl/>
        <w:spacing w:before="206" w:after="480" w:line="360" w:lineRule="auto"/>
        <w:ind w:firstLine="0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>Na podstawie art. 16 ust. 3 ustawy z dnia 9 marca 2017 roku o szczególnych zasadach usuwania skutków prawnych decyzji reprywatyzacyjnych dotyczących nieruchomości warszawskich, wydanych z naruszeniem prawa (Dz. U. z 2021 r. poz. 795),</w:t>
      </w:r>
    </w:p>
    <w:p w14:paraId="395F6DF0" w14:textId="77777777" w:rsidR="00F35594" w:rsidRPr="00650504" w:rsidRDefault="00440D67" w:rsidP="00650504">
      <w:pPr>
        <w:pStyle w:val="Style8"/>
        <w:widowControl/>
        <w:spacing w:before="38" w:after="480" w:line="360" w:lineRule="auto"/>
        <w:rPr>
          <w:rStyle w:val="FontStyle13"/>
          <w:rFonts w:ascii="Arial" w:hAnsi="Arial" w:cs="Arial"/>
          <w:b w:val="0"/>
          <w:bCs w:val="0"/>
          <w:sz w:val="28"/>
          <w:szCs w:val="28"/>
        </w:rPr>
      </w:pPr>
      <w:r w:rsidRPr="00650504">
        <w:rPr>
          <w:rStyle w:val="FontStyle13"/>
          <w:rFonts w:ascii="Arial" w:hAnsi="Arial" w:cs="Arial"/>
          <w:b w:val="0"/>
          <w:bCs w:val="0"/>
          <w:sz w:val="28"/>
          <w:szCs w:val="28"/>
        </w:rPr>
        <w:t>zawiadamiam następujące strony:</w:t>
      </w:r>
    </w:p>
    <w:p w14:paraId="0B18F888" w14:textId="77777777" w:rsidR="00F35594" w:rsidRPr="00650504" w:rsidRDefault="00440D67" w:rsidP="00650504">
      <w:pPr>
        <w:pStyle w:val="Style9"/>
        <w:widowControl/>
        <w:spacing w:before="211"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>-Miasto Stołeczne Warszawa,</w:t>
      </w:r>
    </w:p>
    <w:p w14:paraId="580333ED" w14:textId="77777777" w:rsidR="00F35594" w:rsidRPr="00650504" w:rsidRDefault="00440D67" w:rsidP="00650504">
      <w:pPr>
        <w:pStyle w:val="Style9"/>
        <w:widowControl/>
        <w:spacing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>-Prokuratora Regionalnego w Warszawie,</w:t>
      </w:r>
    </w:p>
    <w:p w14:paraId="0DEBDF9F" w14:textId="77777777" w:rsidR="00F35594" w:rsidRPr="00650504" w:rsidRDefault="00440D67" w:rsidP="00650504">
      <w:pPr>
        <w:pStyle w:val="Style9"/>
        <w:widowControl/>
        <w:spacing w:before="5"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 xml:space="preserve">-Alfreda </w:t>
      </w:r>
      <w:proofErr w:type="spellStart"/>
      <w:r w:rsidRPr="00650504">
        <w:rPr>
          <w:rStyle w:val="FontStyle12"/>
          <w:rFonts w:ascii="Arial" w:hAnsi="Arial" w:cs="Arial"/>
          <w:sz w:val="28"/>
          <w:szCs w:val="28"/>
        </w:rPr>
        <w:t>Dahlen</w:t>
      </w:r>
      <w:proofErr w:type="spellEnd"/>
      <w:r w:rsidRPr="00650504">
        <w:rPr>
          <w:rStyle w:val="FontStyle12"/>
          <w:rFonts w:ascii="Arial" w:hAnsi="Arial" w:cs="Arial"/>
          <w:sz w:val="28"/>
          <w:szCs w:val="28"/>
        </w:rPr>
        <w:t>,</w:t>
      </w:r>
    </w:p>
    <w:p w14:paraId="2CEE860B" w14:textId="77777777" w:rsidR="00F35594" w:rsidRPr="00650504" w:rsidRDefault="00440D67" w:rsidP="00650504">
      <w:pPr>
        <w:pStyle w:val="Style9"/>
        <w:widowControl/>
        <w:spacing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 xml:space="preserve">-Ewę </w:t>
      </w:r>
      <w:proofErr w:type="spellStart"/>
      <w:r w:rsidRPr="00650504">
        <w:rPr>
          <w:rStyle w:val="FontStyle12"/>
          <w:rFonts w:ascii="Arial" w:hAnsi="Arial" w:cs="Arial"/>
          <w:sz w:val="28"/>
          <w:szCs w:val="28"/>
        </w:rPr>
        <w:t>Raghunan</w:t>
      </w:r>
      <w:proofErr w:type="spellEnd"/>
      <w:r w:rsidRPr="00650504">
        <w:rPr>
          <w:rStyle w:val="FontStyle12"/>
          <w:rFonts w:ascii="Arial" w:hAnsi="Arial" w:cs="Arial"/>
          <w:sz w:val="28"/>
          <w:szCs w:val="28"/>
        </w:rPr>
        <w:t>,</w:t>
      </w:r>
    </w:p>
    <w:p w14:paraId="55991F13" w14:textId="77777777" w:rsidR="00F35594" w:rsidRPr="00650504" w:rsidRDefault="00440D67" w:rsidP="00650504">
      <w:pPr>
        <w:pStyle w:val="Style9"/>
        <w:widowControl/>
        <w:spacing w:before="5"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lastRenderedPageBreak/>
        <w:t>-Zofię Śmiechowicz,</w:t>
      </w:r>
    </w:p>
    <w:p w14:paraId="6E49F5E4" w14:textId="77777777" w:rsidR="00F35594" w:rsidRPr="00650504" w:rsidRDefault="00440D67" w:rsidP="00650504">
      <w:pPr>
        <w:pStyle w:val="Style9"/>
        <w:widowControl/>
        <w:spacing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>-Barbarę Rutkowską,</w:t>
      </w:r>
    </w:p>
    <w:p w14:paraId="266B0B70" w14:textId="77777777" w:rsidR="00F35594" w:rsidRPr="00650504" w:rsidRDefault="00440D67" w:rsidP="00650504">
      <w:pPr>
        <w:pStyle w:val="Style9"/>
        <w:widowControl/>
        <w:spacing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>-Tomasza Rutkowskiego,</w:t>
      </w:r>
    </w:p>
    <w:p w14:paraId="73A298D5" w14:textId="76E681AD" w:rsidR="00F35594" w:rsidRDefault="00440D67" w:rsidP="00650504">
      <w:pPr>
        <w:pStyle w:val="Style9"/>
        <w:widowControl/>
        <w:spacing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 w:rsidRPr="00650504">
        <w:rPr>
          <w:rStyle w:val="FontStyle12"/>
          <w:rFonts w:ascii="Arial" w:hAnsi="Arial" w:cs="Arial"/>
          <w:sz w:val="28"/>
          <w:szCs w:val="28"/>
        </w:rPr>
        <w:t xml:space="preserve">o dalszym prowadzeniu z urzędu postępowania rozpoznawczego w sprawie decyzji Prezydenta m.st. Warszawa z dnia 29 października 2013 </w:t>
      </w:r>
      <w:proofErr w:type="spellStart"/>
      <w:r w:rsidRPr="00650504">
        <w:rPr>
          <w:rStyle w:val="FontStyle12"/>
          <w:rFonts w:ascii="Arial" w:hAnsi="Arial" w:cs="Arial"/>
          <w:sz w:val="28"/>
          <w:szCs w:val="28"/>
        </w:rPr>
        <w:t>r.</w:t>
      </w:r>
      <w:r w:rsidRPr="00650504">
        <w:rPr>
          <w:rStyle w:val="FontStyle12"/>
          <w:rFonts w:ascii="Arial" w:hAnsi="Arial" w:cs="Arial"/>
          <w:sz w:val="28"/>
          <w:szCs w:val="28"/>
          <w:vertAlign w:val="subscript"/>
        </w:rPr>
        <w:t>s</w:t>
      </w:r>
      <w:proofErr w:type="spellEnd"/>
      <w:r w:rsidRPr="00650504">
        <w:rPr>
          <w:rStyle w:val="FontStyle12"/>
          <w:rFonts w:ascii="Arial" w:hAnsi="Arial" w:cs="Arial"/>
          <w:sz w:val="28"/>
          <w:szCs w:val="28"/>
        </w:rPr>
        <w:t xml:space="preserve"> Nr 437/GK/DW/2013, ustanawiającej użytkowanie wieczyste w stosunku do działek ew. nr: 23/71,23/73,24/6 i 24/7 z obrębu 5-03-09, dla których Sąd Rejonowy dla Warszawy - Mokotowa w Warszawie prowadzi księgę wieczystą nr WA4M/00441537/1, hip. nr 5809 - pod sygn. akt KR VI R 20/22 (uprzednio R 5/17).</w:t>
      </w:r>
    </w:p>
    <w:p w14:paraId="0409D00C" w14:textId="2B45AD80" w:rsidR="00650504" w:rsidRDefault="00650504" w:rsidP="00650504">
      <w:pPr>
        <w:pStyle w:val="Style9"/>
        <w:widowControl/>
        <w:spacing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>
        <w:rPr>
          <w:rStyle w:val="FontStyle12"/>
          <w:rFonts w:ascii="Arial" w:hAnsi="Arial" w:cs="Arial"/>
          <w:sz w:val="28"/>
          <w:szCs w:val="28"/>
        </w:rPr>
        <w:t>Przewodniczący Komisji</w:t>
      </w:r>
    </w:p>
    <w:p w14:paraId="2B1DC791" w14:textId="35791447" w:rsidR="00650504" w:rsidRPr="00650504" w:rsidRDefault="00650504" w:rsidP="00650504">
      <w:pPr>
        <w:pStyle w:val="Style9"/>
        <w:widowControl/>
        <w:spacing w:after="480" w:line="360" w:lineRule="auto"/>
        <w:jc w:val="left"/>
        <w:rPr>
          <w:rStyle w:val="FontStyle12"/>
          <w:rFonts w:ascii="Arial" w:hAnsi="Arial" w:cs="Arial"/>
          <w:sz w:val="28"/>
          <w:szCs w:val="28"/>
        </w:rPr>
      </w:pPr>
      <w:r>
        <w:rPr>
          <w:rStyle w:val="FontStyle12"/>
          <w:rFonts w:ascii="Arial" w:hAnsi="Arial" w:cs="Arial"/>
          <w:sz w:val="28"/>
          <w:szCs w:val="28"/>
        </w:rPr>
        <w:t>Sebastian Kaleta</w:t>
      </w:r>
    </w:p>
    <w:p w14:paraId="3FCE18B8" w14:textId="539D7DDC" w:rsidR="00F35594" w:rsidRPr="00650504" w:rsidRDefault="00F35594" w:rsidP="00650504">
      <w:pPr>
        <w:widowControl/>
        <w:spacing w:after="480" w:line="360" w:lineRule="auto"/>
        <w:ind w:left="5875" w:right="715"/>
        <w:rPr>
          <w:rFonts w:ascii="Arial" w:hAnsi="Arial" w:cs="Arial"/>
          <w:sz w:val="28"/>
          <w:szCs w:val="28"/>
        </w:rPr>
      </w:pPr>
    </w:p>
    <w:p w14:paraId="60970FB4" w14:textId="77777777" w:rsidR="00F35594" w:rsidRPr="00650504" w:rsidRDefault="00F35594" w:rsidP="00650504">
      <w:pPr>
        <w:pStyle w:val="Style7"/>
        <w:widowControl/>
        <w:spacing w:after="480" w:line="360" w:lineRule="auto"/>
        <w:ind w:right="6062"/>
        <w:jc w:val="left"/>
        <w:rPr>
          <w:rFonts w:ascii="Arial" w:hAnsi="Arial" w:cs="Arial"/>
          <w:sz w:val="28"/>
          <w:szCs w:val="28"/>
        </w:rPr>
      </w:pPr>
    </w:p>
    <w:p w14:paraId="1E424376" w14:textId="77777777" w:rsidR="00F35594" w:rsidRPr="00650504" w:rsidRDefault="00F35594" w:rsidP="00650504">
      <w:pPr>
        <w:pStyle w:val="Style7"/>
        <w:widowControl/>
        <w:spacing w:after="480" w:line="360" w:lineRule="auto"/>
        <w:ind w:right="6062"/>
        <w:jc w:val="left"/>
        <w:rPr>
          <w:rFonts w:ascii="Arial" w:hAnsi="Arial" w:cs="Arial"/>
          <w:sz w:val="28"/>
          <w:szCs w:val="28"/>
        </w:rPr>
      </w:pPr>
    </w:p>
    <w:p w14:paraId="6F22BBE3" w14:textId="77777777" w:rsidR="00F35594" w:rsidRPr="00650504" w:rsidRDefault="00F35594" w:rsidP="00650504">
      <w:pPr>
        <w:pStyle w:val="Style7"/>
        <w:widowControl/>
        <w:spacing w:after="480" w:line="360" w:lineRule="auto"/>
        <w:ind w:right="6062"/>
        <w:jc w:val="left"/>
        <w:rPr>
          <w:rFonts w:ascii="Arial" w:hAnsi="Arial" w:cs="Arial"/>
          <w:sz w:val="28"/>
          <w:szCs w:val="28"/>
        </w:rPr>
      </w:pPr>
    </w:p>
    <w:sectPr w:rsidR="00F35594" w:rsidRPr="00650504">
      <w:type w:val="continuous"/>
      <w:pgSz w:w="11905" w:h="16837"/>
      <w:pgMar w:top="177" w:right="1407" w:bottom="589" w:left="138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5845" w14:textId="77777777" w:rsidR="00771CE6" w:rsidRDefault="00771CE6">
      <w:r>
        <w:separator/>
      </w:r>
    </w:p>
  </w:endnote>
  <w:endnote w:type="continuationSeparator" w:id="0">
    <w:p w14:paraId="038F4CB4" w14:textId="77777777" w:rsidR="00771CE6" w:rsidRDefault="0077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3481" w14:textId="77777777" w:rsidR="00771CE6" w:rsidRDefault="00771CE6">
      <w:r>
        <w:separator/>
      </w:r>
    </w:p>
  </w:footnote>
  <w:footnote w:type="continuationSeparator" w:id="0">
    <w:p w14:paraId="377A63C1" w14:textId="77777777" w:rsidR="00771CE6" w:rsidRDefault="0077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A4"/>
    <w:rsid w:val="003712A4"/>
    <w:rsid w:val="00440D67"/>
    <w:rsid w:val="00650504"/>
    <w:rsid w:val="00771CE6"/>
    <w:rsid w:val="00F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73B1B"/>
  <w14:defaultImageDpi w14:val="0"/>
  <w15:docId w15:val="{BB732A59-1BF4-4A0F-9DB9-EFA409E1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0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415" w:lineRule="exact"/>
      <w:ind w:firstLine="696"/>
    </w:pPr>
  </w:style>
  <w:style w:type="paragraph" w:customStyle="1" w:styleId="Style7">
    <w:name w:val="Style7"/>
    <w:basedOn w:val="Normalny"/>
    <w:uiPriority w:val="99"/>
    <w:pPr>
      <w:spacing w:line="230" w:lineRule="exact"/>
      <w:jc w:val="right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16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sz w:val="12"/>
      <w:szCs w:val="1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dnia 22 lipca 2022 r.</dc:title>
  <dc:subject/>
  <dc:creator>Warchoł Marcin  (DPA)</dc:creator>
  <cp:keywords/>
  <dc:description/>
  <cp:lastModifiedBy>Warchoł Marcin  (DPA)</cp:lastModifiedBy>
  <cp:revision>2</cp:revision>
  <dcterms:created xsi:type="dcterms:W3CDTF">2022-07-25T08:07:00Z</dcterms:created>
  <dcterms:modified xsi:type="dcterms:W3CDTF">2022-07-25T08:12:00Z</dcterms:modified>
</cp:coreProperties>
</file>