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A362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2023-07-06</w:t>
      </w:r>
      <w:r w:rsidR="00484E4D">
        <w:rPr>
          <w:sz w:val="22"/>
          <w:szCs w:val="22"/>
        </w:rPr>
        <w:fldChar w:fldCharType="end"/>
      </w:r>
    </w:p>
    <w:p w14:paraId="4BCDA363" w14:textId="0909C73E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21207A">
        <w:rPr>
          <w:noProof/>
        </w:rPr>
        <w:drawing>
          <wp:inline distT="0" distB="0" distL="0" distR="0" wp14:anchorId="63EFB511" wp14:editId="2A11D449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A36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GIP-23-41485</w:t>
      </w:r>
      <w:r>
        <w:rPr>
          <w:sz w:val="22"/>
          <w:szCs w:val="22"/>
        </w:rPr>
        <w:fldChar w:fldCharType="end"/>
      </w:r>
    </w:p>
    <w:p w14:paraId="4BCDA36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GIP-GNR.4400.2.2023.14</w:t>
      </w:r>
      <w:r>
        <w:rPr>
          <w:sz w:val="22"/>
          <w:szCs w:val="22"/>
        </w:rPr>
        <w:fldChar w:fldCharType="end"/>
      </w:r>
    </w:p>
    <w:p w14:paraId="4A30784F" w14:textId="77777777" w:rsidR="00B518D1" w:rsidRDefault="00B518D1" w:rsidP="009D2B9B">
      <w:pPr>
        <w:spacing w:line="360" w:lineRule="auto"/>
        <w:rPr>
          <w:sz w:val="22"/>
          <w:szCs w:val="22"/>
        </w:rPr>
      </w:pPr>
    </w:p>
    <w:p w14:paraId="4BCDA366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5461CA9D" w14:textId="77777777" w:rsidR="00B518D1" w:rsidRDefault="00B518D1" w:rsidP="009D2B9B">
      <w:pPr>
        <w:spacing w:line="360" w:lineRule="auto"/>
        <w:ind w:left="4254"/>
        <w:rPr>
          <w:b/>
          <w:sz w:val="22"/>
          <w:szCs w:val="22"/>
        </w:rPr>
      </w:pPr>
    </w:p>
    <w:p w14:paraId="57955B50" w14:textId="77777777" w:rsidR="00B518D1" w:rsidRPr="00B518D1" w:rsidRDefault="00B518D1" w:rsidP="00B518D1">
      <w:pPr>
        <w:spacing w:after="160" w:line="259" w:lineRule="auto"/>
        <w:jc w:val="center"/>
        <w:rPr>
          <w:rFonts w:eastAsia="Calibri" w:cs="Arial"/>
          <w:b/>
          <w:bCs/>
          <w:kern w:val="2"/>
          <w:sz w:val="24"/>
          <w:lang w:eastAsia="en-US"/>
          <w14:ligatures w14:val="standardContextual"/>
        </w:rPr>
      </w:pPr>
      <w:bookmarkStart w:id="0" w:name="bookmark0"/>
      <w:r w:rsidRPr="00B518D1">
        <w:rPr>
          <w:rFonts w:eastAsia="Calibri" w:cs="Arial"/>
          <w:b/>
          <w:bCs/>
          <w:kern w:val="2"/>
          <w:sz w:val="24"/>
          <w:lang w:eastAsia="en-US"/>
          <w14:ligatures w14:val="standardContextual"/>
        </w:rPr>
        <w:t>Wykonawcy</w:t>
      </w:r>
      <w:bookmarkEnd w:id="0"/>
    </w:p>
    <w:p w14:paraId="76660F8E" w14:textId="77777777" w:rsidR="00B518D1" w:rsidRDefault="00B518D1" w:rsidP="00B518D1">
      <w:pPr>
        <w:spacing w:after="160" w:line="259" w:lineRule="auto"/>
        <w:jc w:val="both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p w14:paraId="06C85A77" w14:textId="77777777" w:rsidR="00B518D1" w:rsidRPr="00B518D1" w:rsidRDefault="00B518D1" w:rsidP="00B518D1">
      <w:pPr>
        <w:spacing w:after="160" w:line="259" w:lineRule="auto"/>
        <w:jc w:val="both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p w14:paraId="17DD011A" w14:textId="77777777" w:rsidR="00B518D1" w:rsidRPr="00B518D1" w:rsidRDefault="00B518D1" w:rsidP="00B518D1">
      <w:pPr>
        <w:spacing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518D1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Dotyczy: wstępnych Konsultacji rynkowych na </w:t>
      </w:r>
      <w:bookmarkStart w:id="1" w:name="bookmark1"/>
      <w:r w:rsidRPr="00B518D1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emisje spotu radiowego w celu promocji programu prewencyjnego "Efektywne zarządzanie ryzykiem zawodowym".</w:t>
      </w:r>
    </w:p>
    <w:p w14:paraId="7D926CA6" w14:textId="77777777" w:rsidR="00B518D1" w:rsidRDefault="00B518D1" w:rsidP="00B518D1">
      <w:pPr>
        <w:spacing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712C35C" w14:textId="77777777" w:rsidR="004A6843" w:rsidRPr="00F45FE0" w:rsidRDefault="004A6843" w:rsidP="004A6843">
      <w:pPr>
        <w:spacing w:line="360" w:lineRule="auto"/>
        <w:jc w:val="both"/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</w:pPr>
      <w:bookmarkStart w:id="2" w:name="bookmark2"/>
      <w:bookmarkEnd w:id="1"/>
      <w:r w:rsidRPr="00F45FE0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Pytanie nr 1 </w:t>
      </w:r>
      <w:r w:rsidRPr="00F45FE0"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  <w:t xml:space="preserve">przesłane w dniu 03.07.2023 r. </w:t>
      </w:r>
    </w:p>
    <w:p w14:paraId="1031C08F" w14:textId="0B83DA16" w:rsidR="00B518D1" w:rsidRPr="00B518D1" w:rsidRDefault="00B518D1" w:rsidP="00B518D1">
      <w:pPr>
        <w:spacing w:line="360" w:lineRule="auto"/>
        <w:jc w:val="both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 xml:space="preserve">Czy przy ewentualnej współpracy będziemy mieli do czynienia z wyłączeniem spod </w:t>
      </w:r>
      <w:proofErr w:type="spellStart"/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>pzp</w:t>
      </w:r>
      <w:proofErr w:type="spellEnd"/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 xml:space="preserve"> jeśli tak, to na jakiej podstawie (art. 11 ust. 1 pkt 5 </w:t>
      </w:r>
      <w:proofErr w:type="spellStart"/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>pzp</w:t>
      </w:r>
      <w:proofErr w:type="spellEnd"/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>?).</w:t>
      </w:r>
    </w:p>
    <w:p w14:paraId="0697A9EF" w14:textId="77777777" w:rsidR="00B518D1" w:rsidRDefault="00B518D1" w:rsidP="00B518D1">
      <w:pPr>
        <w:spacing w:line="360" w:lineRule="auto"/>
        <w:jc w:val="both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bookmarkEnd w:id="2"/>
    <w:p w14:paraId="5891DD16" w14:textId="4B2E5D1B" w:rsidR="004A6843" w:rsidRPr="00F45FE0" w:rsidRDefault="004A6843" w:rsidP="004A6843">
      <w:pPr>
        <w:spacing w:line="360" w:lineRule="auto"/>
        <w:jc w:val="both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  <w:r w:rsidRPr="00F45FE0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Odpowiedź na pytanie nr 1 </w:t>
      </w:r>
      <w:r w:rsidR="00F02B74"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  <w:t>przesłana w dniu 06.07.2023</w:t>
      </w:r>
      <w:r w:rsidRPr="00F45FE0">
        <w:rPr>
          <w:rFonts w:eastAsia="Calibri" w:cs="Arial"/>
          <w:bCs/>
          <w:kern w:val="2"/>
          <w:sz w:val="22"/>
          <w:szCs w:val="22"/>
          <w:lang w:eastAsia="en-US"/>
          <w14:ligatures w14:val="standardContextual"/>
        </w:rPr>
        <w:t xml:space="preserve"> r.</w:t>
      </w:r>
      <w:bookmarkStart w:id="3" w:name="_GoBack"/>
      <w:bookmarkEnd w:id="3"/>
    </w:p>
    <w:p w14:paraId="48C7C5CE" w14:textId="529F79EE" w:rsidR="00015177" w:rsidRDefault="00B518D1" w:rsidP="0001517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18D1"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  <w:t xml:space="preserve">Państwowa Inspekcja Pracy Główny Inspektorat Pracy </w:t>
      </w:r>
      <w:r>
        <w:rPr>
          <w:sz w:val="22"/>
          <w:szCs w:val="22"/>
        </w:rPr>
        <w:t>informuje,</w:t>
      </w:r>
      <w:r w:rsidR="00893FDF">
        <w:rPr>
          <w:sz w:val="22"/>
          <w:szCs w:val="22"/>
        </w:rPr>
        <w:t xml:space="preserve"> </w:t>
      </w:r>
      <w:r w:rsidR="00015177">
        <w:rPr>
          <w:rFonts w:ascii="ArialMT" w:hAnsi="ArialMT" w:cs="ArialMT"/>
          <w:sz w:val="22"/>
          <w:szCs w:val="22"/>
        </w:rPr>
        <w:t xml:space="preserve">że </w:t>
      </w:r>
      <w:r w:rsidR="00015177">
        <w:rPr>
          <w:sz w:val="22"/>
          <w:szCs w:val="22"/>
        </w:rPr>
        <w:t>nie przewiduje wyłączenia stosowania Ustawy Prawo zamówień publicznych do zamówienia publicznego na emisje spotu radiowego w celu promocji programu prewencyjnego „Efektywne zarządzanie ryzykiem zawodowym</w:t>
      </w:r>
      <w:r w:rsidR="00B7010F">
        <w:rPr>
          <w:sz w:val="22"/>
          <w:szCs w:val="22"/>
        </w:rPr>
        <w:t>”</w:t>
      </w:r>
      <w:r w:rsidR="00015177">
        <w:rPr>
          <w:sz w:val="22"/>
          <w:szCs w:val="22"/>
        </w:rPr>
        <w:t>.</w:t>
      </w:r>
    </w:p>
    <w:p w14:paraId="7AEF545C" w14:textId="77777777" w:rsidR="00D70FE2" w:rsidRPr="00B518D1" w:rsidRDefault="00D70FE2" w:rsidP="004A6843">
      <w:pPr>
        <w:spacing w:line="360" w:lineRule="auto"/>
        <w:rPr>
          <w:rFonts w:cs="Arial"/>
          <w:sz w:val="22"/>
          <w:szCs w:val="22"/>
        </w:rPr>
      </w:pPr>
    </w:p>
    <w:sectPr w:rsidR="00D70FE2" w:rsidRPr="00B518D1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63294" w14:textId="77777777" w:rsidR="00B06968" w:rsidRDefault="00B06968">
      <w:r>
        <w:separator/>
      </w:r>
    </w:p>
  </w:endnote>
  <w:endnote w:type="continuationSeparator" w:id="0">
    <w:p w14:paraId="667F1B32" w14:textId="77777777" w:rsidR="00B06968" w:rsidRDefault="00B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A341" w14:textId="77777777" w:rsidR="00B06968" w:rsidRDefault="00B06968">
      <w:r>
        <w:separator/>
      </w:r>
    </w:p>
  </w:footnote>
  <w:footnote w:type="continuationSeparator" w:id="0">
    <w:p w14:paraId="3B3CFC32" w14:textId="77777777" w:rsidR="00B06968" w:rsidRDefault="00B0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15177"/>
    <w:rsid w:val="00037AF5"/>
    <w:rsid w:val="00044487"/>
    <w:rsid w:val="00054D5D"/>
    <w:rsid w:val="00063934"/>
    <w:rsid w:val="000B2F59"/>
    <w:rsid w:val="000D6758"/>
    <w:rsid w:val="000F4C0D"/>
    <w:rsid w:val="001019F7"/>
    <w:rsid w:val="001547B3"/>
    <w:rsid w:val="00173D40"/>
    <w:rsid w:val="00187C0C"/>
    <w:rsid w:val="001D42BB"/>
    <w:rsid w:val="001E2A47"/>
    <w:rsid w:val="00203BD5"/>
    <w:rsid w:val="00206C39"/>
    <w:rsid w:val="0021207A"/>
    <w:rsid w:val="00234530"/>
    <w:rsid w:val="002A2294"/>
    <w:rsid w:val="00362662"/>
    <w:rsid w:val="0037117E"/>
    <w:rsid w:val="00397B57"/>
    <w:rsid w:val="003F0303"/>
    <w:rsid w:val="004113AF"/>
    <w:rsid w:val="00413CFC"/>
    <w:rsid w:val="0043746E"/>
    <w:rsid w:val="00447DFB"/>
    <w:rsid w:val="00484E4D"/>
    <w:rsid w:val="004966DD"/>
    <w:rsid w:val="004A6843"/>
    <w:rsid w:val="004E585D"/>
    <w:rsid w:val="00534CDD"/>
    <w:rsid w:val="00565FAC"/>
    <w:rsid w:val="005A31A9"/>
    <w:rsid w:val="00610AF2"/>
    <w:rsid w:val="00612E7F"/>
    <w:rsid w:val="00625563"/>
    <w:rsid w:val="006774B4"/>
    <w:rsid w:val="006875DE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535CC"/>
    <w:rsid w:val="008720DA"/>
    <w:rsid w:val="00893FDF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06968"/>
    <w:rsid w:val="00B2430D"/>
    <w:rsid w:val="00B264A2"/>
    <w:rsid w:val="00B518D1"/>
    <w:rsid w:val="00B7010F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0FE2"/>
    <w:rsid w:val="00D744AB"/>
    <w:rsid w:val="00D97A4A"/>
    <w:rsid w:val="00DA5FDC"/>
    <w:rsid w:val="00E03FBE"/>
    <w:rsid w:val="00E26B7B"/>
    <w:rsid w:val="00E341D0"/>
    <w:rsid w:val="00E50618"/>
    <w:rsid w:val="00E81AC7"/>
    <w:rsid w:val="00E86C0E"/>
    <w:rsid w:val="00ED1176"/>
    <w:rsid w:val="00EE4E0C"/>
    <w:rsid w:val="00EF26D6"/>
    <w:rsid w:val="00F02B74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A9B9B6BD-BCB9-4F5E-9FAF-86DC032D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GIP_GPR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Elżbieta Woźniak</cp:lastModifiedBy>
  <cp:revision>3</cp:revision>
  <cp:lastPrinted>2015-12-03T10:16:00Z</cp:lastPrinted>
  <dcterms:created xsi:type="dcterms:W3CDTF">2023-07-06T14:03:00Z</dcterms:created>
  <dcterms:modified xsi:type="dcterms:W3CDTF">2023-07-06T14:07:00Z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GIP-GNR.4400.2.2023.14</vt:lpwstr>
  </property>
  <property fmtid="{D5CDD505-2E9C-101B-9397-08002B2CF9AE}" pid="13" name="UNPPisma">
    <vt:lpwstr>GIP-23-41485</vt:lpwstr>
  </property>
  <property fmtid="{D5CDD505-2E9C-101B-9397-08002B2CF9AE}" pid="14" name="ZnakSprawy">
    <vt:lpwstr>GIP-GNR.4400.2.2023</vt:lpwstr>
  </property>
  <property fmtid="{D5CDD505-2E9C-101B-9397-08002B2CF9AE}" pid="15" name="ZnakSprawy2">
    <vt:lpwstr>Znak sprawy: GIP-GNR.4400.2.2023</vt:lpwstr>
  </property>
  <property fmtid="{D5CDD505-2E9C-101B-9397-08002B2CF9AE}" pid="16" name="AktualnaDataSlownie">
    <vt:lpwstr>6 lipca 2023</vt:lpwstr>
  </property>
  <property fmtid="{D5CDD505-2E9C-101B-9397-08002B2CF9AE}" pid="17" name="ZnakSprawyPrzedPrzeniesieniem">
    <vt:lpwstr/>
  </property>
  <property fmtid="{D5CDD505-2E9C-101B-9397-08002B2CF9AE}" pid="18" name="Autor">
    <vt:lpwstr>Jaskulska Marta</vt:lpwstr>
  </property>
  <property fmtid="{D5CDD505-2E9C-101B-9397-08002B2CF9AE}" pid="19" name="AutorNumer">
    <vt:lpwstr>000551</vt:lpwstr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MJ6</vt:lpwstr>
  </property>
  <property fmtid="{D5CDD505-2E9C-101B-9397-08002B2CF9AE}" pid="22" name="AutorNrTelefonu">
    <vt:lpwstr>223918290</vt:lpwstr>
  </property>
  <property fmtid="{D5CDD505-2E9C-101B-9397-08002B2CF9AE}" pid="23" name="Stanowisko">
    <vt:lpwstr>Specjalista</vt:lpwstr>
  </property>
  <property fmtid="{D5CDD505-2E9C-101B-9397-08002B2CF9AE}" pid="24" name="OpisPisma">
    <vt:lpwstr>Informacja na BIP - dot. pytania nr 1 w konsultacjach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2023-07-06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>Marta Jaskulska</vt:lpwstr>
  </property>
  <property fmtid="{D5CDD505-2E9C-101B-9397-08002B2CF9AE}" pid="32" name="PrzekazanieDoStanowisko">
    <vt:lpwstr>Specjalista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2023-07-06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2023-07-06 14:01:05</vt:lpwstr>
  </property>
  <property fmtid="{D5CDD505-2E9C-101B-9397-08002B2CF9AE}" pid="51" name="TematSprawy">
    <vt:lpwstr>Spot radiowy - Promocja w mediach programu "Efektywne zarządzanie ryzykiem zawodowym"</vt:lpwstr>
  </property>
  <property fmtid="{D5CDD505-2E9C-101B-9397-08002B2CF9AE}" pid="52" name="ProwadzacySprawe">
    <vt:lpwstr>Jaskulska Marta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