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75300573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1FD9E892" w14:textId="667F0FA8" w:rsidR="00443164" w:rsidRPr="00443164" w:rsidRDefault="00443164" w:rsidP="0044316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 xml:space="preserve">Warszawa, </w:t>
      </w:r>
      <w:r w:rsidR="00456B6B">
        <w:rPr>
          <w:rFonts w:asciiTheme="minorHAnsi" w:hAnsiTheme="minorHAnsi" w:cstheme="minorHAnsi"/>
          <w:sz w:val="24"/>
          <w:szCs w:val="24"/>
        </w:rPr>
        <w:t>22 kwietnia</w:t>
      </w:r>
      <w:r w:rsidRPr="00443164">
        <w:rPr>
          <w:rFonts w:asciiTheme="minorHAnsi" w:hAnsiTheme="minorHAnsi" w:cstheme="minorHAnsi"/>
          <w:sz w:val="24"/>
          <w:szCs w:val="24"/>
        </w:rPr>
        <w:t xml:space="preserve"> 2024 r.</w:t>
      </w:r>
    </w:p>
    <w:p w14:paraId="05BBD95F" w14:textId="177E5D41" w:rsidR="00443164" w:rsidRPr="00443164" w:rsidRDefault="00443164" w:rsidP="0044316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bookmarkStart w:id="1" w:name="_Hlk160807956"/>
      <w:r w:rsidRPr="00443164">
        <w:rPr>
          <w:rFonts w:asciiTheme="minorHAnsi" w:hAnsiTheme="minorHAnsi" w:cstheme="minorHAnsi"/>
          <w:sz w:val="24"/>
          <w:szCs w:val="24"/>
        </w:rPr>
        <w:t>DOOŚ-WDŚZOO.420.46.2023.SK.</w:t>
      </w:r>
      <w:r w:rsidR="00456B6B">
        <w:rPr>
          <w:rFonts w:asciiTheme="minorHAnsi" w:hAnsiTheme="minorHAnsi" w:cstheme="minorHAnsi"/>
          <w:sz w:val="24"/>
          <w:szCs w:val="24"/>
        </w:rPr>
        <w:t>5</w:t>
      </w:r>
    </w:p>
    <w:p w14:paraId="128ECB0F" w14:textId="77777777" w:rsidR="00443164" w:rsidRPr="00443164" w:rsidRDefault="00443164" w:rsidP="0044316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>(stary znak: DOOŚ-WDŚZIL.420.9.2023.DL)</w:t>
      </w:r>
    </w:p>
    <w:bookmarkEnd w:id="1"/>
    <w:p w14:paraId="0B10C51C" w14:textId="77777777" w:rsidR="00443164" w:rsidRPr="00443164" w:rsidRDefault="00443164" w:rsidP="0044316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51251690" w14:textId="77777777" w:rsidR="00456B6B" w:rsidRPr="00456B6B" w:rsidRDefault="00456B6B" w:rsidP="00456B6B">
      <w:pPr>
        <w:pStyle w:val="Bezodstpw"/>
        <w:rPr>
          <w:rFonts w:asciiTheme="minorHAnsi" w:hAnsiTheme="minorHAnsi" w:cstheme="minorHAnsi"/>
          <w:color w:val="000000"/>
        </w:rPr>
      </w:pPr>
      <w:r w:rsidRPr="00456B6B">
        <w:rPr>
          <w:rFonts w:asciiTheme="minorHAnsi" w:hAnsiTheme="minorHAnsi" w:cstheme="minorHAnsi"/>
          <w:color w:val="000000"/>
        </w:rPr>
        <w:t>Generalny Dyrektor Ochrony Środowiska, na podstawie art. 10 § 1 oraz art. 49 ustawy z dnia 14 czerwca 1960 r. – Kodeks postępowania administracyjnego (Dz. U. z 2016 r. poz. 23), dalej k.p.a., w związku z art. 74 ust. 3 ustawy z dnia 3 października 2008 r. o udostępnianiu informacji o środowisku i jego ochronie, udziale społeczeństwa w ochronie środowiska oraz o ocenach oddziaływania na środowisko (Dz. U. z 2016 r. poz. 353), dalej u.o.o.ś., zawiadamia, że w prowadzonym postępowaniu odwoławczym od decyzji Regionalnego Dyrektora Ochrony Środowiska w Gdańsku z 13 stycznia 2015 r., znak: RDOŚ-Gd-WOO.4210.36.2012.AM.58, o środowiskowych uwarunkowaniach dla przedsięwzięcia polegającego na: „budowie farmy wiatrowej Kwidzyn wraz z infrastrukturą techniczną w gminie Kwidzyn” zgromadzony został cały materiał dowodowy, w tym stanowisko Ventus Kwidzyn Sp. z o.o. złożone pismem z 5 września 2023 r.</w:t>
      </w:r>
    </w:p>
    <w:p w14:paraId="16DF7C0A" w14:textId="77777777" w:rsidR="00456B6B" w:rsidRPr="00456B6B" w:rsidRDefault="00456B6B" w:rsidP="00456B6B">
      <w:pPr>
        <w:pStyle w:val="Bezodstpw"/>
        <w:rPr>
          <w:rFonts w:asciiTheme="minorHAnsi" w:hAnsiTheme="minorHAnsi" w:cstheme="minorHAnsi"/>
          <w:color w:val="000000"/>
        </w:rPr>
      </w:pPr>
      <w:r w:rsidRPr="00456B6B">
        <w:rPr>
          <w:rFonts w:asciiTheme="minorHAnsi" w:hAnsiTheme="minorHAnsi" w:cstheme="minorHAnsi"/>
          <w:color w:val="000000"/>
        </w:rPr>
        <w:t>Równocześnie Generalny Dyrektor Ochrony Środowiska informuje,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Al. Jerozolimskich 136, w dniach roboczych, w godzinach 10.00-14.00, po uprzednim uzgodnieniu terminu pod numerem telefonu 22 120 29 50. Decyzja kończąca postępowanie zostanie wydana nie wcześniej niż po upływie czternastu dni od dnia doręczenia niniejszego zawiadomienia.</w:t>
      </w:r>
    </w:p>
    <w:p w14:paraId="79441C60" w14:textId="77777777" w:rsidR="00443164" w:rsidRDefault="00443164" w:rsidP="00443164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</w:p>
    <w:p w14:paraId="54ED397A" w14:textId="63F14940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 xml:space="preserve">Upubliczniono w dniach: od </w:t>
      </w:r>
      <w:r w:rsidR="00615F3B">
        <w:rPr>
          <w:rFonts w:asciiTheme="minorHAnsi" w:hAnsiTheme="minorHAnsi" w:cstheme="minorHAnsi"/>
          <w:color w:val="000000"/>
        </w:rPr>
        <w:t>2</w:t>
      </w:r>
      <w:r w:rsidR="0081307D">
        <w:rPr>
          <w:rFonts w:asciiTheme="minorHAnsi" w:hAnsiTheme="minorHAnsi" w:cstheme="minorHAnsi"/>
          <w:color w:val="000000"/>
        </w:rPr>
        <w:t>2</w:t>
      </w:r>
      <w:r w:rsidR="00615F3B">
        <w:rPr>
          <w:rFonts w:asciiTheme="minorHAnsi" w:hAnsiTheme="minorHAnsi" w:cstheme="minorHAnsi"/>
          <w:color w:val="000000"/>
        </w:rPr>
        <w:t>.04.2024</w:t>
      </w:r>
      <w:r>
        <w:rPr>
          <w:rFonts w:asciiTheme="minorHAnsi" w:hAnsiTheme="minorHAnsi" w:cstheme="minorHAnsi"/>
          <w:color w:val="000000"/>
        </w:rPr>
        <w:t xml:space="preserve"> r.</w:t>
      </w:r>
      <w:r w:rsidRPr="00F45C50">
        <w:rPr>
          <w:rFonts w:asciiTheme="minorHAnsi" w:hAnsiTheme="minorHAnsi" w:cstheme="minorHAnsi"/>
          <w:color w:val="000000"/>
        </w:rPr>
        <w:t xml:space="preserve"> do …………………</w:t>
      </w:r>
    </w:p>
    <w:p w14:paraId="2BC2E193" w14:textId="77777777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>Pieczęć urzędu i podpis:</w:t>
      </w:r>
    </w:p>
    <w:p w14:paraId="00A98331" w14:textId="63710EDD" w:rsidR="007C3FC5" w:rsidRPr="0059308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9308B"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59308B" w:rsidRPr="0059308B">
        <w:rPr>
          <w:rFonts w:asciiTheme="minorHAnsi" w:hAnsiTheme="minorHAnsi" w:cstheme="minorHAnsi"/>
          <w:color w:val="000000" w:themeColor="text1"/>
        </w:rPr>
        <w:t>Naczelnik Wydziału ds. Decyzji o Środowiskowych Uwarunkowaniach w zakresie Orzecznictwa Ogólnego</w:t>
      </w:r>
    </w:p>
    <w:p w14:paraId="4579BE0C" w14:textId="7BCFA8BA" w:rsidR="00726E38" w:rsidRDefault="0059308B" w:rsidP="00E5216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24CF16EE" w14:textId="77777777" w:rsidR="00456B6B" w:rsidRPr="00456B6B" w:rsidRDefault="00456B6B" w:rsidP="00456B6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56B6B">
        <w:rPr>
          <w:rFonts w:asciiTheme="minorHAnsi" w:hAnsiTheme="minorHAnsi" w:cstheme="minorHAnsi"/>
          <w:sz w:val="24"/>
          <w:szCs w:val="24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37AF683A" w14:textId="77777777" w:rsidR="00456B6B" w:rsidRPr="00456B6B" w:rsidRDefault="00456B6B" w:rsidP="00456B6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56B6B">
        <w:rPr>
          <w:rFonts w:asciiTheme="minorHAnsi" w:hAnsiTheme="minorHAnsi" w:cstheme="minorHAnsi"/>
          <w:sz w:val="24"/>
          <w:szCs w:val="24"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5F3E42A6" w14:textId="77777777" w:rsidR="00456B6B" w:rsidRPr="00456B6B" w:rsidRDefault="00456B6B" w:rsidP="00456B6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56B6B">
        <w:rPr>
          <w:rFonts w:asciiTheme="minorHAnsi" w:hAnsiTheme="minorHAnsi" w:cstheme="minorHAnsi"/>
          <w:sz w:val="24"/>
          <w:szCs w:val="24"/>
        </w:rPr>
        <w:t xml:space="preserve">Art. 16 ustawy z dnia 7 kwietnia 2017 r. o zmianie ustawy – Kodeks postępowania administracyjnego oraz niektórych innych ustaw (Dz. U. poz. 935) Do postępowań administracyjnych wszczętych i niezakończonych przed dniem wejścia niniejszej ustawy </w:t>
      </w:r>
      <w:r w:rsidRPr="00456B6B">
        <w:rPr>
          <w:rFonts w:asciiTheme="minorHAnsi" w:hAnsiTheme="minorHAnsi" w:cstheme="minorHAnsi"/>
          <w:sz w:val="24"/>
          <w:szCs w:val="24"/>
        </w:rPr>
        <w:lastRenderedPageBreak/>
        <w:t>ostateczną decyzją lub postanowieniem stosuje się przepisy ustawy zmienianej w art. 1, w brzmieniu dotychczasowym, z tym że do tych postępowań stosuje się przepisy art. 96a-96n ustawy zmienianej w art. 1.</w:t>
      </w:r>
    </w:p>
    <w:p w14:paraId="728FC261" w14:textId="77777777" w:rsidR="00456B6B" w:rsidRPr="00456B6B" w:rsidRDefault="00456B6B" w:rsidP="00456B6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56B6B">
        <w:rPr>
          <w:rFonts w:asciiTheme="minorHAnsi" w:hAnsiTheme="minorHAnsi" w:cstheme="minorHAnsi"/>
          <w:sz w:val="24"/>
          <w:szCs w:val="24"/>
        </w:rPr>
        <w:t>Art. 74 ust. 3 u.o.o.ś. Jeżeli liczba stron postępowania o wydanie decyzji o środowiskowych uwarunkowaniach przekracza 20, stosuje się przepis art. 49 Kodeksu postępowania administracyjnego.</w:t>
      </w:r>
    </w:p>
    <w:p w14:paraId="1020E88B" w14:textId="77777777" w:rsidR="00456B6B" w:rsidRPr="00456B6B" w:rsidRDefault="00456B6B" w:rsidP="00456B6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56B6B">
        <w:rPr>
          <w:rFonts w:asciiTheme="minorHAnsi" w:hAnsiTheme="minorHAnsi" w:cstheme="minorHAnsi"/>
          <w:sz w:val="24"/>
          <w:szCs w:val="24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5985E626" w14:textId="77777777" w:rsidR="00456B6B" w:rsidRPr="00456B6B" w:rsidRDefault="00456B6B" w:rsidP="00456B6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56B6B">
        <w:rPr>
          <w:rFonts w:asciiTheme="minorHAnsi" w:hAnsiTheme="minorHAnsi" w:cstheme="minorHAnsi"/>
          <w:sz w:val="24"/>
          <w:szCs w:val="24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1712, ze zm.) Do spraw wszczętych na podstawie ustaw zmienianych w art. 1 oraz w art. 3 i niezakończonych przed dniem wejścia w życie niniejszej ustawy stosuje się przepisy dotychczasowe.</w:t>
      </w:r>
    </w:p>
    <w:p w14:paraId="778F11C4" w14:textId="00DB2EDA" w:rsidR="00160847" w:rsidRPr="00F45C50" w:rsidRDefault="00456B6B" w:rsidP="00456B6B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456B6B">
        <w:rPr>
          <w:rFonts w:asciiTheme="minorHAnsi" w:hAnsiTheme="minorHAnsi" w:cstheme="minorHAnsi"/>
          <w:sz w:val="24"/>
          <w:szCs w:val="24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</w:t>
      </w:r>
    </w:p>
    <w:sectPr w:rsidR="00160847" w:rsidRPr="00F45C50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6A57"/>
    <w:rsid w:val="00046F62"/>
    <w:rsid w:val="00065E6A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0BFD"/>
    <w:rsid w:val="002A64EF"/>
    <w:rsid w:val="00302CED"/>
    <w:rsid w:val="00313C8B"/>
    <w:rsid w:val="00352C7F"/>
    <w:rsid w:val="003957DE"/>
    <w:rsid w:val="003A4832"/>
    <w:rsid w:val="003A5B7F"/>
    <w:rsid w:val="003B78A7"/>
    <w:rsid w:val="00441A19"/>
    <w:rsid w:val="00443164"/>
    <w:rsid w:val="00456B6B"/>
    <w:rsid w:val="00460BC6"/>
    <w:rsid w:val="00482A62"/>
    <w:rsid w:val="00491C39"/>
    <w:rsid w:val="004F525A"/>
    <w:rsid w:val="004F5C94"/>
    <w:rsid w:val="004F5F29"/>
    <w:rsid w:val="00524C66"/>
    <w:rsid w:val="0059308B"/>
    <w:rsid w:val="005E70F8"/>
    <w:rsid w:val="00605708"/>
    <w:rsid w:val="00615F3B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81307D"/>
    <w:rsid w:val="00967EC6"/>
    <w:rsid w:val="00986B0C"/>
    <w:rsid w:val="009B3E06"/>
    <w:rsid w:val="00A35F60"/>
    <w:rsid w:val="00A64FF8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D4592E"/>
    <w:rsid w:val="00E375CB"/>
    <w:rsid w:val="00E52165"/>
    <w:rsid w:val="00E607F5"/>
    <w:rsid w:val="00E61949"/>
    <w:rsid w:val="00E677C2"/>
    <w:rsid w:val="00EC397E"/>
    <w:rsid w:val="00F45C50"/>
    <w:rsid w:val="00F769C0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261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59</cp:revision>
  <cp:lastPrinted>2010-12-24T09:23:00Z</cp:lastPrinted>
  <dcterms:created xsi:type="dcterms:W3CDTF">2022-10-28T06:13:00Z</dcterms:created>
  <dcterms:modified xsi:type="dcterms:W3CDTF">2024-04-22T12:17:00Z</dcterms:modified>
</cp:coreProperties>
</file>