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0CA615B0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 xml:space="preserve">.: </w:t>
      </w:r>
      <w:r w:rsidR="003F7F3D" w:rsidRPr="003F7F3D">
        <w:rPr>
          <w:b/>
          <w:bCs/>
          <w:color w:val="auto"/>
          <w:sz w:val="22"/>
          <w:szCs w:val="22"/>
        </w:rPr>
        <w:t>ZG.270.2</w:t>
      </w:r>
      <w:r w:rsidR="00C71780">
        <w:rPr>
          <w:b/>
          <w:bCs/>
          <w:color w:val="auto"/>
          <w:sz w:val="22"/>
          <w:szCs w:val="22"/>
        </w:rPr>
        <w:t>7</w:t>
      </w:r>
      <w:r w:rsidR="003F7F3D" w:rsidRPr="003F7F3D">
        <w:rPr>
          <w:b/>
          <w:bCs/>
          <w:color w:val="auto"/>
          <w:sz w:val="22"/>
          <w:szCs w:val="22"/>
        </w:rPr>
        <w:t>.2021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02A6BE6D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C71780" w:rsidRPr="00C71780">
        <w:rPr>
          <w:rFonts w:ascii="Arial" w:hAnsi="Arial" w:cs="Arial"/>
          <w:b/>
          <w:bCs/>
          <w:i/>
          <w:iCs/>
          <w:color w:val="auto"/>
        </w:rPr>
        <w:t xml:space="preserve">Rozbiórka budynku gospodarczego zlokalizowanego na działce </w:t>
      </w:r>
      <w:proofErr w:type="spellStart"/>
      <w:r w:rsidR="00C71780" w:rsidRPr="00C71780">
        <w:rPr>
          <w:rFonts w:ascii="Arial" w:hAnsi="Arial" w:cs="Arial"/>
          <w:b/>
          <w:bCs/>
          <w:i/>
          <w:iCs/>
          <w:color w:val="auto"/>
        </w:rPr>
        <w:t>ewid</w:t>
      </w:r>
      <w:proofErr w:type="spellEnd"/>
      <w:r w:rsidR="00C71780" w:rsidRPr="00C71780">
        <w:rPr>
          <w:rFonts w:ascii="Arial" w:hAnsi="Arial" w:cs="Arial"/>
          <w:b/>
          <w:bCs/>
          <w:i/>
          <w:iCs/>
          <w:color w:val="auto"/>
        </w:rPr>
        <w:t>.  Nr 217, obręb Wojtyszki</w:t>
      </w:r>
      <w:r w:rsidR="00C71780">
        <w:rPr>
          <w:rFonts w:ascii="Arial" w:hAnsi="Arial" w:cs="Arial"/>
          <w:b/>
          <w:bCs/>
          <w:i/>
          <w:iCs/>
          <w:color w:val="auto"/>
        </w:rPr>
        <w:t>.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777777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09B84F0B" w14:textId="24FF44DB" w:rsidR="003F7F3D" w:rsidRDefault="00C71780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505B63">
          <w:rPr>
            <w:rStyle w:val="Hipercze"/>
            <w:rFonts w:ascii="Arial" w:hAnsi="Arial" w:cs="Arial"/>
          </w:rPr>
          <w:t>https://miniportal.uzp.gov.pl/Postepowania/21e9a8ad-d7c6-4466-b3ca-8dd0a7a79b60</w:t>
        </w:r>
      </w:hyperlink>
      <w:r>
        <w:rPr>
          <w:rFonts w:ascii="Arial" w:hAnsi="Arial" w:cs="Arial"/>
          <w:color w:val="auto"/>
        </w:rPr>
        <w:t xml:space="preserve"> </w:t>
      </w:r>
    </w:p>
    <w:p w14:paraId="70EF7FBF" w14:textId="2F04A7D7" w:rsidR="00C71780" w:rsidRDefault="00C71780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60A7BAD8" w14:textId="77777777" w:rsidR="00C71780" w:rsidRDefault="00C71780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7EBD1CBA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38041391" w14:textId="2EF931FF" w:rsidR="003F7F3D" w:rsidRDefault="003F7F3D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28FFE233" w14:textId="20D6A53E" w:rsidR="00C71780" w:rsidRDefault="006268E7" w:rsidP="00CD2021">
      <w:pPr>
        <w:pStyle w:val="Default"/>
        <w:jc w:val="both"/>
        <w:rPr>
          <w:rFonts w:ascii="Arial" w:hAnsi="Arial" w:cs="Arial"/>
          <w:color w:val="auto"/>
        </w:rPr>
      </w:pPr>
      <w:r w:rsidRPr="006268E7">
        <w:rPr>
          <w:rFonts w:ascii="Arial" w:hAnsi="Arial" w:cs="Arial"/>
          <w:color w:val="auto"/>
        </w:rPr>
        <w:t>21e9a8ad-d7c6-4466-b3ca-8dd0a7a79b60</w:t>
      </w:r>
    </w:p>
    <w:sectPr w:rsidR="00C7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0E1006"/>
    <w:rsid w:val="00172418"/>
    <w:rsid w:val="003F7F3D"/>
    <w:rsid w:val="005742D6"/>
    <w:rsid w:val="006268E7"/>
    <w:rsid w:val="006864F0"/>
    <w:rsid w:val="008F4273"/>
    <w:rsid w:val="00990ED8"/>
    <w:rsid w:val="009B3F3C"/>
    <w:rsid w:val="00C54336"/>
    <w:rsid w:val="00C71780"/>
    <w:rsid w:val="00CD2021"/>
    <w:rsid w:val="00EF4145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E05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21e9a8ad-d7c6-4466-b3ca-8dd0a7a79b6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2021-09-20T09:58:00Z</dcterms:created>
  <dcterms:modified xsi:type="dcterms:W3CDTF">2021-09-20T09:58:00Z</dcterms:modified>
</cp:coreProperties>
</file>