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D0597">
        <w:rPr>
          <w:rFonts w:cstheme="minorHAnsi"/>
          <w:b/>
          <w:sz w:val="24"/>
          <w:szCs w:val="24"/>
        </w:rPr>
        <w:t>I</w:t>
      </w:r>
      <w:r w:rsidR="00CA02DB">
        <w:rPr>
          <w:rFonts w:cstheme="minorHAnsi"/>
          <w:b/>
          <w:sz w:val="24"/>
          <w:szCs w:val="24"/>
        </w:rPr>
        <w:t>I</w:t>
      </w:r>
      <w:r w:rsidR="001B5720">
        <w:rPr>
          <w:rFonts w:cstheme="minorHAnsi"/>
          <w:b/>
          <w:sz w:val="24"/>
          <w:szCs w:val="24"/>
        </w:rPr>
        <w:t>I</w:t>
      </w:r>
      <w:r w:rsidR="007A3EF2">
        <w:rPr>
          <w:rFonts w:cstheme="minorHAnsi"/>
          <w:b/>
          <w:sz w:val="24"/>
          <w:szCs w:val="24"/>
        </w:rPr>
        <w:t xml:space="preserve"> 2021</w:t>
      </w:r>
    </w:p>
    <w:tbl>
      <w:tblPr>
        <w:tblW w:w="90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708"/>
        <w:gridCol w:w="567"/>
        <w:gridCol w:w="676"/>
        <w:gridCol w:w="960"/>
        <w:gridCol w:w="599"/>
        <w:gridCol w:w="851"/>
        <w:gridCol w:w="850"/>
      </w:tblGrid>
      <w:tr w:rsidR="00FB5192" w:rsidRPr="00317841" w:rsidTr="001419CD">
        <w:trPr>
          <w:trHeight w:val="315"/>
        </w:trPr>
        <w:tc>
          <w:tcPr>
            <w:tcW w:w="9039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7A3EF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7A3EF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1B5720" w:rsidRPr="001B572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dopuszcza się możliwość składania ofert równoważnych na poszczególne odczynniki o parametrach jakościowych nie gorszych niż te określone  w  katalogu Firmy BTL</w:t>
            </w:r>
          </w:p>
        </w:tc>
      </w:tr>
      <w:tr w:rsidR="00317841" w:rsidRPr="00317841" w:rsidTr="001419CD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1419CD">
        <w:trPr>
          <w:trHeight w:val="31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7A3EF2" w:rsidRDefault="007A3EF2" w:rsidP="007A3E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Wykaz</w:t>
            </w:r>
            <w:r w:rsidR="00317841" w:rsidRPr="007A3EF2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1419CD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1419CD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6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7A3EF2" w:rsidRPr="00317841" w:rsidTr="001419CD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3EF2" w:rsidRDefault="007A3EF2" w:rsidP="007A3EF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Agar z ksylozą i lizyną XLD  P- 0115            Skład podłoża (g/l):                                      ekstrakt drożdżowy   3,0                                   laktoza                         7,5                                                 sacharoza                    7,5                                                D-ksyloza                    3,75                                              chlorek sodu              5,0                                    chlorowodorek L-lizyny  5,0                                      tiosiarczan sodu        6,8                                          cytrynian żelazowo-amonowy   0,8 </w:t>
            </w:r>
            <w:proofErr w:type="spellStart"/>
            <w:r>
              <w:rPr>
                <w:rFonts w:ascii="Calibri" w:hAnsi="Calibri" w:cs="Calibri"/>
              </w:rPr>
              <w:t>deoksycholan</w:t>
            </w:r>
            <w:proofErr w:type="spellEnd"/>
            <w:r>
              <w:rPr>
                <w:rFonts w:ascii="Calibri" w:hAnsi="Calibri" w:cs="Calibri"/>
              </w:rPr>
              <w:t xml:space="preserve"> sodu    1,0                                 czerwień fenolowa      0,08                                                       agar                               13,5                                                     </w:t>
            </w:r>
            <w:proofErr w:type="spellStart"/>
            <w:r>
              <w:rPr>
                <w:rFonts w:ascii="Calibri" w:hAnsi="Calibri" w:cs="Calibri"/>
              </w:rPr>
              <w:t>pH</w:t>
            </w:r>
            <w:proofErr w:type="spellEnd"/>
            <w:r>
              <w:rPr>
                <w:rFonts w:ascii="Calibri" w:hAnsi="Calibri" w:cs="Calibri"/>
              </w:rPr>
              <w:t xml:space="preserve"> podłoża                 7,4+/-0,2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3EF2" w:rsidRDefault="00270473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A3EF2" w:rsidRPr="00317841" w:rsidTr="001419CD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3EF2" w:rsidRDefault="007A3EF2" w:rsidP="007A3EF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Podłoże z cytrynianem sodowym wg Christensena  p-0126 o składzie (g/l): cytrynian sodu 3,00 glukoza 0,20 ekstrakt drożdżowy 0,50 chlorowodorek cyst. 0,10 chlorek sodu 5,00 czerwień fenolowa 0,018 Agar 15,00 pH6,3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317841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A3EF2" w:rsidRPr="00317841" w:rsidTr="001419CD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Default="007A3EF2" w:rsidP="007A3EF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Podłoże laktozowe z purpura </w:t>
            </w:r>
            <w:proofErr w:type="spellStart"/>
            <w:r>
              <w:rPr>
                <w:rFonts w:ascii="Calibri" w:hAnsi="Calibri" w:cs="Calibri"/>
              </w:rPr>
              <w:t>bromokrezolowa</w:t>
            </w:r>
            <w:proofErr w:type="spellEnd"/>
            <w:r>
              <w:rPr>
                <w:rFonts w:ascii="Calibri" w:hAnsi="Calibri" w:cs="Calibri"/>
              </w:rPr>
              <w:t xml:space="preserve"> P-0042 o składzie (g/l): pepton 10,0 laktoza 10,0 chlorek sodu 5,00 Purpura </w:t>
            </w:r>
            <w:proofErr w:type="spellStart"/>
            <w:r>
              <w:rPr>
                <w:rFonts w:ascii="Calibri" w:hAnsi="Calibri" w:cs="Calibri"/>
              </w:rPr>
              <w:t>bromokrezolowa</w:t>
            </w:r>
            <w:proofErr w:type="spellEnd"/>
            <w:r>
              <w:rPr>
                <w:rFonts w:ascii="Calibri" w:hAnsi="Calibri" w:cs="Calibri"/>
              </w:rPr>
              <w:t xml:space="preserve"> 0,02 </w:t>
            </w:r>
            <w:proofErr w:type="spellStart"/>
            <w:r>
              <w:rPr>
                <w:rFonts w:ascii="Calibri" w:hAnsi="Calibri" w:cs="Calibri"/>
              </w:rPr>
              <w:t>pH</w:t>
            </w:r>
            <w:proofErr w:type="spellEnd"/>
            <w:r>
              <w:rPr>
                <w:rFonts w:ascii="Calibri" w:hAnsi="Calibri" w:cs="Calibri"/>
              </w:rPr>
              <w:t xml:space="preserve"> 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A3EF2" w:rsidRPr="00317841" w:rsidTr="001419CD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3EF2" w:rsidRDefault="007A3EF2" w:rsidP="007A3EF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Agar CN dla </w:t>
            </w:r>
            <w:proofErr w:type="spellStart"/>
            <w:r>
              <w:rPr>
                <w:rFonts w:ascii="Calibri" w:hAnsi="Calibri" w:cs="Calibri"/>
              </w:rPr>
              <w:t>Pseudomonas</w:t>
            </w:r>
            <w:proofErr w:type="spellEnd"/>
            <w:r>
              <w:rPr>
                <w:rFonts w:ascii="Calibri" w:hAnsi="Calibri" w:cs="Calibri"/>
              </w:rPr>
              <w:t xml:space="preserve"> nr kat. P-0345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A3EF2" w:rsidRPr="00317841" w:rsidTr="001419CD">
        <w:trPr>
          <w:trHeight w:val="9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Default="007A3EF2" w:rsidP="007A3EF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Agar z żółcią, </w:t>
            </w:r>
            <w:proofErr w:type="spellStart"/>
            <w:r>
              <w:rPr>
                <w:rFonts w:ascii="Calibri" w:hAnsi="Calibri" w:cs="Calibri"/>
              </w:rPr>
              <w:t>eskuliną</w:t>
            </w:r>
            <w:proofErr w:type="spellEnd"/>
            <w:r>
              <w:rPr>
                <w:rFonts w:ascii="Calibri" w:hAnsi="Calibri" w:cs="Calibri"/>
              </w:rPr>
              <w:t xml:space="preserve"> i azydkiem zgodnie z ISO 7899-2 - gotowe płytki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szalka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A3EF2" w:rsidRPr="00317841" w:rsidTr="001419CD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Default="007A3EF2" w:rsidP="007A3EF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Agar </w:t>
            </w:r>
            <w:proofErr w:type="spellStart"/>
            <w:r>
              <w:rPr>
                <w:rFonts w:ascii="Calibri" w:hAnsi="Calibri" w:cs="Calibri"/>
              </w:rPr>
              <w:t>Simmonsa</w:t>
            </w:r>
            <w:proofErr w:type="spellEnd"/>
            <w:r>
              <w:rPr>
                <w:rFonts w:ascii="Calibri" w:hAnsi="Calibri" w:cs="Calibri"/>
              </w:rPr>
              <w:t xml:space="preserve"> Skład </w:t>
            </w:r>
            <w:proofErr w:type="spellStart"/>
            <w:r>
              <w:rPr>
                <w:rFonts w:ascii="Calibri" w:hAnsi="Calibri" w:cs="Calibri"/>
              </w:rPr>
              <w:t>podłoza</w:t>
            </w:r>
            <w:proofErr w:type="spellEnd"/>
            <w:r>
              <w:rPr>
                <w:rFonts w:ascii="Calibri" w:hAnsi="Calibri" w:cs="Calibri"/>
              </w:rPr>
              <w:t xml:space="preserve"> (g/l): Chlorek sodu (5,0),siarczan magnezu (0,2), </w:t>
            </w:r>
            <w:proofErr w:type="spellStart"/>
            <w:r>
              <w:rPr>
                <w:rFonts w:ascii="Calibri" w:hAnsi="Calibri" w:cs="Calibri"/>
              </w:rPr>
              <w:t>dwuwodorofosforan</w:t>
            </w:r>
            <w:proofErr w:type="spellEnd"/>
            <w:r>
              <w:rPr>
                <w:rFonts w:ascii="Calibri" w:hAnsi="Calibri" w:cs="Calibri"/>
              </w:rPr>
              <w:t xml:space="preserve"> potasu (1,0), fosforan </w:t>
            </w:r>
            <w:proofErr w:type="spellStart"/>
            <w:r>
              <w:rPr>
                <w:rFonts w:ascii="Calibri" w:hAnsi="Calibri" w:cs="Calibri"/>
              </w:rPr>
              <w:t>dwuamonu</w:t>
            </w:r>
            <w:proofErr w:type="spellEnd"/>
            <w:r>
              <w:rPr>
                <w:rFonts w:ascii="Calibri" w:hAnsi="Calibri" w:cs="Calibri"/>
              </w:rPr>
              <w:t xml:space="preserve"> (1,0), </w:t>
            </w:r>
            <w:r>
              <w:rPr>
                <w:rFonts w:ascii="Calibri" w:hAnsi="Calibri" w:cs="Calibri"/>
              </w:rPr>
              <w:lastRenderedPageBreak/>
              <w:t xml:space="preserve">cytrynian sodu (2,0), błękit </w:t>
            </w:r>
            <w:proofErr w:type="spellStart"/>
            <w:r>
              <w:rPr>
                <w:rFonts w:ascii="Calibri" w:hAnsi="Calibri" w:cs="Calibri"/>
              </w:rPr>
              <w:t>bromotymolowy</w:t>
            </w:r>
            <w:proofErr w:type="spellEnd"/>
            <w:r>
              <w:rPr>
                <w:rFonts w:ascii="Calibri" w:hAnsi="Calibri" w:cs="Calibri"/>
              </w:rPr>
              <w:t xml:space="preserve"> (0,08), agar (15) pH6,8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Default="007A3EF2" w:rsidP="007A3E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F2" w:rsidRPr="001B5720" w:rsidRDefault="007A3EF2" w:rsidP="007A3E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1419CD">
        <w:trPr>
          <w:trHeight w:val="315"/>
        </w:trPr>
        <w:tc>
          <w:tcPr>
            <w:tcW w:w="57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A04828" w:rsidRDefault="00A04828" w:rsidP="00A04828">
      <w:pPr>
        <w:ind w:left="-142"/>
        <w:rPr>
          <w:rFonts w:cstheme="minorHAnsi"/>
        </w:rPr>
      </w:pP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2. Parametry graniczne dla podłóż suchych</w:t>
      </w:r>
      <w:r>
        <w:rPr>
          <w:rFonts w:cstheme="minorHAnsi"/>
        </w:rPr>
        <w:t>, gotowych na płytkach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 xml:space="preserve">2.1. Podłoża suche przetestowane na szczepach wzorcowych – wykonawca dostarcza Świadectwo </w:t>
      </w:r>
      <w:r w:rsidRPr="00317841">
        <w:rPr>
          <w:rFonts w:cstheme="minorHAnsi"/>
        </w:rPr>
        <w:br/>
        <w:t xml:space="preserve">       kontroli jakości (Certyfikat Kontroli Jakości każdej partii produktów), które zawiera m.in.: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>Nazwę producenta, nazwę produktu, numer se</w:t>
      </w:r>
      <w:bookmarkStart w:id="0" w:name="_GoBack"/>
      <w:bookmarkEnd w:id="0"/>
      <w:r w:rsidRPr="00317841">
        <w:rPr>
          <w:rFonts w:cstheme="minorHAnsi"/>
        </w:rPr>
        <w:t>rii, datę ważności,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>Skład pożywki,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 xml:space="preserve">Ogólną charakterystykę pożywki (kolor, </w:t>
      </w:r>
      <w:proofErr w:type="spellStart"/>
      <w:r w:rsidRPr="00317841">
        <w:rPr>
          <w:rFonts w:cstheme="minorHAnsi"/>
        </w:rPr>
        <w:t>pH</w:t>
      </w:r>
      <w:proofErr w:type="spellEnd"/>
      <w:r w:rsidRPr="00317841">
        <w:rPr>
          <w:rFonts w:cstheme="minorHAnsi"/>
        </w:rPr>
        <w:t>, opakowanie, sterylność)</w:t>
      </w:r>
    </w:p>
    <w:p w:rsidR="00A04828" w:rsidRPr="00317841" w:rsidRDefault="00A04828" w:rsidP="00A04828">
      <w:pPr>
        <w:pStyle w:val="Akapitzlist"/>
        <w:numPr>
          <w:ilvl w:val="0"/>
          <w:numId w:val="3"/>
        </w:numPr>
        <w:rPr>
          <w:rFonts w:cstheme="minorHAnsi"/>
        </w:rPr>
      </w:pPr>
      <w:r w:rsidRPr="00317841">
        <w:rPr>
          <w:rFonts w:cstheme="minorHAnsi"/>
        </w:rPr>
        <w:t>Charakterystykę mikrobiologiczną: wykaz szczepów kontrolnych z kolekcji ATCC, opis morfologii kolonii wyrosłych na pożywce.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 xml:space="preserve">2.2. Podłoża suche z najdłuższą datą ważności: min. </w:t>
      </w:r>
      <w:r>
        <w:rPr>
          <w:rFonts w:cstheme="minorHAnsi"/>
        </w:rPr>
        <w:t>2</w:t>
      </w:r>
      <w:r w:rsidRPr="00317841">
        <w:rPr>
          <w:rFonts w:cstheme="minorHAnsi"/>
        </w:rPr>
        <w:t xml:space="preserve"> lata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 xml:space="preserve">2.3. Wykonawca dostarcza: </w:t>
      </w:r>
    </w:p>
    <w:p w:rsidR="00A04828" w:rsidRPr="00317841" w:rsidRDefault="00A04828" w:rsidP="00A04828">
      <w:pPr>
        <w:pStyle w:val="Akapitzlist"/>
        <w:numPr>
          <w:ilvl w:val="0"/>
          <w:numId w:val="4"/>
        </w:numPr>
        <w:ind w:left="709"/>
        <w:rPr>
          <w:rFonts w:cstheme="minorHAnsi"/>
        </w:rPr>
      </w:pPr>
      <w:r w:rsidRPr="00317841">
        <w:rPr>
          <w:rFonts w:eastAsia="Times New Roman" w:cstheme="minorHAnsi"/>
          <w:color w:val="000000"/>
          <w:lang w:eastAsia="pl-PL"/>
        </w:rPr>
        <w:t>Certyfikat ISO 9001 na produkcję podłoży gotowych na płytkach</w:t>
      </w:r>
    </w:p>
    <w:p w:rsidR="00A04828" w:rsidRPr="00317841" w:rsidRDefault="00A04828" w:rsidP="00A04828">
      <w:pPr>
        <w:pStyle w:val="Akapitzlist"/>
        <w:numPr>
          <w:ilvl w:val="0"/>
          <w:numId w:val="4"/>
        </w:numPr>
        <w:ind w:left="709"/>
        <w:rPr>
          <w:rFonts w:cstheme="minorHAnsi"/>
        </w:rPr>
      </w:pPr>
      <w:bookmarkStart w:id="1" w:name="RANGE!B53"/>
      <w:r w:rsidRPr="00317841">
        <w:rPr>
          <w:rFonts w:eastAsia="Times New Roman" w:cstheme="minorHAnsi"/>
          <w:color w:val="000000"/>
          <w:lang w:eastAsia="pl-PL"/>
        </w:rPr>
        <w:t>Certyfikaty Kontroli Jakości do każdej serii podłoży  na płytkach</w:t>
      </w:r>
      <w:bookmarkEnd w:id="1"/>
    </w:p>
    <w:p w:rsidR="00A04828" w:rsidRPr="00317841" w:rsidRDefault="00A04828" w:rsidP="00A04828">
      <w:pPr>
        <w:pStyle w:val="Akapitzlist"/>
        <w:numPr>
          <w:ilvl w:val="0"/>
          <w:numId w:val="4"/>
        </w:numPr>
        <w:ind w:left="709"/>
        <w:rPr>
          <w:rFonts w:cstheme="minorHAnsi"/>
        </w:rPr>
      </w:pPr>
      <w:r w:rsidRPr="00317841">
        <w:rPr>
          <w:rFonts w:eastAsia="Times New Roman" w:cstheme="minorHAnsi"/>
          <w:color w:val="000000"/>
          <w:lang w:eastAsia="pl-PL"/>
        </w:rPr>
        <w:t>Certyfikat ISO 13485:2003</w:t>
      </w: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3. Termin płatności/nr konta ………………………………………………………………………………</w:t>
      </w: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4. Termin dostawy ………………………………………………………………………………………………</w:t>
      </w:r>
    </w:p>
    <w:p w:rsidR="00A04828" w:rsidRPr="00317841" w:rsidRDefault="00A04828" w:rsidP="00A04828">
      <w:pPr>
        <w:ind w:left="-142"/>
        <w:rPr>
          <w:rFonts w:cstheme="minorHAnsi"/>
        </w:rPr>
      </w:pPr>
      <w:r w:rsidRPr="00317841">
        <w:rPr>
          <w:rFonts w:cstheme="minorHAnsi"/>
        </w:rPr>
        <w:t>5.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E39" w:rsidRDefault="00E94E39" w:rsidP="00317841">
      <w:pPr>
        <w:spacing w:after="0" w:line="240" w:lineRule="auto"/>
      </w:pPr>
      <w:r>
        <w:separator/>
      </w:r>
    </w:p>
  </w:endnote>
  <w:endnote w:type="continuationSeparator" w:id="0">
    <w:p w:rsidR="00E94E39" w:rsidRDefault="00E94E39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04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047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E39" w:rsidRDefault="00E94E39" w:rsidP="00317841">
      <w:pPr>
        <w:spacing w:after="0" w:line="240" w:lineRule="auto"/>
      </w:pPr>
      <w:r>
        <w:separator/>
      </w:r>
    </w:p>
  </w:footnote>
  <w:footnote w:type="continuationSeparator" w:id="0">
    <w:p w:rsidR="00E94E39" w:rsidRDefault="00E94E39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46953"/>
    <w:multiLevelType w:val="hybridMultilevel"/>
    <w:tmpl w:val="B2CE3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258"/>
    <w:rsid w:val="000B54BC"/>
    <w:rsid w:val="001419CD"/>
    <w:rsid w:val="001B5720"/>
    <w:rsid w:val="002140A0"/>
    <w:rsid w:val="00231712"/>
    <w:rsid w:val="00270473"/>
    <w:rsid w:val="00317841"/>
    <w:rsid w:val="00345785"/>
    <w:rsid w:val="007A3EF2"/>
    <w:rsid w:val="0083318A"/>
    <w:rsid w:val="00834B0E"/>
    <w:rsid w:val="0084298A"/>
    <w:rsid w:val="008D2C2E"/>
    <w:rsid w:val="00A04828"/>
    <w:rsid w:val="00CA02DB"/>
    <w:rsid w:val="00D16408"/>
    <w:rsid w:val="00DD0597"/>
    <w:rsid w:val="00E52A17"/>
    <w:rsid w:val="00E94E39"/>
    <w:rsid w:val="00EB6FDD"/>
    <w:rsid w:val="00F50455"/>
    <w:rsid w:val="00F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270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5</cp:revision>
  <cp:lastPrinted>2021-02-16T13:23:00Z</cp:lastPrinted>
  <dcterms:created xsi:type="dcterms:W3CDTF">2021-01-19T19:09:00Z</dcterms:created>
  <dcterms:modified xsi:type="dcterms:W3CDTF">2021-02-16T17:38:00Z</dcterms:modified>
</cp:coreProperties>
</file>