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936F9" w:rsidRPr="00280C7C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0.2pt;margin-top:0;position:absolute;width:48.5pt;z-index:251658240" o:oleicon="f">
            <v:imagedata r:id="rId5" o:title=""/>
            <w10:wrap type="topAndBottom"/>
            <w10:anchorlock/>
          </v:shape>
          <o:OLEObject Type="Embed" ProgID="CorelDraw.Rysunek.8" ShapeID="_x0000_s1025" DrawAspect="Content" ObjectID="_1770720372" r:id="rId6"/>
        </w:pict>
      </w:r>
      <w:r w:rsidRPr="00E96BF7" w:rsidR="006B1487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0" w:name="ezdDataPodpisu"/>
      <w:r>
        <w:rPr>
          <w:rFonts w:ascii="Arial" w:hAnsi="Arial" w:cs="Arial"/>
          <w:sz w:val="22"/>
          <w:szCs w:val="22"/>
        </w:rPr>
        <w:t>29 lutego 2024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1" w:name="ezdSprawaZnak"/>
      <w:r w:rsidRPr="00186481">
        <w:rPr>
          <w:rFonts w:ascii="Arial" w:hAnsi="Arial" w:cs="Arial"/>
          <w:sz w:val="22"/>
          <w:szCs w:val="22"/>
        </w:rPr>
        <w:t>PN.I.431.2.3.2024</w:t>
      </w:r>
      <w:bookmarkEnd w:id="1"/>
      <w:r w:rsidRPr="00186481">
        <w:rPr>
          <w:rFonts w:ascii="Arial" w:hAnsi="Arial" w:cs="Arial"/>
          <w:sz w:val="22"/>
          <w:szCs w:val="22"/>
        </w:rPr>
        <w:t>.</w:t>
      </w:r>
      <w:bookmarkStart w:id="2" w:name="ezdAutorInicjaly"/>
      <w:r w:rsidRPr="00186481">
        <w:rPr>
          <w:rFonts w:ascii="Arial" w:hAnsi="Arial" w:cs="Arial"/>
          <w:sz w:val="22"/>
          <w:szCs w:val="22"/>
        </w:rPr>
        <w:t>NL</w:t>
      </w:r>
      <w:bookmarkEnd w:id="2"/>
    </w:p>
    <w:p w:rsidR="00504EC2" w:rsidRPr="00504EC2" w:rsidP="00504EC2">
      <w:pPr>
        <w:spacing w:before="840"/>
        <w:ind w:left="5103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504EC2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Pan</w:t>
      </w:r>
      <w:r w:rsidRPr="00504EC2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br/>
      </w:r>
      <w:r w:rsidRPr="00504EC2">
        <w:rPr>
          <w:rFonts w:ascii="Arial" w:hAnsi="Arial" w:cs="Arial"/>
          <w:b/>
          <w:bCs/>
          <w:color w:val="000000" w:themeColor="text1"/>
          <w:sz w:val="24"/>
          <w:szCs w:val="24"/>
        </w:rPr>
        <w:t>Mirosław Grudzień</w:t>
      </w:r>
      <w:r w:rsidRPr="00504EC2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br/>
      </w:r>
      <w:r w:rsidRPr="00504EC2">
        <w:rPr>
          <w:rFonts w:ascii="Arial" w:hAnsi="Arial" w:cs="Arial"/>
          <w:b/>
          <w:bCs/>
          <w:color w:val="000000" w:themeColor="text1"/>
          <w:sz w:val="24"/>
          <w:szCs w:val="24"/>
        </w:rPr>
        <w:t>tłumacz przysięgły</w:t>
      </w:r>
      <w:r w:rsidRPr="00504EC2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br/>
      </w:r>
      <w:r w:rsidRPr="00504EC2">
        <w:rPr>
          <w:rFonts w:ascii="Arial" w:hAnsi="Arial" w:cs="Arial"/>
          <w:b/>
          <w:bCs/>
          <w:color w:val="000000" w:themeColor="text1"/>
          <w:sz w:val="24"/>
          <w:szCs w:val="24"/>
        </w:rPr>
        <w:t>języka niemieckiego</w:t>
      </w:r>
      <w:r w:rsidRPr="00504EC2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br/>
      </w:r>
      <w:r w:rsidRPr="00504EC2">
        <w:rPr>
          <w:rFonts w:ascii="Arial" w:hAnsi="Arial" w:cs="Arial"/>
          <w:b/>
          <w:bCs/>
          <w:color w:val="000000" w:themeColor="text1"/>
          <w:sz w:val="24"/>
          <w:szCs w:val="24"/>
        </w:rPr>
        <w:t>ul. Rynek 13/2</w:t>
      </w:r>
      <w:r w:rsidRPr="00504EC2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br/>
      </w:r>
      <w:r w:rsidRPr="00504EC2">
        <w:rPr>
          <w:rFonts w:ascii="Arial" w:hAnsi="Arial" w:cs="Arial"/>
          <w:b/>
          <w:bCs/>
          <w:color w:val="000000" w:themeColor="text1"/>
          <w:sz w:val="24"/>
          <w:szCs w:val="24"/>
        </w:rPr>
        <w:t>48-385 Otmuchów</w:t>
      </w:r>
    </w:p>
    <w:p w:rsidR="00504EC2" w:rsidRPr="00504EC2" w:rsidP="00504EC2">
      <w:pPr>
        <w:spacing w:before="720" w:after="1080"/>
        <w:jc w:val="center"/>
        <w:rPr>
          <w:rFonts w:ascii="Arial" w:hAnsi="Arial" w:eastAsiaTheme="minorEastAsia" w:cs="Arial"/>
          <w:sz w:val="24"/>
          <w:szCs w:val="24"/>
        </w:rPr>
      </w:pPr>
      <w:r w:rsidRPr="00504EC2">
        <w:rPr>
          <w:rFonts w:ascii="Arial" w:hAnsi="Arial" w:eastAsiaTheme="minorEastAsia" w:cs="Arial"/>
          <w:b/>
          <w:sz w:val="24"/>
          <w:szCs w:val="24"/>
        </w:rPr>
        <w:t>SPRAWOZDANIE Z KONTROLI</w:t>
      </w:r>
    </w:p>
    <w:p w:rsidR="00504EC2" w:rsidRPr="00504EC2" w:rsidP="00504EC2">
      <w:pPr>
        <w:spacing w:after="120" w:line="360" w:lineRule="auto"/>
        <w:rPr>
          <w:rFonts w:ascii="Arial" w:hAnsi="Arial" w:eastAsiaTheme="minorEastAsia" w:cs="Arial"/>
          <w:b/>
          <w:color w:val="000000" w:themeColor="text1"/>
          <w:sz w:val="24"/>
          <w:szCs w:val="24"/>
        </w:rPr>
      </w:pPr>
      <w:r w:rsidRPr="00504EC2">
        <w:rPr>
          <w:rFonts w:ascii="Arial" w:hAnsi="Arial" w:eastAsiaTheme="minorEastAsia" w:cs="Arial"/>
          <w:b/>
          <w:color w:val="000000" w:themeColor="text1"/>
          <w:sz w:val="24"/>
          <w:szCs w:val="24"/>
        </w:rPr>
        <w:t>I. Dane identyfikacyjne kontroli</w:t>
      </w:r>
    </w:p>
    <w:p w:rsidR="00504EC2" w:rsidRPr="00504EC2" w:rsidP="00504EC2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hAnsi="Arial" w:eastAsiaTheme="minorEastAsia" w:cs="Arial"/>
          <w:color w:val="000000" w:themeColor="text1"/>
          <w:w w:val="90"/>
          <w:sz w:val="24"/>
          <w:szCs w:val="24"/>
        </w:rPr>
      </w:pPr>
      <w:r w:rsidRPr="00504EC2">
        <w:rPr>
          <w:rFonts w:ascii="Arial" w:hAnsi="Arial" w:eastAsiaTheme="minorEastAsia" w:cs="Arial"/>
          <w:b/>
          <w:color w:val="000000" w:themeColor="text1"/>
          <w:sz w:val="24"/>
          <w:szCs w:val="24"/>
        </w:rPr>
        <w:t>Nazwa i adres podmiotu kontrolowanego: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04EC2">
        <w:rPr>
          <w:rFonts w:ascii="Arial" w:hAnsi="Arial" w:cs="Arial"/>
          <w:bCs/>
          <w:color w:val="000000" w:themeColor="text1"/>
          <w:sz w:val="24"/>
          <w:szCs w:val="24"/>
        </w:rPr>
        <w:t>Mirosław Grudzień</w:t>
      </w:r>
      <w:r w:rsidRPr="00504EC2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- </w:t>
      </w:r>
      <w:r w:rsidRPr="00504EC2">
        <w:rPr>
          <w:rFonts w:ascii="Arial" w:hAnsi="Arial" w:cs="Arial"/>
          <w:bCs/>
          <w:color w:val="000000" w:themeColor="text1"/>
          <w:sz w:val="24"/>
          <w:szCs w:val="24"/>
        </w:rPr>
        <w:t>tłumacz przysięgły</w:t>
      </w:r>
      <w:r w:rsidRPr="00504EC2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Pr="00504EC2">
        <w:rPr>
          <w:rFonts w:ascii="Arial" w:hAnsi="Arial" w:cs="Arial"/>
          <w:bCs/>
          <w:color w:val="000000" w:themeColor="text1"/>
          <w:sz w:val="24"/>
          <w:szCs w:val="24"/>
        </w:rPr>
        <w:t>języka niemieckiego</w:t>
      </w:r>
      <w:r w:rsidRPr="00504EC2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, </w:t>
      </w:r>
      <w:r w:rsidRPr="00504EC2">
        <w:rPr>
          <w:rFonts w:ascii="Arial" w:hAnsi="Arial" w:cs="Arial"/>
          <w:bCs/>
          <w:color w:val="000000" w:themeColor="text1"/>
          <w:sz w:val="24"/>
          <w:szCs w:val="24"/>
        </w:rPr>
        <w:t>ul. Rynek 13/2</w:t>
      </w:r>
      <w:r w:rsidRPr="00504EC2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, </w:t>
      </w:r>
      <w:r w:rsidRPr="00504EC2">
        <w:rPr>
          <w:rFonts w:ascii="Arial" w:hAnsi="Arial" w:cs="Arial"/>
          <w:bCs/>
          <w:color w:val="000000" w:themeColor="text1"/>
          <w:sz w:val="24"/>
          <w:szCs w:val="24"/>
        </w:rPr>
        <w:t>48-385 Otmuchów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04EC2" w:rsidRPr="00504EC2" w:rsidP="00504EC2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hAnsi="Arial" w:eastAsiaTheme="minorEastAsia" w:cs="Arial"/>
          <w:color w:val="000000" w:themeColor="text1"/>
          <w:w w:val="90"/>
          <w:sz w:val="24"/>
          <w:szCs w:val="24"/>
        </w:rPr>
      </w:pPr>
      <w:r w:rsidRPr="00504EC2">
        <w:rPr>
          <w:rFonts w:ascii="Arial" w:hAnsi="Arial" w:eastAsiaTheme="minorEastAsia" w:cs="Arial"/>
          <w:b/>
          <w:color w:val="000000" w:themeColor="text1"/>
          <w:sz w:val="24"/>
          <w:szCs w:val="24"/>
        </w:rPr>
        <w:t xml:space="preserve">Podstawa prawna podjęcia kontroli: </w:t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>art. 20 ust. 1 ustawy z dnia 25 listopada 2004 r. o zawodzie tłumacza przysięgłego</w:t>
      </w:r>
      <w:r>
        <w:rPr>
          <w:rFonts w:ascii="Arial" w:hAnsi="Arial" w:eastAsiaTheme="minorHAnsi" w:cs="Arial"/>
          <w:color w:val="000000" w:themeColor="text1"/>
          <w:sz w:val="24"/>
          <w:szCs w:val="24"/>
          <w:vertAlign w:val="superscript"/>
          <w:lang w:eastAsia="en-US"/>
        </w:rPr>
        <w:footnoteReference w:id="2"/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>;</w:t>
      </w:r>
    </w:p>
    <w:p w:rsidR="00504EC2" w:rsidRPr="002E29A5" w:rsidP="00504EC2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eastAsiaTheme="minorEastAsia" w:cs="Arial"/>
          <w:b/>
          <w:color w:val="FF0000"/>
          <w:sz w:val="24"/>
          <w:szCs w:val="24"/>
        </w:rPr>
      </w:pPr>
      <w:r w:rsidRPr="00504EC2">
        <w:rPr>
          <w:rFonts w:ascii="Arial" w:hAnsi="Arial" w:eastAsiaTheme="minorEastAsia" w:cs="Arial"/>
          <w:b/>
          <w:color w:val="000000" w:themeColor="text1"/>
          <w:sz w:val="24"/>
          <w:szCs w:val="24"/>
        </w:rPr>
        <w:t>Zakres kontroli:</w:t>
      </w:r>
    </w:p>
    <w:p w:rsidR="00504EC2" w:rsidRPr="002E29A5" w:rsidP="00504EC2">
      <w:pPr>
        <w:numPr>
          <w:ilvl w:val="0"/>
          <w:numId w:val="2"/>
        </w:numPr>
        <w:spacing w:before="120" w:after="120" w:line="360" w:lineRule="auto"/>
        <w:ind w:left="568" w:hanging="284"/>
        <w:rPr>
          <w:rFonts w:ascii="Arial" w:hAnsi="Arial" w:eastAsiaTheme="minorEastAsia" w:cs="Arial"/>
          <w:color w:val="FF0000"/>
          <w:sz w:val="24"/>
          <w:szCs w:val="24"/>
        </w:rPr>
      </w:pPr>
      <w:r w:rsidRPr="00DF3A0A">
        <w:rPr>
          <w:rFonts w:ascii="Arial" w:hAnsi="Arial" w:eastAsiaTheme="minorEastAsia" w:cs="Arial"/>
          <w:b/>
          <w:sz w:val="24"/>
          <w:szCs w:val="24"/>
        </w:rPr>
        <w:t>Przedmiot kontroli:</w:t>
      </w:r>
      <w:r w:rsidRPr="00DF3A0A">
        <w:rPr>
          <w:rFonts w:ascii="Arial" w:hAnsi="Arial" w:eastAsiaTheme="minorEastAsia" w:cs="Arial"/>
          <w:sz w:val="24"/>
          <w:szCs w:val="24"/>
        </w:rPr>
        <w:t xml:space="preserve"> Prawidłowość i rzetelność prowadzenia repertorium </w:t>
      </w:r>
      <w:r w:rsidRPr="00DF3A0A">
        <w:rPr>
          <w:rFonts w:ascii="Arial" w:hAnsi="Arial" w:eastAsiaTheme="minorEastAsia" w:cs="Arial"/>
          <w:sz w:val="24"/>
          <w:szCs w:val="24"/>
        </w:rPr>
        <w:br/>
        <w:t xml:space="preserve">oraz pobierania wynagrodzenia za czynności tłumacza przysięgłego, wykonane </w:t>
      </w:r>
      <w:r w:rsidRPr="00DF3A0A" w:rsidR="00DF3A0A">
        <w:rPr>
          <w:rFonts w:ascii="Arial" w:hAnsi="Arial" w:cs="Arial"/>
          <w:sz w:val="24"/>
        </w:rPr>
        <w:t xml:space="preserve">na rzecz podmiotów, o których mowa w art. 15 ustawy o zawodzie tłumacza </w:t>
      </w:r>
      <w:r w:rsidRPr="00F9166A" w:rsidR="00DF3A0A">
        <w:rPr>
          <w:rFonts w:ascii="Arial" w:hAnsi="Arial" w:cs="Arial"/>
          <w:sz w:val="24"/>
        </w:rPr>
        <w:t>przysięgłego, tj. sądu, prokuratora, Policji oraz organów administracji publicznej</w:t>
      </w:r>
      <w:r w:rsidRPr="00F9166A" w:rsidR="00DF3A0A">
        <w:rPr>
          <w:rFonts w:ascii="Arial" w:hAnsi="Arial" w:cs="Arial"/>
          <w:sz w:val="24"/>
          <w:szCs w:val="24"/>
        </w:rPr>
        <w:t>,</w:t>
      </w:r>
    </w:p>
    <w:p w:rsidR="00504EC2" w:rsidRPr="00504EC2" w:rsidP="00504EC2">
      <w:pPr>
        <w:numPr>
          <w:ilvl w:val="0"/>
          <w:numId w:val="2"/>
        </w:numPr>
        <w:spacing w:before="120" w:after="120" w:line="360" w:lineRule="auto"/>
        <w:ind w:left="568" w:hanging="284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04EC2">
        <w:rPr>
          <w:rFonts w:ascii="Arial" w:hAnsi="Arial" w:eastAsiaTheme="minorEastAsia" w:cs="Arial"/>
          <w:b/>
          <w:color w:val="000000" w:themeColor="text1"/>
          <w:sz w:val="24"/>
          <w:szCs w:val="24"/>
        </w:rPr>
        <w:t>Okres objęty kontrolą:</w:t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>od dnia 1 stycznia 2023 r. do dnia kontroli, tj.</w:t>
      </w:r>
      <w:r w:rsidR="002E29A5">
        <w:rPr>
          <w:rFonts w:ascii="Arial" w:hAnsi="Arial" w:cs="Arial"/>
          <w:color w:val="000000" w:themeColor="text1"/>
          <w:sz w:val="24"/>
          <w:szCs w:val="24"/>
        </w:rPr>
        <w:t>: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 xml:space="preserve"> 12 lutego 2024 r.</w:t>
      </w:r>
    </w:p>
    <w:p w:rsidR="00504EC2" w:rsidRPr="00504EC2" w:rsidP="00504EC2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eastAsiaTheme="minorEastAsia" w:cs="Arial"/>
          <w:bCs/>
          <w:color w:val="000000" w:themeColor="text1"/>
          <w:sz w:val="24"/>
          <w:szCs w:val="24"/>
        </w:rPr>
      </w:pPr>
      <w:r w:rsidRPr="00504EC2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>Rodzaj kontroli:</w:t>
      </w:r>
      <w:r w:rsidRPr="00504EC2">
        <w:rPr>
          <w:rFonts w:ascii="Arial" w:hAnsi="Arial" w:eastAsiaTheme="minorEastAsia" w:cs="Arial"/>
          <w:bCs/>
          <w:color w:val="000000" w:themeColor="text1"/>
          <w:sz w:val="24"/>
          <w:szCs w:val="24"/>
        </w:rPr>
        <w:t xml:space="preserve"> </w:t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>problemowa</w:t>
      </w:r>
    </w:p>
    <w:p w:rsidR="00504EC2" w:rsidRPr="00504EC2" w:rsidP="00504EC2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eastAsiaTheme="minorEastAsia" w:cs="Arial"/>
          <w:bCs/>
          <w:color w:val="000000" w:themeColor="text1"/>
          <w:sz w:val="24"/>
          <w:szCs w:val="24"/>
        </w:rPr>
      </w:pPr>
      <w:r w:rsidRPr="00504EC2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>Tryb kontroli:</w:t>
      </w:r>
      <w:r w:rsidRPr="00504EC2">
        <w:rPr>
          <w:rFonts w:ascii="Arial" w:hAnsi="Arial" w:eastAsiaTheme="minorEastAsia" w:cs="Arial"/>
          <w:bCs/>
          <w:color w:val="000000" w:themeColor="text1"/>
          <w:sz w:val="24"/>
          <w:szCs w:val="24"/>
        </w:rPr>
        <w:t xml:space="preserve"> </w:t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>uproszczony</w:t>
      </w:r>
    </w:p>
    <w:p w:rsidR="00504EC2" w:rsidRPr="00504EC2" w:rsidP="00504EC2">
      <w:pPr>
        <w:numPr>
          <w:ilvl w:val="0"/>
          <w:numId w:val="1"/>
        </w:numPr>
        <w:spacing w:before="120" w:after="120" w:line="360" w:lineRule="auto"/>
        <w:rPr>
          <w:rFonts w:ascii="Arial" w:hAnsi="Arial" w:eastAsiaTheme="minorEastAsia" w:cs="Arial"/>
          <w:bCs/>
          <w:color w:val="000000" w:themeColor="text1"/>
          <w:sz w:val="24"/>
          <w:szCs w:val="24"/>
        </w:rPr>
      </w:pPr>
      <w:r w:rsidRPr="00504EC2">
        <w:rPr>
          <w:rFonts w:ascii="Arial" w:hAnsi="Arial" w:eastAsiaTheme="minorEastAsia" w:cs="Arial"/>
          <w:b/>
          <w:color w:val="000000" w:themeColor="text1"/>
          <w:sz w:val="24"/>
          <w:szCs w:val="24"/>
        </w:rPr>
        <w:t>Termin kontroli:</w:t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>od dnia 12 lutego do dnia 23 lutego 2024 r.</w:t>
      </w:r>
    </w:p>
    <w:p w:rsidR="00504EC2" w:rsidRPr="00504EC2" w:rsidP="00504EC2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</w:pPr>
      <w:r w:rsidRPr="00504EC2">
        <w:rPr>
          <w:rFonts w:ascii="Arial" w:hAnsi="Arial" w:eastAsiaTheme="minorEastAsia" w:cs="Arial"/>
          <w:b/>
          <w:color w:val="000000" w:themeColor="text1"/>
          <w:sz w:val="24"/>
          <w:szCs w:val="24"/>
        </w:rPr>
        <w:t>Skład zespołu kontrolnego:</w:t>
      </w:r>
    </w:p>
    <w:p w:rsidR="00504EC2" w:rsidRPr="00504EC2" w:rsidP="00504EC2">
      <w:pPr>
        <w:numPr>
          <w:ilvl w:val="0"/>
          <w:numId w:val="3"/>
        </w:numPr>
        <w:spacing w:before="120" w:after="120" w:line="360" w:lineRule="auto"/>
        <w:ind w:left="567" w:hanging="283"/>
        <w:contextualSpacing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04EC2">
        <w:rPr>
          <w:rFonts w:ascii="Arial" w:hAnsi="Arial" w:eastAsiaTheme="minorEastAsia" w:cs="Arial"/>
          <w:bCs/>
          <w:color w:val="000000" w:themeColor="text1"/>
          <w:sz w:val="24"/>
          <w:szCs w:val="24"/>
        </w:rPr>
        <w:t xml:space="preserve">Natalia Lenart – </w:t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>Inspektor Wojewódzki</w:t>
      </w:r>
      <w:r w:rsidRPr="00504EC2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 </w:t>
      </w:r>
      <w:r w:rsidRPr="00504EC2">
        <w:rPr>
          <w:rFonts w:ascii="Arial" w:hAnsi="Arial" w:eastAsiaTheme="minorEastAsia" w:cs="Arial"/>
          <w:bCs/>
          <w:color w:val="000000" w:themeColor="text1"/>
          <w:sz w:val="24"/>
          <w:szCs w:val="24"/>
        </w:rPr>
        <w:t>w</w:t>
      </w:r>
      <w:r w:rsidRPr="00504EC2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 </w:t>
      </w:r>
      <w:r w:rsidRPr="00504EC2">
        <w:rPr>
          <w:rFonts w:ascii="Arial" w:hAnsi="Arial" w:eastAsiaTheme="minorEastAsia" w:cs="Arial"/>
          <w:bCs/>
          <w:color w:val="000000" w:themeColor="text1"/>
          <w:sz w:val="24"/>
          <w:szCs w:val="24"/>
        </w:rPr>
        <w:t xml:space="preserve">Oddziale Organizacji, Kontroli i Skarg </w:t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>Wydziału Prawnego i Nadzoru</w:t>
      </w:r>
      <w:r w:rsidRPr="00504EC2">
        <w:rPr>
          <w:rFonts w:ascii="Arial" w:hAnsi="Arial" w:eastAsiaTheme="minorEastAsia" w:cs="Arial"/>
          <w:bCs/>
          <w:color w:val="000000" w:themeColor="text1"/>
          <w:sz w:val="24"/>
          <w:szCs w:val="24"/>
        </w:rPr>
        <w:t xml:space="preserve"> </w:t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>– Kierownik zespołu kontrolnego;</w:t>
      </w:r>
    </w:p>
    <w:p w:rsidR="00504EC2" w:rsidRPr="00504EC2" w:rsidP="00504EC2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04EC2">
        <w:rPr>
          <w:rFonts w:ascii="Arial" w:hAnsi="Arial" w:eastAsiaTheme="minorEastAsia" w:cs="Arial"/>
          <w:bCs/>
          <w:color w:val="000000" w:themeColor="text1"/>
          <w:sz w:val="24"/>
          <w:szCs w:val="24"/>
        </w:rPr>
        <w:t xml:space="preserve">Marzena Janiszewska – </w:t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>Starszy Inspektor Wojewódzki</w:t>
      </w:r>
      <w:r w:rsidRPr="00504EC2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 </w:t>
      </w:r>
      <w:r w:rsidRPr="00504EC2">
        <w:rPr>
          <w:rFonts w:ascii="Arial" w:hAnsi="Arial" w:eastAsiaTheme="minorEastAsia" w:cs="Arial"/>
          <w:bCs/>
          <w:color w:val="000000" w:themeColor="text1"/>
          <w:sz w:val="24"/>
          <w:szCs w:val="24"/>
        </w:rPr>
        <w:t>w</w:t>
      </w:r>
      <w:r w:rsidRPr="00504EC2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 </w:t>
      </w:r>
      <w:r w:rsidRPr="00504EC2">
        <w:rPr>
          <w:rFonts w:ascii="Arial" w:hAnsi="Arial" w:eastAsiaTheme="minorEastAsia" w:cs="Arial"/>
          <w:bCs/>
          <w:color w:val="000000" w:themeColor="text1"/>
          <w:sz w:val="24"/>
          <w:szCs w:val="24"/>
        </w:rPr>
        <w:t>Oddziale</w:t>
      </w:r>
      <w:r w:rsidRPr="00504EC2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 </w:t>
      </w:r>
      <w:r w:rsidRPr="00504EC2">
        <w:rPr>
          <w:rFonts w:ascii="Arial" w:hAnsi="Arial" w:eastAsiaTheme="minorEastAsia" w:cs="Arial"/>
          <w:bCs/>
          <w:color w:val="000000" w:themeColor="text1"/>
          <w:sz w:val="24"/>
          <w:szCs w:val="24"/>
        </w:rPr>
        <w:t xml:space="preserve">Organizacji, Kontroli i Skarg </w:t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>Wydziału Prawnego i Nadzoru –</w:t>
      </w:r>
      <w:r w:rsidRPr="00504EC2">
        <w:rPr>
          <w:rFonts w:ascii="Arial" w:hAnsi="Arial" w:eastAsiaTheme="minorEastAsia" w:cs="Arial"/>
          <w:bCs/>
          <w:color w:val="000000" w:themeColor="text1"/>
          <w:sz w:val="24"/>
          <w:szCs w:val="24"/>
        </w:rPr>
        <w:t xml:space="preserve"> Członek zespołu kontrolnego</w:t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>.</w:t>
      </w:r>
    </w:p>
    <w:p w:rsidR="00504EC2" w:rsidRPr="00504EC2" w:rsidP="00504EC2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hAnsi="Arial" w:eastAsiaTheme="minorEastAsia" w:cs="Arial"/>
          <w:bCs/>
          <w:color w:val="000000" w:themeColor="text1"/>
          <w:sz w:val="24"/>
          <w:szCs w:val="24"/>
        </w:rPr>
      </w:pPr>
      <w:r w:rsidRPr="00504EC2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Kierownik </w:t>
      </w:r>
      <w:r w:rsidRPr="00504EC2">
        <w:rPr>
          <w:rFonts w:ascii="Arial" w:hAnsi="Arial" w:eastAsiaTheme="minorEastAsia" w:cs="Arial"/>
          <w:b/>
          <w:color w:val="000000" w:themeColor="text1"/>
          <w:sz w:val="24"/>
          <w:szCs w:val="24"/>
        </w:rPr>
        <w:t>podmiotu kontrolowanego:</w:t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 w:rsidRPr="00504EC2">
        <w:rPr>
          <w:rFonts w:ascii="Arial" w:hAnsi="Arial" w:cs="Arial"/>
          <w:bCs/>
          <w:color w:val="000000" w:themeColor="text1"/>
          <w:sz w:val="24"/>
          <w:szCs w:val="24"/>
        </w:rPr>
        <w:t>Mirosław Grudzień</w:t>
      </w:r>
      <w:r w:rsidRPr="00504EC2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 xml:space="preserve">– tłumacz przysięgły </w:t>
      </w:r>
      <w:r w:rsidRPr="00504EC2">
        <w:rPr>
          <w:rFonts w:ascii="Arial" w:hAnsi="Arial" w:cs="Arial"/>
          <w:bCs/>
          <w:color w:val="000000" w:themeColor="text1"/>
          <w:sz w:val="24"/>
          <w:szCs w:val="24"/>
        </w:rPr>
        <w:t>języka niemieckiego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 xml:space="preserve">. Uprawnienia do wykonywania czynności tłumacza przysięgłego </w:t>
      </w:r>
      <w:r w:rsidRPr="00504EC2">
        <w:rPr>
          <w:rFonts w:ascii="Arial" w:hAnsi="Arial" w:cs="Arial"/>
          <w:bCs/>
          <w:color w:val="000000" w:themeColor="text1"/>
          <w:sz w:val="24"/>
          <w:szCs w:val="24"/>
        </w:rPr>
        <w:t>języka niemieckiego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 xml:space="preserve"> nabył z dniem 30 czerwca 1994 r. Na listę tłumaczy przysięgłych, prowadzoną przez Ministra Sprawiedliwości, został wpisany pod nr TP/1096/05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footnoteReference w:id="3"/>
      </w:r>
      <w:r w:rsidRPr="00504EC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04EC2" w:rsidRPr="00504EC2" w:rsidP="00504EC2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hAnsi="Arial" w:eastAsiaTheme="minorEastAsia" w:cs="Arial"/>
          <w:bCs/>
          <w:color w:val="000000" w:themeColor="text1"/>
          <w:sz w:val="24"/>
          <w:szCs w:val="24"/>
        </w:rPr>
      </w:pPr>
      <w:r w:rsidRPr="00504EC2">
        <w:rPr>
          <w:rFonts w:ascii="Arial" w:hAnsi="Arial" w:eastAsiaTheme="minorEastAsia" w:cs="Arial"/>
          <w:b/>
          <w:color w:val="000000" w:themeColor="text1"/>
          <w:spacing w:val="8"/>
          <w:sz w:val="24"/>
          <w:szCs w:val="24"/>
        </w:rPr>
        <w:t>Kontrolę wpisano do książki kontroli prowadzonej w jednostce kontrolowanej, pod poz. nr.</w:t>
      </w:r>
      <w:r w:rsidRPr="00504EC2">
        <w:rPr>
          <w:rFonts w:ascii="Arial" w:hAnsi="Arial" w:eastAsiaTheme="minorEastAsia" w:cs="Arial"/>
          <w:color w:val="000000" w:themeColor="text1"/>
          <w:spacing w:val="8"/>
          <w:sz w:val="24"/>
          <w:szCs w:val="24"/>
        </w:rPr>
        <w:t xml:space="preserve"> </w:t>
      </w:r>
    </w:p>
    <w:p w:rsidR="00504EC2" w:rsidRPr="00504EC2" w:rsidP="00504EC2">
      <w:pPr>
        <w:spacing w:before="120" w:after="120" w:line="360" w:lineRule="auto"/>
        <w:ind w:left="113"/>
        <w:contextualSpacing/>
        <w:rPr>
          <w:rFonts w:ascii="Arial" w:hAnsi="Arial" w:eastAsiaTheme="minorEastAsia" w:cs="Arial"/>
          <w:bCs/>
          <w:color w:val="000000" w:themeColor="text1"/>
          <w:sz w:val="24"/>
          <w:szCs w:val="24"/>
        </w:rPr>
      </w:pPr>
      <w:r w:rsidRPr="00504EC2">
        <w:rPr>
          <w:rFonts w:ascii="Arial" w:hAnsi="Arial" w:eastAsiaTheme="minorEastAsia" w:cs="Arial"/>
          <w:color w:val="000000" w:themeColor="text1"/>
          <w:spacing w:val="8"/>
          <w:sz w:val="24"/>
          <w:szCs w:val="24"/>
        </w:rPr>
        <w:t>nie dotyczy</w:t>
      </w:r>
    </w:p>
    <w:p w:rsidR="00504EC2" w:rsidRPr="00504EC2" w:rsidP="00504EC2">
      <w:pPr>
        <w:numPr>
          <w:ilvl w:val="0"/>
          <w:numId w:val="4"/>
        </w:numPr>
        <w:spacing w:before="240" w:after="240" w:line="360" w:lineRule="auto"/>
        <w:ind w:left="0" w:firstLine="0"/>
        <w:rPr>
          <w:rFonts w:ascii="Arial" w:hAnsi="Arial" w:eastAsiaTheme="minorEastAsia" w:cs="Arial"/>
          <w:b/>
          <w:color w:val="000000" w:themeColor="text1"/>
          <w:sz w:val="24"/>
          <w:szCs w:val="24"/>
        </w:rPr>
      </w:pPr>
      <w:r w:rsidRPr="00504EC2">
        <w:rPr>
          <w:rFonts w:ascii="Arial" w:hAnsi="Arial" w:eastAsiaTheme="minorEastAsia" w:cs="Arial"/>
          <w:b/>
          <w:color w:val="000000" w:themeColor="text1"/>
          <w:sz w:val="24"/>
          <w:szCs w:val="24"/>
        </w:rPr>
        <w:t>Ocena działalności podmiotu kontrolowanego i opis ustalonego stanu faktycznego.</w:t>
      </w:r>
    </w:p>
    <w:p w:rsidR="00504EC2" w:rsidRPr="00504EC2" w:rsidP="00504EC2">
      <w:pPr>
        <w:spacing w:before="120" w:after="120" w:line="360" w:lineRule="auto"/>
        <w:ind w:firstLine="567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Prawidłowość i rzetelność prowadzenia 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 xml:space="preserve">repertorium oraz pobierania wynagrodzenia za czynności tłumacza przysięgłego, wykonane na rzecz podmiotów, o których </w:t>
      </w:r>
      <w:r w:rsidRPr="00DF3A0A">
        <w:rPr>
          <w:rFonts w:ascii="Arial" w:hAnsi="Arial" w:cs="Arial"/>
          <w:sz w:val="24"/>
          <w:szCs w:val="24"/>
        </w:rPr>
        <w:t xml:space="preserve">mowa w art. 15 ustawy o zawodzie tłumacza 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 xml:space="preserve">przysięgłego, tj. sądu, prokuratora, </w:t>
      </w:r>
      <w:r w:rsidRPr="00A578AE">
        <w:rPr>
          <w:rFonts w:ascii="Arial" w:hAnsi="Arial" w:cs="Arial"/>
          <w:color w:val="000000" w:themeColor="text1"/>
          <w:sz w:val="24"/>
          <w:szCs w:val="24"/>
        </w:rPr>
        <w:t xml:space="preserve">Policji oraz organów administracji publicznej oceniono pozytywnie </w:t>
      </w:r>
      <w:r w:rsidRPr="00A578AE">
        <w:rPr>
          <w:rFonts w:ascii="Arial" w:hAnsi="Arial" w:cs="Arial"/>
          <w:color w:val="000000" w:themeColor="text1"/>
          <w:sz w:val="24"/>
          <w:szCs w:val="24"/>
        </w:rPr>
        <w:br/>
        <w:t xml:space="preserve">z </w:t>
      </w:r>
      <w:r w:rsidRPr="00A578AE" w:rsidR="00A578AE">
        <w:rPr>
          <w:rFonts w:ascii="Arial" w:hAnsi="Arial" w:cs="Arial"/>
          <w:color w:val="000000" w:themeColor="text1"/>
          <w:sz w:val="24"/>
          <w:szCs w:val="24"/>
        </w:rPr>
        <w:t>uchybieni</w:t>
      </w:r>
      <w:r w:rsidRPr="00A578AE">
        <w:rPr>
          <w:rFonts w:ascii="Arial" w:hAnsi="Arial" w:cs="Arial"/>
          <w:color w:val="000000" w:themeColor="text1"/>
          <w:sz w:val="24"/>
          <w:szCs w:val="24"/>
        </w:rPr>
        <w:t>ami.</w:t>
      </w:r>
    </w:p>
    <w:p w:rsidR="00504EC2" w:rsidRPr="00504EC2" w:rsidP="00504EC2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504EC2">
        <w:rPr>
          <w:rFonts w:ascii="Arial" w:hAnsi="Arial" w:cs="Arial"/>
          <w:color w:val="000000" w:themeColor="text1"/>
          <w:sz w:val="24"/>
          <w:szCs w:val="24"/>
        </w:rPr>
        <w:t>Szczegóły w dalszej części sprawozdania z kontroli.</w:t>
      </w:r>
    </w:p>
    <w:p w:rsidR="00504EC2" w:rsidRPr="00504EC2" w:rsidP="00504EC2">
      <w:pPr>
        <w:spacing w:before="120" w:after="120" w:line="360" w:lineRule="auto"/>
        <w:rPr>
          <w:rFonts w:ascii="Arial" w:hAnsi="Arial" w:eastAsiaTheme="minorEastAsia" w:cs="Arial"/>
          <w:b/>
          <w:color w:val="000000" w:themeColor="text1"/>
          <w:sz w:val="24"/>
          <w:szCs w:val="24"/>
        </w:rPr>
      </w:pPr>
      <w:r w:rsidRPr="00504EC2">
        <w:rPr>
          <w:rFonts w:ascii="Arial" w:hAnsi="Arial" w:eastAsiaTheme="minorEastAsia" w:cs="Arial"/>
          <w:b/>
          <w:color w:val="000000" w:themeColor="text1"/>
          <w:sz w:val="24"/>
          <w:szCs w:val="24"/>
        </w:rPr>
        <w:t>Ustalenia kontroli:</w:t>
      </w:r>
    </w:p>
    <w:p w:rsidR="00504EC2" w:rsidRPr="005A0DB9" w:rsidP="00504EC2">
      <w:pPr>
        <w:spacing w:before="120" w:after="120" w:line="360" w:lineRule="auto"/>
        <w:ind w:firstLine="567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W okresie objętym kontrolą repertorium prowadzone było w formie papierowej </w:t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br/>
        <w:t>i obejmowało 442 wpisy</w:t>
      </w:r>
      <w:r w:rsidR="0086638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(</w:t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>w roku 2023 – 387</w:t>
      </w:r>
      <w:r w:rsidR="00866389">
        <w:rPr>
          <w:rFonts w:ascii="Arial" w:hAnsi="Arial" w:eastAsiaTheme="minorEastAsia" w:cs="Arial"/>
          <w:color w:val="000000" w:themeColor="text1"/>
          <w:sz w:val="24"/>
          <w:szCs w:val="24"/>
        </w:rPr>
        <w:t>,</w:t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w roku 2024 </w:t>
      </w:r>
      <w:r w:rsidR="00866389">
        <w:rPr>
          <w:rFonts w:ascii="Arial" w:hAnsi="Arial" w:eastAsiaTheme="minorEastAsia" w:cs="Arial"/>
          <w:color w:val="000000" w:themeColor="text1"/>
          <w:sz w:val="24"/>
          <w:szCs w:val="24"/>
        </w:rPr>
        <w:t>–</w:t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55</w:t>
      </w:r>
      <w:r w:rsidR="00866389">
        <w:rPr>
          <w:rFonts w:ascii="Arial" w:hAnsi="Arial" w:eastAsiaTheme="minorEastAsia" w:cs="Arial"/>
          <w:color w:val="000000" w:themeColor="text1"/>
          <w:sz w:val="24"/>
          <w:szCs w:val="24"/>
        </w:rPr>
        <w:t>)</w:t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, </w:t>
      </w:r>
      <w:r w:rsidR="00866389">
        <w:rPr>
          <w:rFonts w:ascii="Arial" w:hAnsi="Arial" w:eastAsiaTheme="minorEastAsia" w:cs="Arial"/>
          <w:color w:val="000000" w:themeColor="text1"/>
          <w:sz w:val="24"/>
          <w:szCs w:val="24"/>
        </w:rPr>
        <w:t>w</w:t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 w:rsidR="00866389">
        <w:rPr>
          <w:rFonts w:ascii="Arial" w:hAnsi="Arial" w:eastAsiaTheme="minorEastAsia" w:cs="Arial"/>
          <w:color w:val="000000" w:themeColor="text1"/>
          <w:sz w:val="24"/>
          <w:szCs w:val="24"/>
        </w:rPr>
        <w:t>tym</w:t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65 wpisów </w:t>
      </w:r>
      <w:r w:rsidR="00866389">
        <w:rPr>
          <w:rFonts w:ascii="Arial" w:hAnsi="Arial" w:eastAsiaTheme="minorEastAsia" w:cs="Arial"/>
          <w:color w:val="000000" w:themeColor="text1"/>
          <w:sz w:val="24"/>
          <w:szCs w:val="24"/>
        </w:rPr>
        <w:br/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>na rzecz podmiotów określonych w art. 15 (63 w roku 2023 i 2 w 2024 roku).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 xml:space="preserve"> Zgodnie z założeniami do kontroli z dnia 23 stycznia 2024</w:t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 xml:space="preserve">roku, analizie prawidłowości </w:t>
      </w:r>
      <w:r w:rsidR="00866389">
        <w:rPr>
          <w:rFonts w:ascii="Arial" w:hAnsi="Arial" w:cs="Arial"/>
          <w:color w:val="000000" w:themeColor="text1"/>
          <w:sz w:val="24"/>
          <w:szCs w:val="24"/>
        </w:rPr>
        <w:br/>
      </w:r>
      <w:r w:rsidRPr="00504EC2">
        <w:rPr>
          <w:rFonts w:ascii="Arial" w:hAnsi="Arial" w:cs="Arial"/>
          <w:color w:val="000000" w:themeColor="text1"/>
          <w:sz w:val="24"/>
          <w:szCs w:val="24"/>
        </w:rPr>
        <w:t>i rzetelności prowadzenia repertorium poddano ostatnie</w:t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>50 wpisów repertorium – licząc od końca, tj.: wpisy za rok 2024 od lp. 6 do</w:t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 xml:space="preserve">55, w tym 2 wpisy (lp. 44 i 50) </w:t>
      </w:r>
      <w:r w:rsidR="005A0DB9">
        <w:rPr>
          <w:rFonts w:ascii="Arial" w:hAnsi="Arial" w:cs="Arial"/>
          <w:color w:val="000000" w:themeColor="text1"/>
          <w:sz w:val="24"/>
          <w:szCs w:val="24"/>
        </w:rPr>
        <w:br/>
      </w:r>
      <w:r w:rsidRPr="00504EC2">
        <w:rPr>
          <w:rFonts w:ascii="Arial" w:hAnsi="Arial" w:cs="Arial"/>
          <w:color w:val="000000" w:themeColor="text1"/>
          <w:sz w:val="24"/>
          <w:szCs w:val="24"/>
        </w:rPr>
        <w:t>w zakresie prawidłowości</w:t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>pobierania wynagrodzeń za wykonane tłumaczenia na żądanie sądu, prokuratora,</w:t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 xml:space="preserve">Policji oraz organów </w:t>
      </w:r>
      <w:r w:rsidRPr="005A0DB9">
        <w:rPr>
          <w:rFonts w:ascii="Arial" w:hAnsi="Arial" w:cs="Arial"/>
          <w:color w:val="000000" w:themeColor="text1"/>
          <w:sz w:val="24"/>
          <w:szCs w:val="24"/>
        </w:rPr>
        <w:t>administracji publicznej.</w:t>
      </w:r>
    </w:p>
    <w:p w:rsidR="00504EC2" w:rsidRPr="005A0DB9" w:rsidP="00504EC2">
      <w:pPr>
        <w:spacing w:before="120" w:after="120" w:line="360" w:lineRule="auto"/>
        <w:ind w:firstLine="709"/>
        <w:jc w:val="right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A0DB9">
        <w:rPr>
          <w:rFonts w:ascii="Arial" w:hAnsi="Arial" w:eastAsiaTheme="minorEastAsia" w:cs="Arial"/>
          <w:color w:val="000000" w:themeColor="text1"/>
          <w:sz w:val="24"/>
          <w:szCs w:val="24"/>
        </w:rPr>
        <w:t>[Dowód: akta kontroli, str. 2-</w:t>
      </w:r>
      <w:r w:rsidRPr="005A0DB9" w:rsidR="005A0DB9">
        <w:rPr>
          <w:rFonts w:ascii="Arial" w:hAnsi="Arial" w:eastAsiaTheme="minorEastAsia" w:cs="Arial"/>
          <w:color w:val="000000" w:themeColor="text1"/>
          <w:sz w:val="24"/>
          <w:szCs w:val="24"/>
        </w:rPr>
        <w:t>23</w:t>
      </w:r>
      <w:r w:rsidRPr="005A0DB9">
        <w:rPr>
          <w:rFonts w:ascii="Arial" w:hAnsi="Arial" w:eastAsiaTheme="minorEastAsia" w:cs="Arial"/>
          <w:color w:val="000000" w:themeColor="text1"/>
          <w:sz w:val="24"/>
          <w:szCs w:val="24"/>
        </w:rPr>
        <w:t>]</w:t>
      </w:r>
    </w:p>
    <w:p w:rsidR="00504EC2" w:rsidRPr="00504EC2" w:rsidP="00504EC2">
      <w:pPr>
        <w:spacing w:before="120" w:after="120" w:line="360" w:lineRule="auto"/>
        <w:ind w:firstLine="567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>Zgodnie z treścią przedłożonego oświadczenia, w okresie objętym kontrolą nie miały miejsca przypadki pisemnej odmowy wykonania tłumaczenia na żądanie sądu, prokuratora, Policji oraz organów administracji publicznej, o których mowa w art. 15 ustawy o zawodzie tłumacza przysięgłego.</w:t>
      </w:r>
    </w:p>
    <w:p w:rsidR="00504EC2" w:rsidRPr="005A0DB9" w:rsidP="00504EC2">
      <w:pPr>
        <w:spacing w:before="120" w:after="120" w:line="360" w:lineRule="auto"/>
        <w:ind w:firstLine="709"/>
        <w:jc w:val="right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A0DB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[Dowód: akta kontroli, str. </w:t>
      </w:r>
      <w:r w:rsidRPr="005A0DB9" w:rsidR="005A0DB9">
        <w:rPr>
          <w:rFonts w:ascii="Arial" w:hAnsi="Arial" w:eastAsiaTheme="minorEastAsia" w:cs="Arial"/>
          <w:color w:val="000000" w:themeColor="text1"/>
          <w:sz w:val="24"/>
          <w:szCs w:val="24"/>
        </w:rPr>
        <w:t>25 pkt 3</w:t>
      </w:r>
      <w:r w:rsidRPr="005A0DB9">
        <w:rPr>
          <w:rFonts w:ascii="Arial" w:hAnsi="Arial" w:eastAsiaTheme="minorEastAsia" w:cs="Arial"/>
          <w:color w:val="000000" w:themeColor="text1"/>
          <w:sz w:val="24"/>
          <w:szCs w:val="24"/>
        </w:rPr>
        <w:t>]</w:t>
      </w:r>
    </w:p>
    <w:p w:rsidR="00504EC2" w:rsidRPr="005A0DB9" w:rsidP="00504EC2">
      <w:pPr>
        <w:spacing w:before="120" w:after="120" w:line="360" w:lineRule="auto"/>
        <w:ind w:firstLine="567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Od dnia ostatniego wpisu tłumacz przysięgły nie </w:t>
      </w:r>
      <w:r w:rsidRPr="005A0DB9">
        <w:rPr>
          <w:rFonts w:ascii="Arial" w:hAnsi="Arial" w:eastAsiaTheme="minorEastAsia" w:cs="Arial"/>
          <w:color w:val="000000" w:themeColor="text1"/>
          <w:sz w:val="24"/>
          <w:szCs w:val="24"/>
        </w:rPr>
        <w:t>przerywał wykonywania czynności na okres dłuższy niż 3 lata</w:t>
      </w:r>
      <w:r>
        <w:rPr>
          <w:rFonts w:ascii="Arial" w:hAnsi="Arial" w:eastAsiaTheme="minorEastAsia" w:cs="Arial"/>
          <w:color w:val="000000" w:themeColor="text1"/>
          <w:sz w:val="24"/>
          <w:szCs w:val="24"/>
          <w:vertAlign w:val="superscript"/>
        </w:rPr>
        <w:footnoteReference w:id="4"/>
      </w:r>
      <w:r w:rsidRPr="005A0DB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. </w:t>
      </w:r>
    </w:p>
    <w:p w:rsidR="00504EC2" w:rsidRPr="005A0DB9" w:rsidP="00504EC2">
      <w:pPr>
        <w:spacing w:before="120" w:after="120" w:line="360" w:lineRule="auto"/>
        <w:ind w:firstLine="567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A0DB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[Dowód: akta kontroli, str. </w:t>
      </w:r>
      <w:r w:rsidRPr="005A0DB9" w:rsidR="005A0DB9">
        <w:rPr>
          <w:rFonts w:ascii="Arial" w:hAnsi="Arial" w:eastAsiaTheme="minorEastAsia" w:cs="Arial"/>
          <w:color w:val="000000" w:themeColor="text1"/>
          <w:sz w:val="24"/>
          <w:szCs w:val="24"/>
        </w:rPr>
        <w:t>25</w:t>
      </w:r>
      <w:r w:rsidRPr="005A0DB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pkt 4]</w:t>
      </w:r>
    </w:p>
    <w:p w:rsidR="00504EC2" w:rsidRPr="005A0DB9" w:rsidP="00504EC2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5A0DB9">
        <w:rPr>
          <w:rFonts w:ascii="Arial" w:hAnsi="Arial" w:cs="Arial"/>
          <w:color w:val="000000" w:themeColor="text1"/>
          <w:sz w:val="24"/>
          <w:szCs w:val="24"/>
        </w:rPr>
        <w:t>Tłumacz przysięgły spełnił ustawowy obowiązek złożenia Wojewodzie</w:t>
      </w:r>
      <w:r w:rsidRPr="005A0DB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 w:rsidRPr="005A0DB9">
        <w:rPr>
          <w:rFonts w:ascii="Arial" w:hAnsi="Arial" w:cs="Arial"/>
          <w:color w:val="000000" w:themeColor="text1"/>
          <w:sz w:val="24"/>
          <w:szCs w:val="24"/>
        </w:rPr>
        <w:t xml:space="preserve">Opolskiemu wzoru podpisu i odcisku pieczęci, o którym mowa w art. 19 ustawy </w:t>
      </w:r>
      <w:r w:rsidRPr="005A0DB9">
        <w:rPr>
          <w:rFonts w:ascii="Arial" w:hAnsi="Arial" w:cs="Arial"/>
          <w:color w:val="000000" w:themeColor="text1"/>
          <w:sz w:val="24"/>
          <w:szCs w:val="24"/>
        </w:rPr>
        <w:br/>
        <w:t>o zawodzie tłumacza przysięgłego.</w:t>
      </w:r>
    </w:p>
    <w:p w:rsidR="00504EC2" w:rsidRPr="005A0DB9" w:rsidP="00504EC2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A0DB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[Dowód: akta kontroli, str. </w:t>
      </w:r>
      <w:r w:rsidRPr="005A0DB9" w:rsidR="005A0DB9">
        <w:rPr>
          <w:rFonts w:ascii="Arial" w:hAnsi="Arial" w:eastAsiaTheme="minorEastAsia" w:cs="Arial"/>
          <w:color w:val="000000" w:themeColor="text1"/>
          <w:sz w:val="24"/>
          <w:szCs w:val="24"/>
        </w:rPr>
        <w:t>25</w:t>
      </w:r>
      <w:r w:rsidRPr="005A0DB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pkt 5</w:t>
      </w:r>
      <w:r w:rsidRPr="005A0DB9" w:rsidR="005A0DB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i 27</w:t>
      </w:r>
      <w:r w:rsidRPr="005A0DB9">
        <w:rPr>
          <w:rFonts w:ascii="Arial" w:hAnsi="Arial" w:eastAsiaTheme="minorEastAsia" w:cs="Arial"/>
          <w:color w:val="000000" w:themeColor="text1"/>
          <w:sz w:val="24"/>
          <w:szCs w:val="24"/>
        </w:rPr>
        <w:t>]</w:t>
      </w:r>
    </w:p>
    <w:p w:rsidR="00504EC2" w:rsidRPr="00504EC2" w:rsidP="00504EC2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504EC2">
        <w:rPr>
          <w:rFonts w:ascii="Arial" w:hAnsi="Arial" w:cs="Arial"/>
          <w:color w:val="000000" w:themeColor="text1"/>
          <w:sz w:val="24"/>
          <w:szCs w:val="24"/>
        </w:rPr>
        <w:t>W toku kontroli stwierdzono, że repertorium prowadzone jest w sposób</w:t>
      </w:r>
      <w:r w:rsidR="005A0D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 xml:space="preserve">nierzetelny oraz niezgodny z wymogami zawartymi w art. 17 ust. 2 ustawy </w:t>
      </w:r>
      <w:r w:rsidR="005A0DB9">
        <w:rPr>
          <w:rFonts w:ascii="Arial" w:hAnsi="Arial" w:cs="Arial"/>
          <w:color w:val="000000" w:themeColor="text1"/>
          <w:sz w:val="24"/>
          <w:szCs w:val="24"/>
        </w:rPr>
        <w:br/>
      </w:r>
      <w:r w:rsidRPr="00504EC2">
        <w:rPr>
          <w:rFonts w:ascii="Arial" w:hAnsi="Arial" w:cs="Arial"/>
          <w:color w:val="000000" w:themeColor="text1"/>
          <w:sz w:val="24"/>
          <w:szCs w:val="24"/>
        </w:rPr>
        <w:t xml:space="preserve">o zawodzie tłumacza przysięgłego. </w:t>
      </w:r>
    </w:p>
    <w:p w:rsidR="00866389" w:rsidP="00504EC2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504EC2">
        <w:rPr>
          <w:rFonts w:ascii="Arial" w:hAnsi="Arial" w:cs="Arial"/>
          <w:color w:val="000000" w:themeColor="text1"/>
          <w:sz w:val="24"/>
          <w:szCs w:val="24"/>
        </w:rPr>
        <w:t xml:space="preserve">W zakresie rzetelności prowadzenia repertorium stwierdzono uchybienie polegające na wpisywaniu 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>skrótu „j.</w:t>
      </w:r>
      <w:r w:rsidR="002E2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>w.”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A6638" w:rsidP="00DA6638">
      <w:pPr>
        <w:pStyle w:val="ListParagraph"/>
        <w:numPr>
          <w:ilvl w:val="0"/>
          <w:numId w:val="6"/>
        </w:numPr>
        <w:spacing w:before="120" w:after="120" w:line="360" w:lineRule="auto"/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Pr="00866389" w:rsidR="00504EC2">
        <w:rPr>
          <w:rFonts w:ascii="Arial" w:hAnsi="Arial" w:cs="Arial"/>
          <w:color w:val="000000" w:themeColor="text1"/>
          <w:sz w:val="24"/>
          <w:szCs w:val="24"/>
        </w:rPr>
        <w:t xml:space="preserve"> 16 przypadkach w rubryce „Oznaczenie zleceniodawcy albo zamawiającego wykonanie oznaczonego tłumaczenia”</w:t>
      </w:r>
      <w:r w:rsidR="002E2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04EC2" w:rsidRPr="00DA6638" w:rsidP="00DA6638">
      <w:pPr>
        <w:pStyle w:val="ListParagraph"/>
        <w:numPr>
          <w:ilvl w:val="0"/>
          <w:numId w:val="6"/>
        </w:numPr>
        <w:spacing w:before="120" w:after="120" w:line="360" w:lineRule="auto"/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 w:rsidRPr="00DA6638">
        <w:rPr>
          <w:rFonts w:ascii="Arial" w:hAnsi="Arial" w:cs="Arial"/>
          <w:color w:val="000000" w:themeColor="text1"/>
          <w:sz w:val="24"/>
          <w:szCs w:val="24"/>
        </w:rPr>
        <w:t>w</w:t>
      </w:r>
      <w:r w:rsidRPr="00DA6638">
        <w:rPr>
          <w:rFonts w:ascii="Arial" w:hAnsi="Arial" w:cs="Arial"/>
          <w:color w:val="000000" w:themeColor="text1"/>
          <w:sz w:val="24"/>
          <w:szCs w:val="24"/>
        </w:rPr>
        <w:t xml:space="preserve"> 5 przypadkach w rubryce „Opis tłumaczonego dokumentu–osoba lub instytucja, która sporządziła dokument”.</w:t>
      </w:r>
    </w:p>
    <w:p w:rsidR="00504EC2" w:rsidRPr="00504EC2" w:rsidP="00504EC2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Uchybienia przedstawione powyżej zostały oparte </w:t>
      </w:r>
      <w:r w:rsidRPr="001D01D4">
        <w:rPr>
          <w:rFonts w:ascii="Arial" w:hAnsi="Arial" w:eastAsiaTheme="minorHAnsi" w:cs="Arial"/>
          <w:sz w:val="24"/>
          <w:szCs w:val="24"/>
          <w:lang w:eastAsia="en-US"/>
        </w:rPr>
        <w:t xml:space="preserve">o rekomendacje zawarte </w:t>
      </w:r>
      <w:r>
        <w:rPr>
          <w:rFonts w:ascii="Arial" w:hAnsi="Arial" w:eastAsiaTheme="minorHAnsi" w:cs="Arial"/>
          <w:sz w:val="24"/>
          <w:szCs w:val="24"/>
          <w:lang w:eastAsia="en-US"/>
        </w:rPr>
        <w:br/>
      </w:r>
      <w:r w:rsidRPr="001D01D4">
        <w:rPr>
          <w:rFonts w:ascii="Arial" w:hAnsi="Arial" w:eastAsiaTheme="minorHAnsi" w:cs="Arial"/>
          <w:sz w:val="24"/>
          <w:szCs w:val="24"/>
          <w:lang w:eastAsia="en-US"/>
        </w:rPr>
        <w:t xml:space="preserve">w </w:t>
      </w:r>
      <w:r w:rsidRPr="001D01D4">
        <w:rPr>
          <w:rFonts w:ascii="Arial" w:hAnsi="Arial" w:cs="Arial"/>
          <w:sz w:val="24"/>
        </w:rPr>
        <w:t>stanowisku Komisji Odpowiedzialności Zawodowej Tłumaczy Przysięgłych przy Ministrze Sprawiedliwości z dnia 21 listopada 2019 r.</w:t>
      </w:r>
      <w:r>
        <w:rPr>
          <w:rStyle w:val="FootnoteReference"/>
          <w:sz w:val="24"/>
        </w:rPr>
        <w:footnoteReference w:id="5"/>
      </w: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.</w:t>
      </w:r>
    </w:p>
    <w:p w:rsidR="00504EC2" w:rsidRPr="00504EC2" w:rsidP="00504EC2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504EC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„</w:t>
      </w:r>
      <w:r w:rsidRPr="00504EC2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Oznaczenie zleceniodawcy albo zamawiającego wykonanie oznaczonego tłumaczenia</w:t>
      </w:r>
      <w:r w:rsidRPr="00504E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” (…) termin „oznaczenie” należy rozumieć wyłącznie jako imię </w:t>
      </w:r>
      <w:r w:rsidRPr="00504E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  <w:t xml:space="preserve">i nazwisko osoby fizycznej lub nazwę osoby prawnej lub podmiotu nieposiadającego osobowości prawnej. Można podać imię i nazwisko osoby będącej przedstawicielem </w:t>
      </w:r>
      <w:r w:rsidRPr="00504E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osoby prawnej lub podmiotu nieposiadającego osobowości prawnej. Umieszczanie </w:t>
      </w:r>
      <w:r w:rsidRPr="00504E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  <w:t xml:space="preserve">w tej rubryce adresu zleceniodawcy lub zamawiającego nie jest więc obowiązkowe </w:t>
      </w:r>
      <w:r w:rsidRPr="00504E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  <w:t>i brak tego elementu nie stanowi naruszenia zasad poprawności.</w:t>
      </w:r>
    </w:p>
    <w:p w:rsidR="00504EC2" w:rsidRPr="00504EC2" w:rsidP="00504EC2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504E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„</w:t>
      </w:r>
      <w:r w:rsidRPr="00504EC2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Osoba lub instytucja, która sporządziła dokument</w:t>
      </w:r>
      <w:r w:rsidRPr="00504E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”. Podobnie jak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04E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rubryce „oznaczenie zleceniodawcy” poprawny wpis w tę rubrykę nie wymaga odnotowania adresu ww. osoby lub instytucji. W przypadku występowania kilku osób lub instytucji sporządzających dokument wystarczy wymienić jedną z nich, najlepiej merytorycznie najważniejszą.</w:t>
      </w:r>
    </w:p>
    <w:p w:rsidR="00504EC2" w:rsidRPr="00504EC2" w:rsidP="00504EC2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504EC2">
        <w:rPr>
          <w:rFonts w:ascii="Arial" w:hAnsi="Arial" w:cs="Arial"/>
          <w:color w:val="000000" w:themeColor="text1"/>
          <w:sz w:val="24"/>
          <w:szCs w:val="24"/>
        </w:rPr>
        <w:t>W zakresie prawidłowości</w:t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 xml:space="preserve">pobierania wynagrodzeń za wykonane tłumaczenia na żądanie </w:t>
      </w:r>
      <w:r w:rsidRPr="00A578AE">
        <w:rPr>
          <w:rFonts w:ascii="Arial" w:hAnsi="Arial" w:cs="Arial"/>
          <w:color w:val="000000" w:themeColor="text1"/>
          <w:sz w:val="24"/>
          <w:szCs w:val="24"/>
        </w:rPr>
        <w:t>sądu, prokuratora,</w:t>
      </w:r>
      <w:r w:rsidRPr="00A578AE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 w:rsidRPr="00A578AE">
        <w:rPr>
          <w:rFonts w:ascii="Arial" w:hAnsi="Arial" w:cs="Arial"/>
          <w:color w:val="000000" w:themeColor="text1"/>
          <w:sz w:val="24"/>
          <w:szCs w:val="24"/>
        </w:rPr>
        <w:t>Policji oraz organów administracji publicznej</w:t>
      </w:r>
      <w:r w:rsidR="00A578AE">
        <w:rPr>
          <w:rFonts w:ascii="Arial" w:hAnsi="Arial" w:cs="Arial"/>
          <w:color w:val="000000" w:themeColor="text1"/>
          <w:sz w:val="24"/>
          <w:szCs w:val="24"/>
        </w:rPr>
        <w:t>,</w:t>
      </w:r>
      <w:r w:rsidRPr="00A578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6638">
        <w:rPr>
          <w:rFonts w:ascii="Arial" w:hAnsi="Arial" w:cs="Arial"/>
          <w:color w:val="000000" w:themeColor="text1"/>
          <w:sz w:val="24"/>
          <w:szCs w:val="24"/>
        </w:rPr>
        <w:br/>
      </w:r>
      <w:r w:rsidRPr="00A578AE" w:rsidR="00A578AE">
        <w:rPr>
          <w:rFonts w:ascii="Arial" w:hAnsi="Arial" w:cs="Arial"/>
          <w:color w:val="000000" w:themeColor="text1"/>
          <w:sz w:val="24"/>
          <w:szCs w:val="24"/>
        </w:rPr>
        <w:t xml:space="preserve">we </w:t>
      </w:r>
      <w:r w:rsidRPr="00504EC2" w:rsidR="00A578AE">
        <w:rPr>
          <w:rFonts w:ascii="Arial" w:hAnsi="Arial" w:cs="Arial"/>
          <w:color w:val="000000" w:themeColor="text1"/>
          <w:sz w:val="24"/>
          <w:szCs w:val="24"/>
        </w:rPr>
        <w:t>wszystkich badanych przypadkach</w:t>
      </w:r>
      <w:r w:rsidRPr="00A578AE" w:rsidR="00A578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578AE">
        <w:rPr>
          <w:rFonts w:ascii="Arial" w:hAnsi="Arial" w:cs="Arial"/>
          <w:color w:val="000000" w:themeColor="text1"/>
          <w:sz w:val="24"/>
          <w:szCs w:val="24"/>
        </w:rPr>
        <w:t xml:space="preserve">stwierdzono </w:t>
      </w:r>
      <w:r w:rsidRPr="00A578AE" w:rsidR="00A578AE">
        <w:rPr>
          <w:rFonts w:ascii="Arial" w:hAnsi="Arial" w:cs="Arial"/>
          <w:color w:val="000000" w:themeColor="text1"/>
          <w:sz w:val="24"/>
          <w:szCs w:val="24"/>
        </w:rPr>
        <w:t>uchybienie</w:t>
      </w:r>
      <w:r w:rsidR="00A578AE">
        <w:rPr>
          <w:rFonts w:ascii="Arial" w:hAnsi="Arial" w:cs="Arial"/>
          <w:color w:val="000000" w:themeColor="text1"/>
          <w:sz w:val="24"/>
          <w:szCs w:val="24"/>
        </w:rPr>
        <w:t>, polegające na niezaokrąglaniu kwoty pobranego wynagrodzenia.</w:t>
      </w:r>
    </w:p>
    <w:p w:rsidR="00504EC2" w:rsidRPr="00504EC2" w:rsidP="00504EC2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504EC2">
        <w:rPr>
          <w:rFonts w:ascii="Arial" w:hAnsi="Arial" w:cs="Arial"/>
          <w:color w:val="000000" w:themeColor="text1"/>
          <w:sz w:val="24"/>
          <w:szCs w:val="24"/>
        </w:rPr>
        <w:t>Zgodnie z § 7 Rozporządzenia Ministra Sprawiedliwości z dnia 24 stycznia 2005 r. w sprawie wynagrodzenia za czynności tłumacza przysięgłeg</w:t>
      </w:r>
      <w:r w:rsidRPr="00DA6638">
        <w:rPr>
          <w:rFonts w:ascii="Arial" w:hAnsi="Arial" w:cs="Arial"/>
          <w:sz w:val="24"/>
          <w:szCs w:val="24"/>
        </w:rPr>
        <w:t>o</w:t>
      </w:r>
      <w:r>
        <w:rPr>
          <w:rStyle w:val="FootnoteReference"/>
          <w:rFonts w:ascii="Arial" w:hAnsi="Arial" w:cs="Arial"/>
          <w:sz w:val="24"/>
          <w:szCs w:val="24"/>
        </w:rPr>
        <w:footnoteReference w:id="6"/>
      </w:r>
      <w:r w:rsidRPr="00DA6638">
        <w:rPr>
          <w:rFonts w:ascii="Arial" w:hAnsi="Arial" w:cs="Arial"/>
          <w:sz w:val="24"/>
          <w:szCs w:val="24"/>
        </w:rPr>
        <w:t xml:space="preserve"> 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>należne kwoty wynagrodzenia, o których mowa w § 2 ust. 2, § 3-5 oraz § 6 ust. 1, podlegają zaokrągleniu do pełnych groszy w górę, jeżeli końcówka jest wyższa od 0,50 grosza, lub w dół, jeżeli jest równa lub niższa od 0,50 grosza.</w:t>
      </w:r>
    </w:p>
    <w:p w:rsidR="00504EC2" w:rsidRPr="00504EC2" w:rsidP="00504EC2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504EC2">
        <w:rPr>
          <w:rFonts w:ascii="Arial" w:hAnsi="Arial" w:cs="Arial"/>
          <w:color w:val="000000" w:themeColor="text1"/>
          <w:sz w:val="24"/>
          <w:szCs w:val="24"/>
        </w:rPr>
        <w:t>Reasumując, w badanym materiale,</w:t>
      </w:r>
      <w:r w:rsidR="00C666B9">
        <w:rPr>
          <w:rFonts w:ascii="Arial" w:hAnsi="Arial" w:cs="Arial"/>
          <w:color w:val="000000" w:themeColor="text1"/>
          <w:sz w:val="24"/>
          <w:szCs w:val="24"/>
        </w:rPr>
        <w:t xml:space="preserve"> stwierdzon</w:t>
      </w:r>
      <w:r w:rsidR="00A578AE">
        <w:rPr>
          <w:rFonts w:ascii="Arial" w:hAnsi="Arial" w:cs="Arial"/>
          <w:color w:val="000000" w:themeColor="text1"/>
          <w:sz w:val="24"/>
          <w:szCs w:val="24"/>
        </w:rPr>
        <w:t>o</w:t>
      </w:r>
      <w:r w:rsidR="00C666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78AE">
        <w:rPr>
          <w:rFonts w:ascii="Arial" w:hAnsi="Arial" w:cs="Arial"/>
          <w:color w:val="000000" w:themeColor="text1"/>
          <w:sz w:val="24"/>
          <w:szCs w:val="24"/>
        </w:rPr>
        <w:t xml:space="preserve">powtarzające się </w:t>
      </w:r>
      <w:r w:rsidR="00C666B9">
        <w:rPr>
          <w:rFonts w:ascii="Arial" w:hAnsi="Arial" w:cs="Arial"/>
          <w:color w:val="000000" w:themeColor="text1"/>
          <w:sz w:val="24"/>
          <w:szCs w:val="24"/>
        </w:rPr>
        <w:t>uchybieni</w:t>
      </w:r>
      <w:r w:rsidR="00A578AE">
        <w:rPr>
          <w:rFonts w:ascii="Arial" w:hAnsi="Arial" w:cs="Arial"/>
          <w:color w:val="000000" w:themeColor="text1"/>
          <w:sz w:val="24"/>
          <w:szCs w:val="24"/>
        </w:rPr>
        <w:t>a,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 xml:space="preserve"> dlatego też zespół kontrolny sformułował ocenę pozytywną z </w:t>
      </w:r>
      <w:r w:rsidR="00A578AE">
        <w:rPr>
          <w:rFonts w:ascii="Arial" w:hAnsi="Arial" w:cs="Arial"/>
          <w:color w:val="000000" w:themeColor="text1"/>
          <w:sz w:val="24"/>
          <w:szCs w:val="24"/>
        </w:rPr>
        <w:t>uchybieniami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04EC2" w:rsidRPr="00504EC2" w:rsidP="00504EC2">
      <w:pPr>
        <w:numPr>
          <w:ilvl w:val="0"/>
          <w:numId w:val="4"/>
        </w:numPr>
        <w:spacing w:before="240" w:after="120" w:line="360" w:lineRule="auto"/>
        <w:ind w:left="0" w:firstLine="0"/>
        <w:rPr>
          <w:rFonts w:ascii="Arial" w:hAnsi="Arial" w:eastAsiaTheme="minorEastAsia" w:cs="Arial"/>
          <w:b/>
          <w:color w:val="000000" w:themeColor="text1"/>
          <w:sz w:val="24"/>
          <w:szCs w:val="24"/>
        </w:rPr>
      </w:pPr>
      <w:r w:rsidRPr="00504EC2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>Zakres, przyczyny i skutki stwierdzonych nieprawidłowości oraz osoby odpowiedzialne za nieprawidłowości.</w:t>
      </w:r>
    </w:p>
    <w:p w:rsidR="00504EC2" w:rsidRPr="00504EC2" w:rsidP="00504EC2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504EC2">
        <w:rPr>
          <w:rFonts w:ascii="Arial" w:hAnsi="Arial" w:cs="Arial"/>
          <w:color w:val="000000" w:themeColor="text1"/>
          <w:sz w:val="24"/>
          <w:szCs w:val="24"/>
        </w:rPr>
        <w:t>W wyniku kontroli ujawniono uchybieni</w:t>
      </w:r>
      <w:r w:rsidR="00A578AE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 xml:space="preserve"> w prowadzeniu repertorium w zakresie stosowania art. 17 ust. 2 ustawy o zawodzie tłumacza przysięgłego oraz w zakresie zaokrąglania kwot pobieranego wynagrodzenia zgodnie z § 7 rozporządzenia </w:t>
      </w:r>
      <w:r w:rsidR="005A0DB9">
        <w:rPr>
          <w:rFonts w:ascii="Arial" w:hAnsi="Arial" w:cs="Arial"/>
          <w:color w:val="000000" w:themeColor="text1"/>
          <w:sz w:val="24"/>
          <w:szCs w:val="24"/>
        </w:rPr>
        <w:br/>
      </w:r>
      <w:r w:rsidRPr="00504EC2">
        <w:rPr>
          <w:rFonts w:ascii="Arial" w:hAnsi="Arial" w:cs="Arial"/>
          <w:color w:val="000000" w:themeColor="text1"/>
          <w:sz w:val="24"/>
          <w:szCs w:val="24"/>
        </w:rPr>
        <w:t>w sprawie wynagrodzenia za czynności tłumacza przysięgłego.</w:t>
      </w:r>
    </w:p>
    <w:p w:rsidR="00504EC2" w:rsidRPr="00504EC2" w:rsidP="00504EC2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504EC2">
        <w:rPr>
          <w:rFonts w:ascii="Arial" w:hAnsi="Arial" w:cs="Arial"/>
          <w:color w:val="000000" w:themeColor="text1"/>
          <w:sz w:val="24"/>
          <w:szCs w:val="24"/>
        </w:rPr>
        <w:t>Za przyczynę stwierdzon</w:t>
      </w:r>
      <w:r w:rsidR="00A578AE">
        <w:rPr>
          <w:rFonts w:ascii="Arial" w:hAnsi="Arial" w:cs="Arial"/>
          <w:color w:val="000000" w:themeColor="text1"/>
          <w:sz w:val="24"/>
          <w:szCs w:val="24"/>
        </w:rPr>
        <w:t>ych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 xml:space="preserve"> uchybie</w:t>
      </w:r>
      <w:r w:rsidR="00A578AE">
        <w:rPr>
          <w:rFonts w:ascii="Arial" w:hAnsi="Arial" w:cs="Arial"/>
          <w:color w:val="000000" w:themeColor="text1"/>
          <w:sz w:val="24"/>
          <w:szCs w:val="24"/>
        </w:rPr>
        <w:t xml:space="preserve">ń 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 xml:space="preserve">uznano niezachowanie należytej staranności przy odnotowywaniu wymaganych danych w prowadzonym repertorium oraz </w:t>
      </w:r>
      <w:r w:rsidR="00C666B9">
        <w:rPr>
          <w:rFonts w:ascii="Arial" w:hAnsi="Arial" w:cs="Arial"/>
          <w:color w:val="000000" w:themeColor="text1"/>
          <w:sz w:val="24"/>
          <w:szCs w:val="24"/>
        </w:rPr>
        <w:t xml:space="preserve">niestosowanie </w:t>
      </w:r>
      <w:r w:rsidRPr="00504EC2" w:rsidR="00C666B9">
        <w:rPr>
          <w:rFonts w:ascii="Arial" w:hAnsi="Arial" w:cs="Arial"/>
          <w:color w:val="000000" w:themeColor="text1"/>
          <w:sz w:val="24"/>
          <w:szCs w:val="24"/>
        </w:rPr>
        <w:t>§ 7</w:t>
      </w:r>
      <w:r w:rsidR="00C666B9">
        <w:rPr>
          <w:rFonts w:ascii="Arial" w:hAnsi="Arial" w:cs="Arial"/>
          <w:color w:val="000000" w:themeColor="text1"/>
          <w:sz w:val="24"/>
          <w:szCs w:val="24"/>
        </w:rPr>
        <w:t xml:space="preserve"> ww. rozporządzenia.</w:t>
      </w:r>
    </w:p>
    <w:p w:rsidR="00504EC2" w:rsidRPr="00504EC2" w:rsidP="00504EC2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504EC2">
        <w:rPr>
          <w:rFonts w:ascii="Arial" w:hAnsi="Arial" w:cs="Arial"/>
          <w:color w:val="000000" w:themeColor="text1"/>
          <w:sz w:val="24"/>
          <w:szCs w:val="24"/>
        </w:rPr>
        <w:t>Skutkiem stwierdzon</w:t>
      </w:r>
      <w:r w:rsidR="00A578AE">
        <w:rPr>
          <w:rFonts w:ascii="Arial" w:hAnsi="Arial" w:cs="Arial"/>
          <w:color w:val="000000" w:themeColor="text1"/>
          <w:sz w:val="24"/>
          <w:szCs w:val="24"/>
        </w:rPr>
        <w:t>ych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 xml:space="preserve"> uchybie</w:t>
      </w:r>
      <w:r w:rsidR="00A578AE">
        <w:rPr>
          <w:rFonts w:ascii="Arial" w:hAnsi="Arial" w:cs="Arial"/>
          <w:color w:val="000000" w:themeColor="text1"/>
          <w:sz w:val="24"/>
          <w:szCs w:val="24"/>
        </w:rPr>
        <w:t xml:space="preserve">ń 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 xml:space="preserve">jest odstępstwo od stanu pożądanego </w:t>
      </w:r>
      <w:r w:rsidR="005A0DB9">
        <w:rPr>
          <w:rFonts w:ascii="Arial" w:hAnsi="Arial" w:cs="Arial"/>
          <w:color w:val="000000" w:themeColor="text1"/>
          <w:sz w:val="24"/>
          <w:szCs w:val="24"/>
        </w:rPr>
        <w:br/>
      </w:r>
      <w:r w:rsidRPr="00504EC2">
        <w:rPr>
          <w:rFonts w:ascii="Arial" w:hAnsi="Arial" w:cs="Arial"/>
          <w:color w:val="000000" w:themeColor="text1"/>
          <w:sz w:val="24"/>
          <w:szCs w:val="24"/>
        </w:rPr>
        <w:t>w postaci nierzetelnego prowadzenia części wpisów</w:t>
      </w:r>
      <w:r w:rsidR="00A578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 xml:space="preserve">w repertorium poprzez 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>stosowanie znaku powtórzenia tekstu w kolumnie, a także brak zaokrąglania wynagrodzenia za zakończone tłumaczenie.</w:t>
      </w:r>
    </w:p>
    <w:p w:rsidR="00504EC2" w:rsidRPr="00504EC2" w:rsidP="00504EC2">
      <w:pPr>
        <w:numPr>
          <w:ilvl w:val="0"/>
          <w:numId w:val="5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</w:pPr>
      <w:r w:rsidRPr="00504EC2"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  <w:t>Zalecenia lub wnioski dotyczące usunięcia nieprawidłowości lub usprawnienia funkcjonowania podmiotu kontrolowanego.</w:t>
      </w:r>
    </w:p>
    <w:p w:rsidR="00504EC2" w:rsidRPr="00504EC2" w:rsidP="00504EC2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504EC2">
        <w:rPr>
          <w:rFonts w:ascii="Arial" w:hAnsi="Arial" w:cs="Arial"/>
          <w:color w:val="000000" w:themeColor="text1"/>
          <w:sz w:val="24"/>
          <w:szCs w:val="24"/>
        </w:rPr>
        <w:t xml:space="preserve">W związku z ustaleniami kontroli </w:t>
      </w:r>
      <w:r w:rsidRPr="00DF3A0A">
        <w:rPr>
          <w:rFonts w:ascii="Arial" w:hAnsi="Arial" w:cs="Arial"/>
          <w:b/>
          <w:color w:val="000000" w:themeColor="text1"/>
          <w:sz w:val="24"/>
          <w:szCs w:val="24"/>
        </w:rPr>
        <w:t>zalecam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C666B9" w:rsidP="00DA663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</w:t>
      </w:r>
      <w:r w:rsidRPr="00C666B9" w:rsidR="00504EC2">
        <w:rPr>
          <w:rFonts w:ascii="Arial" w:hAnsi="Arial" w:cs="Arial"/>
          <w:color w:val="000000" w:themeColor="text1"/>
          <w:sz w:val="24"/>
          <w:szCs w:val="24"/>
        </w:rPr>
        <w:t>zetelne prowadzenie repertorium dla każdej wykonanej czynności tłumaczenia poprzez wypełnianie każdej rubryki repertorium, niestosowanie znaku powtórzenia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04EC2" w:rsidRPr="00C666B9" w:rsidP="00DA663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Pr="00C666B9">
        <w:rPr>
          <w:rFonts w:ascii="Arial" w:hAnsi="Arial" w:cs="Arial"/>
          <w:color w:val="000000" w:themeColor="text1"/>
          <w:sz w:val="24"/>
          <w:szCs w:val="24"/>
        </w:rPr>
        <w:t xml:space="preserve"> przypadku tłumaczeń na żądanie sądu, prokuratora, Policji oraz organów administracji publicznej zaokrąglanie kwot wynagrodzenia zgodnie </w:t>
      </w:r>
      <w:r w:rsidR="00C46400">
        <w:rPr>
          <w:rFonts w:ascii="Arial" w:hAnsi="Arial" w:cs="Arial"/>
          <w:color w:val="000000" w:themeColor="text1"/>
          <w:sz w:val="24"/>
          <w:szCs w:val="24"/>
        </w:rPr>
        <w:br/>
      </w:r>
      <w:r w:rsidRPr="00C666B9">
        <w:rPr>
          <w:rFonts w:ascii="Arial" w:hAnsi="Arial" w:cs="Arial"/>
          <w:color w:val="000000" w:themeColor="text1"/>
          <w:sz w:val="24"/>
          <w:szCs w:val="24"/>
        </w:rPr>
        <w:t>z wymogami</w:t>
      </w:r>
      <w:r w:rsidR="00C464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04EC2" w:rsidR="00C46400">
        <w:rPr>
          <w:rFonts w:ascii="Arial" w:hAnsi="Arial" w:cs="Arial"/>
          <w:color w:val="000000" w:themeColor="text1"/>
          <w:sz w:val="24"/>
          <w:szCs w:val="24"/>
        </w:rPr>
        <w:t>§ 7</w:t>
      </w:r>
      <w:r w:rsidRPr="00C666B9">
        <w:rPr>
          <w:rFonts w:ascii="Arial" w:hAnsi="Arial" w:cs="Arial"/>
          <w:color w:val="000000" w:themeColor="text1"/>
          <w:sz w:val="24"/>
          <w:szCs w:val="24"/>
        </w:rPr>
        <w:t xml:space="preserve"> rozporządzenia w sprawie wynagrodzenia za czynności tłumacza przysięgłego.</w:t>
      </w:r>
    </w:p>
    <w:p w:rsidR="00504EC2" w:rsidRPr="00504EC2" w:rsidP="00504EC2">
      <w:pPr>
        <w:numPr>
          <w:ilvl w:val="0"/>
          <w:numId w:val="5"/>
        </w:numPr>
        <w:spacing w:before="240" w:after="240" w:line="360" w:lineRule="auto"/>
        <w:ind w:left="709" w:hanging="709"/>
        <w:contextualSpacing/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</w:pPr>
      <w:r w:rsidRPr="00504EC2"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  <w:t>Na podstawie art. 49 oraz art. 52 ust. 1 ustawy z dnia 15 lipca 2011 r. o kontroli</w:t>
      </w:r>
    </w:p>
    <w:p w:rsidR="00504EC2" w:rsidRPr="00504EC2" w:rsidP="00504EC2">
      <w:pPr>
        <w:spacing w:before="240" w:after="240" w:line="360" w:lineRule="auto"/>
        <w:contextualSpacing/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</w:pPr>
      <w:r w:rsidRPr="00504EC2"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  <w:t>w administracji rządowej (</w:t>
      </w:r>
      <w:r w:rsidRPr="00504EC2"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  <w:t>t.j</w:t>
      </w:r>
      <w:r w:rsidRPr="00504EC2"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  <w:t>. Dz.U. z 2020 r., poz. 224), proszę o przekazanie pisemnej informacji o sposobie wykonania zaleceń, wykorzystaniu wniosków lub przyczynach ich niewykorzystania, o podjętych działaniach lub przyczynach ich niepodjęcia, albo o innym sposobie usunięcia stwierdzonych nieprawidłowości (uchybień), w terminie 14 dni od dnia otrzymania niniejszego dokumentu.</w:t>
      </w:r>
    </w:p>
    <w:p w:rsidR="00A936F9" w:rsidRPr="00504EC2" w:rsidP="00504EC2">
      <w:pPr>
        <w:numPr>
          <w:ilvl w:val="0"/>
          <w:numId w:val="5"/>
        </w:numPr>
        <w:spacing w:before="240" w:after="240" w:line="360" w:lineRule="auto"/>
        <w:ind w:left="0" w:firstLine="0"/>
        <w:contextualSpacing/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</w:pPr>
      <w:r w:rsidRPr="00504EC2"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  <w:t xml:space="preserve">Zgodnie z </w:t>
      </w:r>
      <w:r w:rsidRPr="00504EC2">
        <w:rPr>
          <w:rFonts w:ascii="Arial" w:hAnsi="Arial" w:eastAsiaTheme="minorHAnsi" w:cs="Arial"/>
          <w:b/>
          <w:bCs/>
          <w:color w:val="000000" w:themeColor="text1"/>
          <w:sz w:val="24"/>
          <w:szCs w:val="24"/>
          <w:lang w:eastAsia="en-US"/>
        </w:rPr>
        <w:t xml:space="preserve">art. </w:t>
      </w:r>
      <w:r w:rsidRPr="00504EC2">
        <w:rPr>
          <w:rFonts w:ascii="Arial" w:hAnsi="Arial" w:eastAsiaTheme="minorEastAsia" w:cs="Arial"/>
          <w:b/>
          <w:bCs/>
          <w:color w:val="000000" w:themeColor="text1"/>
          <w:spacing w:val="-2"/>
          <w:sz w:val="24"/>
          <w:szCs w:val="24"/>
        </w:rPr>
        <w:t xml:space="preserve">52 ust. 5 </w:t>
      </w:r>
      <w:r w:rsidRPr="00504EC2">
        <w:rPr>
          <w:rFonts w:ascii="Arial" w:hAnsi="Arial" w:eastAsiaTheme="minorEastAsia" w:cs="Arial"/>
          <w:b/>
          <w:iCs/>
          <w:color w:val="000000" w:themeColor="text1"/>
          <w:spacing w:val="-2"/>
          <w:sz w:val="24"/>
          <w:szCs w:val="24"/>
        </w:rPr>
        <w:t xml:space="preserve">ustawy </w:t>
      </w:r>
      <w:r w:rsidRPr="00504EC2">
        <w:rPr>
          <w:rFonts w:ascii="Arial" w:hAnsi="Arial" w:eastAsiaTheme="minorEastAsia" w:cs="Arial"/>
          <w:b/>
          <w:color w:val="000000" w:themeColor="text1"/>
          <w:spacing w:val="-2"/>
          <w:sz w:val="24"/>
          <w:szCs w:val="24"/>
        </w:rPr>
        <w:t>o kontroli w administracji rządowej,</w:t>
      </w:r>
      <w:r w:rsidRPr="00504EC2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 w:rsidRPr="00504EC2">
        <w:rPr>
          <w:rFonts w:ascii="Arial" w:hAnsi="Arial" w:eastAsiaTheme="minorEastAsia" w:cs="Arial"/>
          <w:b/>
          <w:color w:val="000000" w:themeColor="text1"/>
          <w:spacing w:val="-2"/>
          <w:sz w:val="24"/>
          <w:szCs w:val="24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A74D53" w:rsidRPr="00E249A1" w:rsidP="00C666B9">
      <w:pPr>
        <w:keepNext/>
        <w:keepLines/>
        <w:tabs>
          <w:tab w:val="left" w:pos="-3686"/>
          <w:tab w:val="center" w:pos="6237"/>
        </w:tabs>
        <w:spacing w:before="120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3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Ewelina Kurzydło</w:t>
      </w:r>
      <w:bookmarkEnd w:id="3"/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4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Dyrektor</w:t>
      </w:r>
      <w:bookmarkEnd w:id="4"/>
    </w:p>
    <w:p w:rsidR="00C65DE0" w:rsidRPr="00C666B9" w:rsidP="00C666B9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5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Prawny i Nadzoru</w:t>
      </w:r>
      <w:bookmarkEnd w:id="5"/>
    </w:p>
    <w:sectPr w:rsidSect="00000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B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2140330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B0B11" w:rsidRPr="00FF1E48">
        <w:pPr>
          <w:pStyle w:val="Footer"/>
          <w:jc w:val="right"/>
          <w:rPr>
            <w:rFonts w:ascii="Arial" w:hAnsi="Arial" w:cs="Arial"/>
          </w:rPr>
        </w:pPr>
        <w:bookmarkStart w:id="6" w:name="_GoBack"/>
        <w:r w:rsidRPr="00FF1E48">
          <w:rPr>
            <w:rFonts w:ascii="Arial" w:hAnsi="Arial" w:cs="Arial"/>
          </w:rPr>
          <w:fldChar w:fldCharType="begin"/>
        </w:r>
        <w:r w:rsidRPr="00FF1E48">
          <w:rPr>
            <w:rFonts w:ascii="Arial" w:hAnsi="Arial" w:cs="Arial"/>
          </w:rPr>
          <w:instrText>PAGE   \* MERGEFORMAT</w:instrText>
        </w:r>
        <w:r w:rsidRPr="00FF1E48">
          <w:rPr>
            <w:rFonts w:ascii="Arial" w:hAnsi="Arial" w:cs="Arial"/>
          </w:rPr>
          <w:fldChar w:fldCharType="separate"/>
        </w:r>
        <w:r w:rsidRPr="00FF1E48">
          <w:rPr>
            <w:rFonts w:ascii="Arial" w:hAnsi="Arial" w:cs="Arial"/>
          </w:rPr>
          <w:t>2</w:t>
        </w:r>
        <w:r w:rsidRPr="00FF1E48">
          <w:rPr>
            <w:rFonts w:ascii="Arial" w:hAnsi="Arial" w:cs="Arial"/>
          </w:rPr>
          <w:fldChar w:fldCharType="end"/>
        </w:r>
      </w:p>
    </w:sdtContent>
  </w:sdt>
  <w:p w:rsidR="005B0B11">
    <w:pPr>
      <w:pStyle w:val="Footer"/>
    </w:pPr>
    <w:bookmarkEnd w:id="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B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A3021" w:rsidP="00504EC2">
      <w:r>
        <w:separator/>
      </w:r>
    </w:p>
  </w:footnote>
  <w:footnote w:type="continuationSeparator" w:id="1">
    <w:p w:rsidR="00AA3021" w:rsidP="00504EC2">
      <w:r>
        <w:continuationSeparator/>
      </w:r>
    </w:p>
  </w:footnote>
  <w:footnote w:id="2">
    <w:p w:rsidR="00504EC2" w:rsidP="00504EC2">
      <w:pPr>
        <w:pStyle w:val="FootnoteText"/>
        <w:rPr>
          <w:rFonts w:ascii="Arial" w:hAnsi="Arial" w:cs="Arial"/>
        </w:rPr>
      </w:pPr>
      <w:r w:rsidRPr="00504EC2">
        <w:rPr>
          <w:rStyle w:val="FootnoteReference"/>
          <w:color w:val="000000" w:themeColor="text1"/>
        </w:rPr>
        <w:footnoteRef/>
      </w:r>
      <w:r w:rsidRPr="00504EC2">
        <w:rPr>
          <w:rFonts w:ascii="Arial" w:hAnsi="Arial" w:cs="Arial"/>
          <w:color w:val="000000" w:themeColor="text1"/>
        </w:rPr>
        <w:t xml:space="preserve"> </w:t>
      </w:r>
      <w:r w:rsidR="00DA6638">
        <w:rPr>
          <w:rFonts w:ascii="Arial" w:hAnsi="Arial" w:cs="Arial"/>
          <w:color w:val="000000" w:themeColor="text1"/>
        </w:rPr>
        <w:t>(</w:t>
      </w:r>
      <w:r w:rsidRPr="00504EC2">
        <w:rPr>
          <w:rFonts w:ascii="Arial" w:hAnsi="Arial" w:cs="Arial"/>
          <w:color w:val="000000" w:themeColor="text1"/>
        </w:rPr>
        <w:t>t.j</w:t>
      </w:r>
      <w:r w:rsidRPr="00504EC2">
        <w:rPr>
          <w:rFonts w:ascii="Arial" w:hAnsi="Arial" w:cs="Arial"/>
          <w:color w:val="000000" w:themeColor="text1"/>
        </w:rPr>
        <w:t>. Dz.U. z 2019 r. poz. 1326</w:t>
      </w:r>
      <w:r w:rsidR="00DA6638">
        <w:rPr>
          <w:rFonts w:ascii="Arial" w:hAnsi="Arial" w:cs="Arial"/>
          <w:color w:val="000000" w:themeColor="text1"/>
        </w:rPr>
        <w:t>)</w:t>
      </w:r>
      <w:r w:rsidRPr="00504EC2">
        <w:rPr>
          <w:rFonts w:ascii="Arial" w:hAnsi="Arial" w:cs="Arial"/>
          <w:color w:val="000000" w:themeColor="text1"/>
        </w:rPr>
        <w:t xml:space="preserve">, </w:t>
      </w:r>
      <w:r w:rsidR="00DA6638">
        <w:rPr>
          <w:rFonts w:ascii="Arial" w:hAnsi="Arial" w:cs="Arial"/>
          <w:color w:val="000000" w:themeColor="text1"/>
        </w:rPr>
        <w:t>D</w:t>
      </w:r>
      <w:r w:rsidRPr="00504EC2">
        <w:rPr>
          <w:rFonts w:ascii="Arial" w:hAnsi="Arial" w:cs="Arial"/>
          <w:color w:val="000000" w:themeColor="text1"/>
        </w:rPr>
        <w:t xml:space="preserve">alej: ustawa o zawodzie tłumacza przysięgłego. </w:t>
      </w:r>
    </w:p>
  </w:footnote>
  <w:footnote w:id="3">
    <w:p w:rsidR="00504EC2" w:rsidP="00504EC2">
      <w:pPr>
        <w:pStyle w:val="FootnoteText"/>
        <w:rPr>
          <w:rStyle w:val="Hyperlink"/>
        </w:rPr>
      </w:pPr>
      <w:r>
        <w:rPr>
          <w:rStyle w:val="FootnoteReference"/>
        </w:rPr>
        <w:footnoteRef/>
      </w:r>
      <w:r>
        <w:rPr>
          <w:rFonts w:ascii="Arial" w:hAnsi="Arial" w:cs="Arial"/>
        </w:rPr>
        <w:t xml:space="preserve"> Zgodnie z informacją podaną na stronie: </w:t>
      </w:r>
      <w:r>
        <w:fldChar w:fldCharType="begin"/>
      </w:r>
      <w:r>
        <w:instrText xml:space="preserve"> HYPERLINK "https://www.gov.pl/web/sprawiedliwosc/tlumacze-przysiegli" </w:instrText>
      </w:r>
      <w:r>
        <w:fldChar w:fldCharType="separate"/>
      </w:r>
      <w:r>
        <w:rPr>
          <w:rStyle w:val="Hyperlink"/>
        </w:rPr>
        <w:t>https://www.gov.pl/web/sprawiedliwosc/tlumacze-przysiegli</w:t>
      </w:r>
      <w:r>
        <w:fldChar w:fldCharType="end"/>
      </w:r>
      <w:r>
        <w:rPr>
          <w:rStyle w:val="Hyperlink"/>
        </w:rPr>
        <w:t>,</w:t>
      </w:r>
    </w:p>
    <w:p w:rsidR="00504EC2" w:rsidP="00504EC2">
      <w:pPr>
        <w:pStyle w:val="FootnoteText"/>
        <w:rPr>
          <w:rFonts w:ascii="Arial" w:hAnsi="Arial" w:cs="Arial"/>
        </w:rPr>
      </w:pPr>
      <w:r>
        <w:rPr>
          <w:rFonts w:ascii="Arial" w:hAnsi="Arial" w:cs="Arial"/>
        </w:rPr>
        <w:t>w zakładce: Znajdź tłumacza przysięgłego.</w:t>
      </w:r>
    </w:p>
  </w:footnote>
  <w:footnote w:id="4">
    <w:p w:rsidR="00504EC2" w:rsidP="00504EC2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rPr>
          <w:rFonts w:ascii="Arial" w:hAnsi="Arial" w:cs="Arial"/>
        </w:rPr>
        <w:t xml:space="preserve"> Zgodnie z art. 20 ust. 3 ustawy o zawodzie tłumacza przysięgłego </w:t>
      </w:r>
      <w:r>
        <w:rPr>
          <w:rFonts w:ascii="Arial" w:hAnsi="Arial" w:cs="Arial"/>
          <w:shd w:val="clear" w:color="auto" w:fill="FFFFFF"/>
        </w:rPr>
        <w:t>Wojewoda, w przypadku stwierdzenia niewykonywania czynności tłumacza przysięgłego przez okres dłuższy niż 3 lata, informuje się o tym Ministra Sprawiedliwości.</w:t>
      </w:r>
    </w:p>
  </w:footnote>
  <w:footnote w:id="5">
    <w:p w:rsidR="00DA6638" w:rsidP="00DA663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489A">
        <w:rPr>
          <w:rFonts w:ascii="Arial" w:hAnsi="Arial" w:cs="Arial"/>
        </w:rPr>
        <w:t xml:space="preserve">Udostępnionym na stronie internetowej </w:t>
      </w:r>
      <w:r>
        <w:fldChar w:fldCharType="begin"/>
      </w:r>
      <w:r>
        <w:instrText xml:space="preserve"> HYPERLINK "http://www.gov.pl/web/sprawiedliwosc" </w:instrText>
      </w:r>
      <w:r>
        <w:fldChar w:fldCharType="separate"/>
      </w:r>
      <w:r w:rsidRPr="00DF489A">
        <w:rPr>
          <w:rStyle w:val="Hyperlink"/>
        </w:rPr>
        <w:t>www.gov.pl/web/sprawiedliwosc</w:t>
      </w:r>
      <w:r>
        <w:fldChar w:fldCharType="end"/>
      </w:r>
      <w:r w:rsidRPr="00DF489A">
        <w:rPr>
          <w:rFonts w:ascii="Arial" w:hAnsi="Arial" w:cs="Arial"/>
        </w:rPr>
        <w:t>, w zakładce – Co robimy, pod</w:t>
      </w:r>
      <w:r>
        <w:rPr>
          <w:rFonts w:ascii="Arial" w:hAnsi="Arial" w:cs="Arial"/>
        </w:rPr>
        <w:t xml:space="preserve"> </w:t>
      </w:r>
      <w:r w:rsidRPr="00DF489A">
        <w:rPr>
          <w:rFonts w:ascii="Arial" w:hAnsi="Arial" w:cs="Arial"/>
        </w:rPr>
        <w:t>zakładce Dla obywateli » Tłumacze przysięgli » Komisja Odpowiedzialności Zawodowej Tłumaczy Przysięgłych</w:t>
      </w:r>
      <w:r>
        <w:rPr>
          <w:rFonts w:ascii="Arial" w:hAnsi="Arial" w:cs="Arial"/>
        </w:rPr>
        <w:t>. Dalej: KOZTP.</w:t>
      </w:r>
    </w:p>
  </w:footnote>
  <w:footnote w:id="6">
    <w:p w:rsidR="00504EC2" w:rsidP="00504EC2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rPr>
          <w:rFonts w:ascii="Arial" w:hAnsi="Arial" w:cs="Arial"/>
        </w:rPr>
        <w:t xml:space="preserve"> </w:t>
      </w:r>
      <w:r w:rsidRPr="00DA6638" w:rsidR="00DA6638">
        <w:rPr>
          <w:rFonts w:ascii="Arial" w:hAnsi="Arial" w:cs="Arial"/>
        </w:rPr>
        <w:t>(</w:t>
      </w:r>
      <w:r w:rsidRPr="00DA6638" w:rsidR="00DA6638">
        <w:rPr>
          <w:rFonts w:ascii="Arial" w:hAnsi="Arial" w:cs="Arial"/>
        </w:rPr>
        <w:t>t.j</w:t>
      </w:r>
      <w:r w:rsidRPr="00DA6638" w:rsidR="00DA6638">
        <w:rPr>
          <w:rFonts w:ascii="Arial" w:hAnsi="Arial" w:cs="Arial"/>
        </w:rPr>
        <w:t>. Dz.U. z 2021 r. poz. 261 ze zm.)</w:t>
      </w:r>
      <w:r w:rsidR="000A2C18">
        <w:rPr>
          <w:rFonts w:ascii="Arial" w:hAnsi="Arial" w:cs="Arial"/>
        </w:rPr>
        <w:t>.</w:t>
      </w:r>
      <w:r w:rsidRPr="00DA6638" w:rsidR="00DA66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Dalej</w:t>
      </w:r>
      <w:r w:rsidR="000A2C1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rozporządzenie w sprawie wynagrodzenia za czynności </w:t>
      </w:r>
      <w:r w:rsidR="00DA6638">
        <w:rPr>
          <w:rFonts w:ascii="Arial" w:hAnsi="Arial" w:cs="Arial"/>
        </w:rPr>
        <w:br/>
        <w:t xml:space="preserve">  </w:t>
      </w:r>
      <w:r>
        <w:rPr>
          <w:rFonts w:ascii="Arial" w:hAnsi="Arial" w:cs="Arial"/>
        </w:rPr>
        <w:t>tłumacza przysięgłego.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B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B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B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091603"/>
    <w:multiLevelType w:val="hybridMultilevel"/>
    <w:tmpl w:val="18666B64"/>
    <w:lvl w:ilvl="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BB7F36"/>
    <w:multiLevelType w:val="hybridMultilevel"/>
    <w:tmpl w:val="ADE60762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16544C"/>
    <w:multiLevelType w:val="hybridMultilevel"/>
    <w:tmpl w:val="4022AE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eastAsiaTheme="minorEastAsia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63502D26"/>
    <w:multiLevelType w:val="multilevel"/>
    <w:tmpl w:val="2BF23218"/>
    <w:lvl w:ilvl="0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3C11040"/>
    <w:multiLevelType w:val="multilevel"/>
    <w:tmpl w:val="17D6EBD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82D"/>
  </w:style>
  <w:style w:type="paragraph" w:styleId="Heading1">
    <w:name w:val="heading 1"/>
    <w:basedOn w:val="Normal"/>
    <w:next w:val="Normal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9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yperlink">
    <w:name w:val="Hyperlink"/>
    <w:rsid w:val="00CB7988"/>
    <w:rPr>
      <w:color w:val="0000FF"/>
      <w:u w:val="single"/>
    </w:rPr>
  </w:style>
  <w:style w:type="paragraph" w:styleId="BodyText">
    <w:name w:val="Body Text"/>
    <w:basedOn w:val="Normal"/>
    <w:rsid w:val="006C5630"/>
    <w:pPr>
      <w:spacing w:line="360" w:lineRule="auto"/>
      <w:jc w:val="both"/>
    </w:pPr>
  </w:style>
  <w:style w:type="paragraph" w:styleId="ListParagraph">
    <w:name w:val="List Paragraph"/>
    <w:basedOn w:val="Normal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"/>
    <w:link w:val="dataZnak"/>
    <w:qFormat/>
    <w:rsid w:val="00397381"/>
    <w:pPr>
      <w:tabs>
        <w:tab w:val="left" w:pos="5387"/>
      </w:tabs>
      <w:spacing w:line="360" w:lineRule="auto"/>
    </w:pPr>
    <w:rPr>
      <w:rFonts w:ascii="Arial" w:hAnsi="Arial" w:eastAsiaTheme="minorEastAsia" w:cs="Arial"/>
      <w:bCs/>
      <w:sz w:val="22"/>
      <w:szCs w:val="22"/>
      <w:lang w:eastAsia="en-US"/>
    </w:rPr>
  </w:style>
  <w:style w:type="character" w:customStyle="1" w:styleId="dataZnak">
    <w:name w:val="data Znak"/>
    <w:basedOn w:val="DefaultParagraphFont"/>
    <w:link w:val="data"/>
    <w:rsid w:val="00397381"/>
    <w:rPr>
      <w:rFonts w:ascii="Arial" w:hAnsi="Arial" w:eastAsiaTheme="minorEastAsia" w:cs="Arial"/>
      <w:bCs/>
      <w:sz w:val="22"/>
      <w:szCs w:val="22"/>
      <w:lang w:eastAsia="en-US"/>
    </w:rPr>
  </w:style>
  <w:style w:type="paragraph" w:styleId="FootnoteText">
    <w:name w:val="footnote text"/>
    <w:basedOn w:val="Normal"/>
    <w:link w:val="TekstprzypisudolnegoZnak"/>
    <w:unhideWhenUsed/>
    <w:rsid w:val="00504EC2"/>
  </w:style>
  <w:style w:type="character" w:customStyle="1" w:styleId="TekstprzypisudolnegoZnak">
    <w:name w:val="Tekst przypisu dolnego Znak"/>
    <w:basedOn w:val="DefaultParagraphFont"/>
    <w:link w:val="FootnoteText"/>
    <w:qFormat/>
    <w:rsid w:val="00504EC2"/>
  </w:style>
  <w:style w:type="character" w:styleId="FootnoteReference">
    <w:name w:val="footnote reference"/>
    <w:basedOn w:val="DefaultParagraphFont"/>
    <w:uiPriority w:val="99"/>
    <w:semiHidden/>
    <w:unhideWhenUsed/>
    <w:rsid w:val="00504EC2"/>
    <w:rPr>
      <w:vertAlign w:val="superscript"/>
    </w:rPr>
  </w:style>
  <w:style w:type="character" w:styleId="Strong">
    <w:name w:val="Strong"/>
    <w:basedOn w:val="DefaultParagraphFont"/>
    <w:uiPriority w:val="22"/>
    <w:qFormat/>
    <w:rsid w:val="00504EC2"/>
    <w:rPr>
      <w:b/>
      <w:bCs/>
    </w:rPr>
  </w:style>
  <w:style w:type="character" w:customStyle="1" w:styleId="StopkaZnak">
    <w:name w:val="Stopka Znak"/>
    <w:basedOn w:val="DefaultParagraphFont"/>
    <w:link w:val="Footer"/>
    <w:uiPriority w:val="99"/>
    <w:rsid w:val="005B0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wmf" /><Relationship Id="rId6" Type="http://schemas.openxmlformats.org/officeDocument/2006/relationships/oleObject" Target="embeddings/oleObject1.bin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1155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Ewelina Kurzydło</cp:lastModifiedBy>
  <cp:revision>18</cp:revision>
  <dcterms:created xsi:type="dcterms:W3CDTF">2021-12-27T12:34:00Z</dcterms:created>
  <dcterms:modified xsi:type="dcterms:W3CDTF">2024-02-29T13:00:00Z</dcterms:modified>
</cp:coreProperties>
</file>