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9AC" w:rsidRPr="00355B14" w:rsidRDefault="00FE69BF" w:rsidP="003C56B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55B14">
        <w:rPr>
          <w:rFonts w:eastAsia="Calibri" w:cstheme="minorHAnsi"/>
          <w:b/>
          <w:sz w:val="24"/>
          <w:szCs w:val="24"/>
        </w:rPr>
        <w:t>RAPORT Z OPINIOWANIA I KONSULTACJI PUBLICZNYCH</w:t>
      </w:r>
    </w:p>
    <w:p w:rsidR="00FE69BF" w:rsidRPr="00355B14" w:rsidRDefault="00F603CE" w:rsidP="003C56B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bidi="pl-PL"/>
        </w:rPr>
      </w:pPr>
      <w:r w:rsidRPr="00355B14">
        <w:rPr>
          <w:rFonts w:eastAsia="Calibri" w:cstheme="minorHAnsi"/>
          <w:b/>
          <w:sz w:val="24"/>
          <w:szCs w:val="24"/>
          <w:lang w:bidi="pl-PL"/>
        </w:rPr>
        <w:t xml:space="preserve">Projekt </w:t>
      </w:r>
      <w:r w:rsidR="009071B1" w:rsidRPr="00355B14">
        <w:rPr>
          <w:rFonts w:eastAsia="Calibri" w:cstheme="minorHAnsi"/>
          <w:b/>
          <w:sz w:val="24"/>
          <w:szCs w:val="24"/>
          <w:lang w:bidi="pl-PL"/>
        </w:rPr>
        <w:t>rozporządzenia Ministra Cyfryzacji w sprawie rejestru danych kontaktowych</w:t>
      </w:r>
    </w:p>
    <w:p w:rsidR="00FE69BF" w:rsidRPr="00355B14" w:rsidRDefault="00FE69BF" w:rsidP="003C56B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bidi="pl-PL"/>
        </w:rPr>
      </w:pP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 xml:space="preserve">Zgodnie z § 52 ust. 1 uchwały Nr 190 Rady Ministrów z dnia 29 października 2013 r. </w:t>
      </w:r>
      <w:r w:rsidRPr="00355B14">
        <w:rPr>
          <w:rFonts w:cstheme="minorHAnsi"/>
          <w:sz w:val="24"/>
          <w:szCs w:val="24"/>
        </w:rPr>
        <w:t xml:space="preserve">– </w:t>
      </w:r>
      <w:r w:rsidRPr="00355B14">
        <w:rPr>
          <w:rFonts w:cstheme="minorHAnsi"/>
          <w:sz w:val="24"/>
          <w:szCs w:val="24"/>
          <w:lang w:bidi="pl-PL"/>
        </w:rPr>
        <w:t xml:space="preserve">Regulamin pracy Rady Ministrów (M.P. z 2016 r. poz. 1006, z późn. zm.) projekt został zamieszczony w Biuletynie Informacji Publicznej </w:t>
      </w:r>
      <w:r w:rsidR="003B1394">
        <w:rPr>
          <w:rFonts w:cstheme="minorHAnsi"/>
          <w:sz w:val="24"/>
          <w:szCs w:val="24"/>
          <w:lang w:bidi="pl-PL"/>
        </w:rPr>
        <w:t xml:space="preserve">Ministra Cyfryzacji oraz </w:t>
      </w:r>
      <w:r w:rsidRPr="00355B14">
        <w:rPr>
          <w:rFonts w:cstheme="minorHAnsi"/>
          <w:sz w:val="24"/>
          <w:szCs w:val="24"/>
          <w:lang w:bidi="pl-PL"/>
        </w:rPr>
        <w:t>na stronie Rządowego Centrum Legislacji w serwisie Rządowy Proces Legislacyjny.</w:t>
      </w: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355B14">
        <w:rPr>
          <w:rFonts w:cstheme="minorHAnsi"/>
          <w:color w:val="000000"/>
          <w:sz w:val="24"/>
          <w:szCs w:val="24"/>
          <w:shd w:val="clear" w:color="auto" w:fill="FFFFFF"/>
        </w:rPr>
        <w:t>W trybie przepisów ustawy z dnia 7 lipca 2005 r. o działalności lobbingowej w procesie stanowienia prawa (Dz. U. z 2017 r. poz. 248) żaden z podmiotów nie zgłosił zainteresowania pracami nad projektem ustawy.</w:t>
      </w:r>
    </w:p>
    <w:p w:rsidR="00FE69BF" w:rsidRPr="00355B14" w:rsidRDefault="00FE69BF" w:rsidP="003C56B5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t>Cel i obszar konsultacji.</w:t>
      </w: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Celem opiniowania i konsultacji publicznych było zapewnienie zainteresowanym podmiotom i organizacjom, możliwości wyrażenia opinii na temat rozwiązań zawartych w projekcie ww. ustawy</w:t>
      </w:r>
      <w:r w:rsidRPr="00355B14">
        <w:rPr>
          <w:rFonts w:cstheme="minorHAnsi"/>
          <w:i/>
          <w:sz w:val="24"/>
          <w:szCs w:val="24"/>
          <w:lang w:bidi="pl-PL"/>
        </w:rPr>
        <w:t xml:space="preserve"> </w:t>
      </w:r>
      <w:r w:rsidRPr="00355B14">
        <w:rPr>
          <w:rFonts w:cstheme="minorHAnsi"/>
          <w:sz w:val="24"/>
          <w:szCs w:val="24"/>
          <w:lang w:bidi="pl-PL"/>
        </w:rPr>
        <w:t>oraz możliwości zgłoszenia uwag i wniosków dotyczących tego projektu.</w:t>
      </w:r>
    </w:p>
    <w:p w:rsidR="00FE69BF" w:rsidRPr="00355B14" w:rsidRDefault="00FE69BF" w:rsidP="003C56B5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t>Przebieg konsultacji.</w:t>
      </w: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Konsultacje publiczne projektu (wraz z uzgodnieniami oraz opiniowaniem) były prowadzone w</w:t>
      </w:r>
      <w:r w:rsidR="00FA7483" w:rsidRPr="00355B14">
        <w:rPr>
          <w:rFonts w:cstheme="minorHAnsi"/>
          <w:sz w:val="24"/>
          <w:szCs w:val="24"/>
          <w:lang w:bidi="pl-PL"/>
        </w:rPr>
        <w:t xml:space="preserve"> </w:t>
      </w:r>
      <w:r w:rsidR="00573B38" w:rsidRPr="00355B14">
        <w:rPr>
          <w:rFonts w:cstheme="minorHAnsi"/>
          <w:sz w:val="24"/>
          <w:szCs w:val="24"/>
          <w:lang w:bidi="pl-PL"/>
        </w:rPr>
        <w:t>listopadzie 2019 r.</w:t>
      </w:r>
      <w:r w:rsidRPr="00355B14">
        <w:rPr>
          <w:rFonts w:cstheme="minorHAnsi"/>
          <w:sz w:val="24"/>
          <w:szCs w:val="24"/>
          <w:lang w:bidi="pl-PL"/>
        </w:rPr>
        <w:t xml:space="preserve"> poprzez pisemne zawiadomienie </w:t>
      </w:r>
      <w:r w:rsidR="000E0437" w:rsidRPr="00355B14">
        <w:rPr>
          <w:rFonts w:cstheme="minorHAnsi"/>
          <w:sz w:val="24"/>
          <w:szCs w:val="24"/>
          <w:lang w:bidi="pl-PL"/>
        </w:rPr>
        <w:t>o zamieszczeniu projektu wraz z </w:t>
      </w:r>
      <w:r w:rsidRPr="00355B14">
        <w:rPr>
          <w:rFonts w:cstheme="minorHAnsi"/>
          <w:sz w:val="24"/>
          <w:szCs w:val="24"/>
          <w:lang w:bidi="pl-PL"/>
        </w:rPr>
        <w:t xml:space="preserve">uzasadnieniem i OSR </w:t>
      </w:r>
      <w:r w:rsidR="003B1394" w:rsidRPr="00355B14">
        <w:rPr>
          <w:rFonts w:cstheme="minorHAnsi"/>
          <w:sz w:val="24"/>
          <w:szCs w:val="24"/>
          <w:lang w:bidi="pl-PL"/>
        </w:rPr>
        <w:t xml:space="preserve">w Biuletynie Informacji Publicznej </w:t>
      </w:r>
      <w:r w:rsidR="003B1394">
        <w:rPr>
          <w:rFonts w:cstheme="minorHAnsi"/>
          <w:sz w:val="24"/>
          <w:szCs w:val="24"/>
          <w:lang w:bidi="pl-PL"/>
        </w:rPr>
        <w:t xml:space="preserve">Ministra Cyfryzacji oraz </w:t>
      </w:r>
      <w:r w:rsidR="003B1394" w:rsidRPr="00355B14">
        <w:rPr>
          <w:rFonts w:cstheme="minorHAnsi"/>
          <w:sz w:val="24"/>
          <w:szCs w:val="24"/>
          <w:lang w:bidi="pl-PL"/>
        </w:rPr>
        <w:t>na stronie Rządowego Centrum Legislacji w serwisie Rządowy Proces Legislacyjny.</w:t>
      </w:r>
      <w:r w:rsidRPr="00355B14">
        <w:rPr>
          <w:rFonts w:cstheme="minorHAnsi"/>
          <w:sz w:val="24"/>
          <w:szCs w:val="24"/>
          <w:lang w:bidi="pl-PL"/>
        </w:rPr>
        <w:t>.</w:t>
      </w:r>
    </w:p>
    <w:p w:rsidR="00FE69BF" w:rsidRPr="00355B14" w:rsidRDefault="00FE69BF" w:rsidP="003C56B5">
      <w:pPr>
        <w:pStyle w:val="Bezodstpw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Projekt w r</w:t>
      </w:r>
      <w:r w:rsidR="00F603CE" w:rsidRPr="00355B14">
        <w:rPr>
          <w:rFonts w:cstheme="minorHAnsi"/>
          <w:sz w:val="24"/>
          <w:szCs w:val="24"/>
          <w:lang w:bidi="pl-PL"/>
        </w:rPr>
        <w:t xml:space="preserve">amach opiniowania – na 5 dni – </w:t>
      </w:r>
      <w:r w:rsidRPr="00355B14">
        <w:rPr>
          <w:rFonts w:cstheme="minorHAnsi"/>
          <w:sz w:val="24"/>
          <w:szCs w:val="24"/>
          <w:lang w:bidi="pl-PL"/>
        </w:rPr>
        <w:t>otrzymali:</w:t>
      </w:r>
    </w:p>
    <w:p w:rsidR="00F603CE" w:rsidRPr="00355B14" w:rsidRDefault="00F603CE" w:rsidP="003C56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Zakład Ubezpieczeń Społecznych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355B14" w:rsidP="003C56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Narodowy Fundusz</w:t>
      </w:r>
      <w:r w:rsidR="00F603CE" w:rsidRPr="00355B14">
        <w:rPr>
          <w:rFonts w:cstheme="minorHAnsi"/>
          <w:sz w:val="24"/>
          <w:szCs w:val="24"/>
        </w:rPr>
        <w:t xml:space="preserve"> Zdrowia</w:t>
      </w:r>
      <w:r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Kasa Rolniczego Ubezpieczenia Społecznego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Prezes Urzędu Ochrony Danych Osobowych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Rada do spraw Cyfryzacji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Bezodstpw"/>
        <w:numPr>
          <w:ilvl w:val="0"/>
          <w:numId w:val="9"/>
        </w:numPr>
        <w:ind w:left="714" w:hanging="357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Pełnomocnik Rządu do Spraw Osób Niepełnosprawnych</w:t>
      </w:r>
      <w:r w:rsidR="00355B14" w:rsidRPr="00355B14">
        <w:rPr>
          <w:rFonts w:cstheme="minorHAnsi"/>
          <w:sz w:val="24"/>
          <w:szCs w:val="24"/>
        </w:rPr>
        <w:t>.</w:t>
      </w:r>
    </w:p>
    <w:p w:rsidR="00FE69BF" w:rsidRPr="00355B14" w:rsidRDefault="00FE69BF" w:rsidP="003C56B5">
      <w:pPr>
        <w:pStyle w:val="Bezodstpw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W ramach konsultacji publicznych – na 5</w:t>
      </w:r>
      <w:r w:rsidR="00F603CE" w:rsidRPr="00355B14">
        <w:rPr>
          <w:rFonts w:cstheme="minorHAnsi"/>
          <w:sz w:val="24"/>
          <w:szCs w:val="24"/>
          <w:lang w:bidi="pl-PL"/>
        </w:rPr>
        <w:t xml:space="preserve"> dni – </w:t>
      </w:r>
      <w:r w:rsidRPr="00355B14">
        <w:rPr>
          <w:rFonts w:cstheme="minorHAnsi"/>
          <w:sz w:val="24"/>
          <w:szCs w:val="24"/>
          <w:lang w:bidi="pl-PL"/>
        </w:rPr>
        <w:t>projekt otrzymali:</w:t>
      </w:r>
    </w:p>
    <w:p w:rsidR="00F603CE" w:rsidRPr="00355B14" w:rsidRDefault="00F603CE" w:rsidP="003C5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Fundacja ePaństwo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Fundacja Panoptykon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Ogólnopolskie Porozumienie Organizacji Samorządowych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Polska Izb Informatyki i Telekomunikacji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Polska Izb Komunikacji Elektronicznej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Polskie Towarzystwo Informatycznemu,</w:t>
      </w:r>
    </w:p>
    <w:p w:rsidR="00F603CE" w:rsidRPr="00355B14" w:rsidRDefault="00F603CE" w:rsidP="003C5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Stowarzyszenie Inspektorów Ochrony Danych Osobowych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Stowarzyszenie Sieć Obywatelska – Watchdog Polska</w:t>
      </w:r>
      <w:r w:rsidR="00355B14" w:rsidRPr="00355B14">
        <w:rPr>
          <w:rFonts w:cstheme="minorHAnsi"/>
          <w:sz w:val="24"/>
          <w:szCs w:val="24"/>
        </w:rPr>
        <w:t>,</w:t>
      </w:r>
    </w:p>
    <w:p w:rsidR="00F603CE" w:rsidRPr="00355B14" w:rsidRDefault="00F603CE" w:rsidP="003C5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Stowarzyszenie Urzędników Stanu Cywilnego Rzeczypospolitej Polskiej</w:t>
      </w:r>
      <w:r w:rsidR="00355B14" w:rsidRPr="00355B14">
        <w:rPr>
          <w:rFonts w:cstheme="minorHAnsi"/>
          <w:sz w:val="24"/>
          <w:szCs w:val="24"/>
        </w:rPr>
        <w:t>,</w:t>
      </w:r>
    </w:p>
    <w:p w:rsidR="00355B14" w:rsidRPr="00355B14" w:rsidRDefault="00F603CE" w:rsidP="003C56B5">
      <w:pPr>
        <w:pStyle w:val="Bezodstpw"/>
        <w:numPr>
          <w:ilvl w:val="0"/>
          <w:numId w:val="10"/>
        </w:numPr>
        <w:ind w:left="714" w:hanging="357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</w:rPr>
        <w:t>Polska Izba Gospodarki Elektronicznej</w:t>
      </w:r>
      <w:r w:rsidR="00355B14" w:rsidRPr="00355B14">
        <w:rPr>
          <w:rFonts w:cstheme="minorHAnsi"/>
          <w:sz w:val="24"/>
          <w:szCs w:val="24"/>
        </w:rPr>
        <w:t>.</w:t>
      </w:r>
    </w:p>
    <w:p w:rsidR="00FE69BF" w:rsidRPr="00355B14" w:rsidRDefault="00FE69BF" w:rsidP="003C56B5">
      <w:pPr>
        <w:pStyle w:val="Bezodstpw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t>W ramach opinio</w:t>
      </w:r>
      <w:r w:rsidR="006C5C0A" w:rsidRPr="00355B14">
        <w:rPr>
          <w:rFonts w:cstheme="minorHAnsi"/>
          <w:b/>
          <w:sz w:val="24"/>
          <w:szCs w:val="24"/>
          <w:lang w:bidi="pl-PL"/>
        </w:rPr>
        <w:t>wania</w:t>
      </w:r>
      <w:r w:rsidRPr="00355B14">
        <w:rPr>
          <w:rFonts w:cstheme="minorHAnsi"/>
          <w:b/>
          <w:sz w:val="24"/>
          <w:szCs w:val="24"/>
          <w:lang w:bidi="pl-PL"/>
        </w:rPr>
        <w:t xml:space="preserve"> uwagi do przedmiotowego projektu zgłosili:</w:t>
      </w:r>
    </w:p>
    <w:p w:rsidR="00355B14" w:rsidRPr="00355B14" w:rsidRDefault="00355B14" w:rsidP="003C56B5">
      <w:pPr>
        <w:pStyle w:val="Bezodstpw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1. Kasa Rolniczego Ubezpieczenia Społecznego</w:t>
      </w:r>
      <w:r w:rsidR="002D377D">
        <w:rPr>
          <w:rFonts w:cstheme="minorHAnsi"/>
          <w:sz w:val="24"/>
          <w:szCs w:val="24"/>
          <w:lang w:bidi="pl-PL"/>
        </w:rPr>
        <w:t>,</w:t>
      </w:r>
    </w:p>
    <w:p w:rsidR="00FE69BF" w:rsidRPr="00355B14" w:rsidRDefault="00355B14" w:rsidP="003C56B5">
      <w:pPr>
        <w:pStyle w:val="Bezodstpw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2. Prezes Urzędu Ochrony Danych Osobowych</w:t>
      </w:r>
      <w:r w:rsidR="002D377D">
        <w:rPr>
          <w:rFonts w:cstheme="minorHAnsi"/>
          <w:sz w:val="24"/>
          <w:szCs w:val="24"/>
          <w:lang w:bidi="pl-PL"/>
        </w:rPr>
        <w:t>.</w:t>
      </w:r>
    </w:p>
    <w:p w:rsidR="006C5C0A" w:rsidRPr="00355B14" w:rsidRDefault="006C5C0A" w:rsidP="003C56B5">
      <w:pPr>
        <w:pStyle w:val="Bezodstpw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t>W ramach konsultacji publicznych nie zostały zgłoszone uwagi.</w:t>
      </w: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Szczegółowe informacje o zgłoszonych uwagach oraz stanowisku ministra właściwego do spraw informatyzacji wobec tych uwag zawarte zostały w tabelarycznym zestawieniu uwag zgł</w:t>
      </w:r>
      <w:r w:rsidR="002D377D">
        <w:rPr>
          <w:rFonts w:cstheme="minorHAnsi"/>
          <w:sz w:val="24"/>
          <w:szCs w:val="24"/>
          <w:lang w:bidi="pl-PL"/>
        </w:rPr>
        <w:t xml:space="preserve">oszonych w ramach opiniowania </w:t>
      </w:r>
      <w:r w:rsidRPr="00355B14">
        <w:rPr>
          <w:rFonts w:cstheme="minorHAnsi"/>
          <w:sz w:val="24"/>
          <w:szCs w:val="24"/>
          <w:lang w:bidi="pl-PL"/>
        </w:rPr>
        <w:t>przedmiotowego projektu.</w:t>
      </w:r>
      <w:r w:rsidRPr="00355B14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W procedurze opiniowania i konsultacji publicznych projektu ustawy wszystkim podmiotom umożliwiono zajęcie stanowiska w sprawie projektu, a także poddano analizie przedłożone przez te podmioty uwagi.</w:t>
      </w:r>
    </w:p>
    <w:p w:rsidR="00FE69BF" w:rsidRPr="00355B14" w:rsidRDefault="00EC4069" w:rsidP="003C56B5">
      <w:pPr>
        <w:spacing w:after="0" w:line="240" w:lineRule="auto"/>
        <w:jc w:val="both"/>
        <w:rPr>
          <w:rFonts w:cstheme="minorHAnsi"/>
          <w:b/>
          <w:sz w:val="24"/>
          <w:szCs w:val="24"/>
          <w:lang w:bidi="pl-PL"/>
        </w:rPr>
      </w:pPr>
      <w:r w:rsidRPr="00355B14">
        <w:rPr>
          <w:rFonts w:cstheme="minorHAnsi"/>
          <w:b/>
          <w:sz w:val="24"/>
          <w:szCs w:val="24"/>
          <w:lang w:bidi="pl-PL"/>
        </w:rPr>
        <w:lastRenderedPageBreak/>
        <w:t>Załącznik</w:t>
      </w:r>
      <w:r w:rsidR="00FE69BF" w:rsidRPr="00355B14">
        <w:rPr>
          <w:rFonts w:cstheme="minorHAnsi"/>
          <w:b/>
          <w:sz w:val="24"/>
          <w:szCs w:val="24"/>
          <w:lang w:bidi="pl-PL"/>
        </w:rPr>
        <w:t>:</w:t>
      </w:r>
      <w:bookmarkStart w:id="0" w:name="_GoBack"/>
      <w:bookmarkEnd w:id="0"/>
    </w:p>
    <w:p w:rsidR="00FE69BF" w:rsidRPr="00355B14" w:rsidRDefault="00FE69BF" w:rsidP="003C56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55B14">
        <w:rPr>
          <w:rFonts w:cstheme="minorHAnsi"/>
          <w:sz w:val="24"/>
          <w:szCs w:val="24"/>
        </w:rPr>
        <w:t>Zestawienie uwag zgłoszonych w trakcie opiniowania do projektu wraz ze stano</w:t>
      </w:r>
      <w:r w:rsidR="00EC4069" w:rsidRPr="00355B14">
        <w:rPr>
          <w:rFonts w:cstheme="minorHAnsi"/>
          <w:sz w:val="24"/>
          <w:szCs w:val="24"/>
        </w:rPr>
        <w:t>wiskiem Ministerstwa Cyfryzacji.</w:t>
      </w:r>
    </w:p>
    <w:p w:rsidR="00355B14" w:rsidRPr="00355B14" w:rsidRDefault="00355B14" w:rsidP="003C56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782" w:type="dxa"/>
        <w:tblInd w:w="-43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217"/>
        <w:gridCol w:w="1110"/>
        <w:gridCol w:w="2978"/>
        <w:gridCol w:w="4007"/>
      </w:tblGrid>
      <w:tr w:rsidR="00355B14" w:rsidRPr="00355B14" w:rsidTr="00355B14">
        <w:trPr>
          <w:trHeight w:val="1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ind w:left="-221" w:firstLine="221"/>
              <w:jc w:val="center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>Tabela uwag do projektu rozporządzenia Ministra Cyfryzacji w sprawie rejestru danych kontaktowych – opiniowanie</w:t>
            </w:r>
          </w:p>
        </w:tc>
      </w:tr>
      <w:tr w:rsidR="00355B14" w:rsidRPr="00355B14" w:rsidTr="00355B14">
        <w:trPr>
          <w:trHeight w:val="1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  <w:u w:val="single"/>
              </w:rPr>
            </w:pPr>
            <w:r w:rsidRPr="00355B14">
              <w:rPr>
                <w:rFonts w:eastAsia="Calibri" w:cstheme="minorHAnsi"/>
                <w:b/>
                <w:u w:val="single"/>
              </w:rPr>
              <w:t>Uwagi zgłosili: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1. Kasa Rolniczego Ubezpieczenia Społecznego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2. Prezes Urzędu Ochrony Danych Osobowych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55B14" w:rsidRPr="00355B14" w:rsidTr="00355B14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 xml:space="preserve">Nr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 xml:space="preserve">Jednostka redakcyjna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 xml:space="preserve">Podmiot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 xml:space="preserve">Treść uwagi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 xml:space="preserve">Odniesienie się MC 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</w:p>
        </w:tc>
      </w:tr>
      <w:tr w:rsidR="00355B14" w:rsidRPr="00355B14" w:rsidTr="00355B14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1.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>KRUS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Style w:val="TeksttreciOdstpy1pt"/>
                <w:rFonts w:asciiTheme="minorHAnsi" w:eastAsia="Calibri" w:hAnsiTheme="minorHAnsi" w:cstheme="minorHAnsi"/>
                <w:b/>
              </w:rPr>
              <w:t>§4</w:t>
            </w:r>
            <w:r w:rsidRPr="00355B14">
              <w:rPr>
                <w:rFonts w:eastAsia="Calibri" w:cstheme="minorHAnsi"/>
                <w:b/>
              </w:rPr>
              <w:t xml:space="preserve"> ust. 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W ust. 1 wskazanie przepisu, do którego odwołuje się zapis tego ustępu.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>Uwaga uwzględniona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Przepis zostanie doprecyzowany: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„1. W przypadku wprowadzenia po raz pierwszy danych kontaktowych osoby do rejestru danych kontaktowych do czasu ich potwierdzenia kodem, o którym mowa w art. 20k ust. 4, wszystkie dane osoby są niedostępne, a w przypadku aktualizacji niedostępna jest dana, której dotyczy aktualizacja.”.</w:t>
            </w:r>
          </w:p>
        </w:tc>
      </w:tr>
      <w:tr w:rsidR="00355B14" w:rsidRPr="00355B14" w:rsidTr="00355B14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2.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>KRUS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Style w:val="TeksttreciOdstpy1pt"/>
                <w:rFonts w:asciiTheme="minorHAnsi" w:eastAsia="Calibri" w:hAnsiTheme="minorHAnsi" w:cstheme="minorHAnsi"/>
                <w:b/>
              </w:rPr>
              <w:t>§4</w:t>
            </w:r>
            <w:r w:rsidRPr="00355B14">
              <w:rPr>
                <w:rFonts w:eastAsia="Calibri" w:cstheme="minorHAnsi"/>
                <w:b/>
              </w:rPr>
              <w:t xml:space="preserve"> ust. 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W ust. 5, w celu przejrzystości zapisów, odwołanie się do art. 20a ust. 1 ustawy z dnia 17 lutego 2005 r. o informatyzacji działalności podmiotów realizujących zadania publiczne, w którym wskazane są sposoby uwierzytelnienia użytkownika systemu teleinformatycznego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 xml:space="preserve">Uwaga częściowo uwzględniona 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Odwołanie z § 4 ust.5 do art. 20k ust.2 pkt 1 zamiast art. 20a ust. 1 ustawy jest celowe, gdyż dotyczy nie tyle samego sposobu uwierzytelnienia, a miejsca w którym należy to uczynić – czyli w usłudze wystawionej przez MC.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W celu doprecyzowania przepisu doprecyzowano jego brzmienie”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„W przypadku braku możliwości uwierzytelnienia w sposób, o którym mowa w art. 20k ust. 2 pkt 1, potwierdzenie wymaga podania numeru telefonu komórkowego lub adresu poczty elektronicznej, na który został wysłany jednorazowy kod, numeru PESEL osoby, która przekazała dane do rejestru danych kontaktowych i przesłanego kodu.”.</w:t>
            </w:r>
          </w:p>
        </w:tc>
      </w:tr>
      <w:tr w:rsidR="00355B14" w:rsidRPr="00355B14" w:rsidTr="00355B14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3.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>KRUS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>załącznik nr 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 xml:space="preserve">W załączniku nr 1 do rozporządzenia dostosowanie zapisów do nowego przepisu art. 20j ust. 1 pkt 3 ww. ustawy. Z powyższego przepisu wynika że do rejestru danych kontaktowych wprowadza się adres poczty elektronicznej lub numer telefonu komórkowego. W związku z powyższym, </w:t>
            </w:r>
            <w:r w:rsidRPr="00355B14">
              <w:rPr>
                <w:rFonts w:eastAsia="Calibri" w:cstheme="minorHAnsi"/>
              </w:rPr>
              <w:lastRenderedPageBreak/>
              <w:t>zdaniem Kasy, niezbędne jest dodanie w tym zakresie pouczenia dotyczącego sporządzania wniosku o przekazanie, aktualizację lub usunięcie danych kontaktowych w rejestrze danych kontaktowych.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lastRenderedPageBreak/>
              <w:t>Uwaga uwzględniona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Pomiędzy polami zostanie dodane słowo „lub”.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55B14" w:rsidRPr="00355B14" w:rsidTr="00355B14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4.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355B14">
              <w:rPr>
                <w:rFonts w:cstheme="minorHAnsi"/>
                <w:b/>
              </w:rPr>
              <w:t>PUODO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Style w:val="TeksttreciOdstpy1pt"/>
                <w:rFonts w:asciiTheme="minorHAnsi" w:eastAsia="Calibri" w:hAnsiTheme="minorHAnsi" w:cstheme="minorHAnsi"/>
                <w:b/>
              </w:rPr>
              <w:t>§4</w:t>
            </w:r>
            <w:r w:rsidRPr="00355B14">
              <w:rPr>
                <w:rFonts w:eastAsia="Calibri" w:cstheme="minorHAnsi"/>
                <w:b/>
              </w:rPr>
              <w:t xml:space="preserve"> ust. 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Niezależnie od powyższego /brak uwag zgodnie z właściwością PUODO/ organ właściwy w sprawie ochrony danych osobowych sygnalizuje, że w przedstawionej mu do zaopiniowania, omyłkowo oznaczonej jako „Projekt z dnia 13 listopada 2020 r.”, wersji projektu rozporządzenia Ministra Cyfryzacji w sprawie prowadzenia rejestru danych kontaktowych w § 4 ust. 1 wers drugi zabrakło wskazania przepisu, do którego odsyła to unormowanie.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355B14">
              <w:rPr>
                <w:rFonts w:eastAsia="Calibri" w:cstheme="minorHAnsi"/>
                <w:b/>
              </w:rPr>
              <w:t>Uwaga uwzględniona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Przepis zostanie doprecyzowany:</w:t>
            </w:r>
          </w:p>
          <w:p w:rsidR="00355B14" w:rsidRPr="00355B14" w:rsidRDefault="00355B14" w:rsidP="003C56B5">
            <w:pPr>
              <w:spacing w:after="0" w:line="240" w:lineRule="auto"/>
              <w:rPr>
                <w:rFonts w:eastAsia="Calibri" w:cstheme="minorHAnsi"/>
              </w:rPr>
            </w:pPr>
            <w:r w:rsidRPr="00355B14">
              <w:rPr>
                <w:rFonts w:eastAsia="Calibri" w:cstheme="minorHAnsi"/>
              </w:rPr>
              <w:t>„1. W przypadku wprowadzenia po raz pierwszy danych kontaktowych osoby do rejestru danych kontaktowych do czasu ich potwierdzenia kodem, o którym mowa w art. 20k ust. 4, wszystkie dane osoby są niedostępne, a w przypadku aktualizacji niedostępna jest dana, której dotyczy aktualizacja.”.</w:t>
            </w:r>
          </w:p>
        </w:tc>
      </w:tr>
    </w:tbl>
    <w:p w:rsidR="00D54180" w:rsidRPr="00355B14" w:rsidRDefault="00D54180" w:rsidP="003C56B5">
      <w:pPr>
        <w:spacing w:after="0" w:line="240" w:lineRule="auto"/>
        <w:rPr>
          <w:rFonts w:cstheme="minorHAnsi"/>
          <w:sz w:val="24"/>
          <w:szCs w:val="24"/>
        </w:rPr>
      </w:pPr>
    </w:p>
    <w:sectPr w:rsidR="00D54180" w:rsidRPr="00355B14" w:rsidSect="00355B1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FCE" w:rsidRDefault="00677FCE" w:rsidP="001C1910">
      <w:pPr>
        <w:spacing w:after="0" w:line="240" w:lineRule="auto"/>
      </w:pPr>
      <w:r>
        <w:separator/>
      </w:r>
    </w:p>
  </w:endnote>
  <w:endnote w:type="continuationSeparator" w:id="0">
    <w:p w:rsidR="00677FCE" w:rsidRDefault="00677FCE" w:rsidP="001C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FCE" w:rsidRDefault="00677FCE" w:rsidP="001C1910">
      <w:pPr>
        <w:spacing w:after="0" w:line="240" w:lineRule="auto"/>
      </w:pPr>
      <w:r>
        <w:separator/>
      </w:r>
    </w:p>
  </w:footnote>
  <w:footnote w:type="continuationSeparator" w:id="0">
    <w:p w:rsidR="00677FCE" w:rsidRDefault="00677FCE" w:rsidP="001C1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D101E"/>
    <w:multiLevelType w:val="hybridMultilevel"/>
    <w:tmpl w:val="FE943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E6911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04233"/>
    <w:multiLevelType w:val="hybridMultilevel"/>
    <w:tmpl w:val="6D8E7C6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BA2A3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852A6"/>
    <w:multiLevelType w:val="hybridMultilevel"/>
    <w:tmpl w:val="C79A0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02A5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C5109"/>
    <w:multiLevelType w:val="hybridMultilevel"/>
    <w:tmpl w:val="0ED43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765BB"/>
    <w:multiLevelType w:val="multilevel"/>
    <w:tmpl w:val="C346F950"/>
    <w:styleLink w:val="mojalist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71E07557"/>
    <w:multiLevelType w:val="hybridMultilevel"/>
    <w:tmpl w:val="DE6A0A18"/>
    <w:lvl w:ilvl="0" w:tplc="C5B2C2E4">
      <w:start w:val="1"/>
      <w:numFmt w:val="decimal"/>
      <w:lvlText w:val="%1."/>
      <w:lvlJc w:val="left"/>
      <w:pPr>
        <w:ind w:left="2847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3567" w:hanging="360"/>
      </w:pPr>
    </w:lvl>
    <w:lvl w:ilvl="2" w:tplc="FAB23462">
      <w:start w:val="1"/>
      <w:numFmt w:val="lowerLetter"/>
      <w:lvlText w:val="%3."/>
      <w:lvlJc w:val="left"/>
      <w:pPr>
        <w:ind w:left="4467" w:hanging="360"/>
      </w:pPr>
    </w:lvl>
    <w:lvl w:ilvl="3" w:tplc="2654ABB8">
      <w:start w:val="1"/>
      <w:numFmt w:val="upperRoman"/>
      <w:lvlText w:val="%4."/>
      <w:lvlJc w:val="left"/>
      <w:pPr>
        <w:ind w:left="5367" w:hanging="72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abstractNum w:abstractNumId="9" w15:restartNumberingAfterBreak="0">
    <w:nsid w:val="72737BC3"/>
    <w:multiLevelType w:val="multilevel"/>
    <w:tmpl w:val="071E4A5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DC"/>
    <w:rsid w:val="00074DFE"/>
    <w:rsid w:val="000E0437"/>
    <w:rsid w:val="00120415"/>
    <w:rsid w:val="001C1910"/>
    <w:rsid w:val="002D377D"/>
    <w:rsid w:val="00303DB2"/>
    <w:rsid w:val="00355B14"/>
    <w:rsid w:val="003B1394"/>
    <w:rsid w:val="003C56B5"/>
    <w:rsid w:val="00431C12"/>
    <w:rsid w:val="004E3C3C"/>
    <w:rsid w:val="004F1135"/>
    <w:rsid w:val="00573B38"/>
    <w:rsid w:val="005B19AC"/>
    <w:rsid w:val="00637B24"/>
    <w:rsid w:val="00677FCE"/>
    <w:rsid w:val="006C5C0A"/>
    <w:rsid w:val="006F4AE0"/>
    <w:rsid w:val="0079412A"/>
    <w:rsid w:val="00884CC9"/>
    <w:rsid w:val="008956E3"/>
    <w:rsid w:val="009071B1"/>
    <w:rsid w:val="0091245D"/>
    <w:rsid w:val="00C55886"/>
    <w:rsid w:val="00CE7A09"/>
    <w:rsid w:val="00D54180"/>
    <w:rsid w:val="00D570BA"/>
    <w:rsid w:val="00D70161"/>
    <w:rsid w:val="00D96073"/>
    <w:rsid w:val="00DE2ECA"/>
    <w:rsid w:val="00EC4069"/>
    <w:rsid w:val="00ED34DC"/>
    <w:rsid w:val="00F603CE"/>
    <w:rsid w:val="00FA7483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61150-77AB-4DBA-86CC-1CB6435D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9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alista">
    <w:name w:val="moja lista"/>
    <w:rsid w:val="00074DFE"/>
    <w:pPr>
      <w:numPr>
        <w:numId w:val="1"/>
      </w:numPr>
    </w:pPr>
  </w:style>
  <w:style w:type="paragraph" w:styleId="Bezodstpw">
    <w:name w:val="No Spacing"/>
    <w:uiPriority w:val="1"/>
    <w:qFormat/>
    <w:rsid w:val="00FE69BF"/>
    <w:pPr>
      <w:spacing w:after="0" w:line="240" w:lineRule="auto"/>
    </w:pPr>
  </w:style>
  <w:style w:type="table" w:styleId="Zwykatabela1">
    <w:name w:val="Plain Table 1"/>
    <w:basedOn w:val="Standardowy"/>
    <w:uiPriority w:val="41"/>
    <w:rsid w:val="00CE7A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agwek">
    <w:name w:val="header"/>
    <w:basedOn w:val="Normalny"/>
    <w:link w:val="NagwekZnak"/>
    <w:uiPriority w:val="99"/>
    <w:unhideWhenUsed/>
    <w:rsid w:val="001C1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910"/>
  </w:style>
  <w:style w:type="paragraph" w:styleId="Stopka">
    <w:name w:val="footer"/>
    <w:basedOn w:val="Normalny"/>
    <w:link w:val="StopkaZnak"/>
    <w:uiPriority w:val="99"/>
    <w:unhideWhenUsed/>
    <w:rsid w:val="001C1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910"/>
  </w:style>
  <w:style w:type="paragraph" w:styleId="Akapitzlist">
    <w:name w:val="List Paragraph"/>
    <w:basedOn w:val="Normalny"/>
    <w:uiPriority w:val="34"/>
    <w:qFormat/>
    <w:rsid w:val="00F603CE"/>
    <w:pPr>
      <w:ind w:left="720"/>
      <w:contextualSpacing/>
    </w:pPr>
  </w:style>
  <w:style w:type="character" w:customStyle="1" w:styleId="TeksttreciOdstpy1pt">
    <w:name w:val="Tekst treści + Odstępy 1 pt"/>
    <w:rsid w:val="00355B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2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6D61B-4B21-4D0B-8C60-F89C9576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Witkowska-Krzymowska Magdalena</cp:lastModifiedBy>
  <cp:revision>22</cp:revision>
  <dcterms:created xsi:type="dcterms:W3CDTF">2019-07-01T08:44:00Z</dcterms:created>
  <dcterms:modified xsi:type="dcterms:W3CDTF">2019-12-09T13:59:00Z</dcterms:modified>
</cp:coreProperties>
</file>