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1405D" w14:textId="77777777" w:rsidR="00FE27CA" w:rsidRPr="00D74C3A" w:rsidRDefault="00A42D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74C3A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7D2EEBCD" w14:textId="6A2E5F1E" w:rsidR="00FE27CA" w:rsidRPr="00ED0F19" w:rsidRDefault="00424AA5">
      <w:pPr>
        <w:pStyle w:val="Nagwek1"/>
        <w:spacing w:before="0" w:after="120" w:line="240" w:lineRule="auto"/>
        <w:jc w:val="center"/>
        <w:rPr>
          <w:color w:val="auto"/>
        </w:rPr>
      </w:pPr>
      <w:r w:rsidRPr="00ED0F1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4198C" w:rsidRPr="00ED0F19">
        <w:rPr>
          <w:rFonts w:ascii="Arial" w:hAnsi="Arial" w:cs="Arial"/>
          <w:b/>
          <w:color w:val="auto"/>
          <w:sz w:val="24"/>
          <w:szCs w:val="24"/>
        </w:rPr>
        <w:t>I</w:t>
      </w:r>
      <w:r w:rsidR="00D07892">
        <w:rPr>
          <w:rFonts w:ascii="Arial" w:hAnsi="Arial" w:cs="Arial"/>
          <w:b/>
          <w:color w:val="auto"/>
          <w:sz w:val="24"/>
          <w:szCs w:val="24"/>
        </w:rPr>
        <w:t>I</w:t>
      </w:r>
      <w:r w:rsidR="00A42D25" w:rsidRPr="00ED0F19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4F43DB" w:rsidRPr="00ED0F19">
        <w:rPr>
          <w:rFonts w:ascii="Arial" w:hAnsi="Arial" w:cs="Arial"/>
          <w:b/>
          <w:color w:val="auto"/>
          <w:sz w:val="24"/>
          <w:szCs w:val="24"/>
        </w:rPr>
        <w:t>2</w:t>
      </w:r>
      <w:r w:rsidR="00A42D25" w:rsidRPr="00ED0F19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2"/>
        <w:gridCol w:w="6372"/>
      </w:tblGrid>
      <w:tr w:rsidR="00FE27CA" w14:paraId="55D8BB0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190446" w14:textId="77777777" w:rsidR="00FE27CA" w:rsidRPr="00ED0F19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0F19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9B04" w14:textId="118B0170" w:rsidR="00FE27CA" w:rsidRDefault="00424AA5" w:rsidP="00424AA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 w:rsidRPr="00ED0F19">
              <w:rPr>
                <w:rFonts w:ascii="Arial" w:hAnsi="Arial" w:cs="Arial"/>
                <w:color w:val="000000"/>
                <w:sz w:val="20"/>
              </w:rPr>
              <w:t xml:space="preserve">Genomowa </w:t>
            </w:r>
            <w:r w:rsidR="00F0553E" w:rsidRPr="00ED0F19">
              <w:rPr>
                <w:rFonts w:ascii="Arial" w:hAnsi="Arial" w:cs="Arial"/>
                <w:color w:val="000000"/>
                <w:sz w:val="20"/>
              </w:rPr>
              <w:t>M</w:t>
            </w:r>
            <w:r w:rsidRPr="00ED0F19">
              <w:rPr>
                <w:rFonts w:ascii="Arial" w:hAnsi="Arial" w:cs="Arial"/>
                <w:color w:val="000000"/>
                <w:sz w:val="20"/>
              </w:rPr>
              <w:t>ap</w:t>
            </w:r>
            <w:r w:rsidR="00914D4E" w:rsidRPr="00ED0F19">
              <w:rPr>
                <w:rFonts w:ascii="Arial" w:hAnsi="Arial" w:cs="Arial"/>
                <w:color w:val="000000"/>
                <w:sz w:val="20"/>
              </w:rPr>
              <w:t>a</w:t>
            </w:r>
            <w:r w:rsidRPr="00ED0F19">
              <w:rPr>
                <w:rFonts w:ascii="Arial" w:hAnsi="Arial" w:cs="Arial"/>
                <w:color w:val="000000"/>
                <w:sz w:val="20"/>
              </w:rPr>
              <w:t xml:space="preserve"> Polski w otwartym dostępie – digitalizacja zasobów biomolekularnych pracowni Biobank UŁ.</w:t>
            </w:r>
          </w:p>
        </w:tc>
      </w:tr>
      <w:tr w:rsidR="00FE27CA" w14:paraId="431A3B6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8BB57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D595D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3DF5229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658022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18E84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7A82412E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CBD05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2B34" w14:textId="77777777" w:rsidR="00FE27CA" w:rsidRDefault="00A42D2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FE27CA" w14:paraId="02B043A0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0B8163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096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5B706A70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FE27CA" w14:paraId="6F640C5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1F0B0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4F78E80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8563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71746EEC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3A5C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EF7C8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48FF819D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D04793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56A559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22417" w14:textId="77777777" w:rsidR="00FE27CA" w:rsidRDefault="00424AA5" w:rsidP="00424AA5">
            <w:pPr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- 3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14:paraId="27FEE31F" w14:textId="77777777" w:rsidR="0010235A" w:rsidRDefault="0010235A" w:rsidP="0010235A">
      <w:pPr>
        <w:pStyle w:val="Nagwek2"/>
        <w:spacing w:before="0"/>
        <w:ind w:right="284"/>
        <w:rPr>
          <w:rFonts w:ascii="Arial" w:hAnsi="Arial" w:cs="Arial"/>
          <w:color w:val="auto"/>
          <w:sz w:val="18"/>
          <w:szCs w:val="18"/>
        </w:rPr>
      </w:pPr>
    </w:p>
    <w:p w14:paraId="6EAF611F" w14:textId="77777777" w:rsidR="0010235A" w:rsidRDefault="0010235A" w:rsidP="0010235A">
      <w:pPr>
        <w:pStyle w:val="Nagwek2"/>
        <w:spacing w:before="0"/>
        <w:ind w:right="284"/>
        <w:rPr>
          <w:rFonts w:ascii="Arial" w:hAnsi="Arial" w:cs="Arial"/>
          <w:color w:val="auto"/>
          <w:sz w:val="18"/>
          <w:szCs w:val="18"/>
        </w:rPr>
      </w:pPr>
    </w:p>
    <w:p w14:paraId="0D1C363C" w14:textId="1F28BBD8" w:rsidR="00FE27CA" w:rsidRDefault="00A42D25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59593E" w14:textId="77777777" w:rsidR="00FE27CA" w:rsidRDefault="00A42D25">
      <w:pPr>
        <w:pStyle w:val="Nagwek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14C150E7" w14:textId="77777777" w:rsidR="00FE27CA" w:rsidRDefault="00A42D25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E27CA" w14:paraId="00F6835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7497C4B" w14:textId="77777777" w:rsidR="00FE27CA" w:rsidRDefault="00A42D25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3222F0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7314E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27CA" w14:paraId="4C381145" w14:textId="77777777">
        <w:tc>
          <w:tcPr>
            <w:tcW w:w="2972" w:type="dxa"/>
            <w:shd w:val="clear" w:color="auto" w:fill="auto"/>
          </w:tcPr>
          <w:p w14:paraId="0C1A7AA1" w14:textId="0133DAC4" w:rsidR="00FE27CA" w:rsidRDefault="00D07892" w:rsidP="00DA2B3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DA2B35">
              <w:rPr>
                <w:rFonts w:ascii="Arial" w:hAnsi="Arial" w:cs="Arial"/>
                <w:sz w:val="18"/>
                <w:szCs w:val="20"/>
              </w:rPr>
              <w:t>0</w:t>
            </w:r>
            <w:r w:rsidR="00424AA5">
              <w:rPr>
                <w:rFonts w:ascii="Arial" w:hAnsi="Arial" w:cs="Arial"/>
                <w:sz w:val="18"/>
                <w:szCs w:val="20"/>
              </w:rPr>
              <w:t>,00</w:t>
            </w:r>
            <w:r w:rsidR="00A42D2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EDF1EEB" w14:textId="62127FE9" w:rsidR="00FE27CA" w:rsidRPr="00984926" w:rsidRDefault="00A42D25" w:rsidP="006C259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984926">
              <w:rPr>
                <w:rFonts w:ascii="Arial" w:hAnsi="Arial" w:cs="Arial"/>
                <w:sz w:val="18"/>
                <w:szCs w:val="20"/>
              </w:rPr>
              <w:t>6</w:t>
            </w:r>
            <w:r w:rsidR="00FE11CF">
              <w:rPr>
                <w:rFonts w:ascii="Arial" w:hAnsi="Arial" w:cs="Arial"/>
                <w:sz w:val="18"/>
                <w:szCs w:val="20"/>
              </w:rPr>
              <w:t>8</w:t>
            </w:r>
            <w:r w:rsidR="00984926">
              <w:rPr>
                <w:rFonts w:ascii="Arial" w:hAnsi="Arial" w:cs="Arial"/>
                <w:sz w:val="18"/>
                <w:szCs w:val="20"/>
              </w:rPr>
              <w:t>,</w:t>
            </w:r>
            <w:r w:rsidR="00FE11CF">
              <w:rPr>
                <w:rFonts w:ascii="Arial" w:hAnsi="Arial" w:cs="Arial"/>
                <w:sz w:val="18"/>
                <w:szCs w:val="20"/>
              </w:rPr>
              <w:t>7</w:t>
            </w:r>
            <w:r w:rsidR="00984926">
              <w:rPr>
                <w:rFonts w:ascii="Arial" w:hAnsi="Arial" w:cs="Arial"/>
                <w:sz w:val="18"/>
                <w:szCs w:val="20"/>
              </w:rPr>
              <w:t>0</w:t>
            </w:r>
            <w:r w:rsidR="00DA2B35">
              <w:rPr>
                <w:rFonts w:ascii="Arial" w:hAnsi="Arial" w:cs="Arial"/>
                <w:sz w:val="18"/>
                <w:szCs w:val="20"/>
              </w:rPr>
              <w:t>%</w:t>
            </w:r>
            <w:r w:rsidR="00080934">
              <w:rPr>
                <w:rFonts w:ascii="Arial" w:hAnsi="Arial" w:cs="Arial"/>
                <w:sz w:val="18"/>
                <w:szCs w:val="20"/>
              </w:rPr>
              <w:t>;</w:t>
            </w:r>
            <w:r>
              <w:rPr>
                <w:rFonts w:ascii="Arial" w:hAnsi="Arial" w:cs="Arial"/>
                <w:sz w:val="18"/>
                <w:szCs w:val="20"/>
              </w:rPr>
              <w:t xml:space="preserve"> 2: </w:t>
            </w:r>
            <w:r w:rsidR="00984926">
              <w:rPr>
                <w:rFonts w:ascii="Arial" w:hAnsi="Arial" w:cs="Arial"/>
                <w:sz w:val="18"/>
                <w:szCs w:val="20"/>
              </w:rPr>
              <w:t>6</w:t>
            </w:r>
            <w:r w:rsidR="00FE11CF">
              <w:rPr>
                <w:rFonts w:ascii="Arial" w:hAnsi="Arial" w:cs="Arial"/>
                <w:sz w:val="18"/>
                <w:szCs w:val="20"/>
              </w:rPr>
              <w:t>8</w:t>
            </w:r>
            <w:r w:rsidR="00984926">
              <w:rPr>
                <w:rFonts w:ascii="Arial" w:hAnsi="Arial" w:cs="Arial"/>
                <w:sz w:val="18"/>
                <w:szCs w:val="20"/>
              </w:rPr>
              <w:t>,</w:t>
            </w:r>
            <w:r w:rsidR="00FE11CF">
              <w:rPr>
                <w:rFonts w:ascii="Arial" w:hAnsi="Arial" w:cs="Arial"/>
                <w:sz w:val="18"/>
                <w:szCs w:val="20"/>
              </w:rPr>
              <w:t>60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  <w:r w:rsidR="00984926">
              <w:rPr>
                <w:rFonts w:ascii="Arial" w:hAnsi="Arial" w:cs="Arial"/>
                <w:sz w:val="18"/>
                <w:szCs w:val="20"/>
              </w:rPr>
              <w:t xml:space="preserve">; </w:t>
            </w:r>
          </w:p>
        </w:tc>
        <w:tc>
          <w:tcPr>
            <w:tcW w:w="3402" w:type="dxa"/>
            <w:shd w:val="clear" w:color="auto" w:fill="auto"/>
          </w:tcPr>
          <w:p w14:paraId="00B21E11" w14:textId="77777777" w:rsidR="00FE27CA" w:rsidRDefault="00424AA5" w:rsidP="00487B5C">
            <w:pPr>
              <w:spacing w:after="0" w:line="240" w:lineRule="auto"/>
            </w:pPr>
            <w:r w:rsidRPr="00914D4E">
              <w:rPr>
                <w:rFonts w:ascii="Arial" w:hAnsi="Arial" w:cs="Arial"/>
                <w:sz w:val="18"/>
                <w:szCs w:val="20"/>
              </w:rPr>
              <w:t>9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1</w:t>
            </w:r>
            <w:r w:rsidRPr="00914D4E">
              <w:rPr>
                <w:rFonts w:ascii="Arial" w:hAnsi="Arial" w:cs="Arial"/>
                <w:sz w:val="18"/>
                <w:szCs w:val="20"/>
              </w:rPr>
              <w:t>,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70</w:t>
            </w:r>
            <w:r w:rsidR="00A42D25" w:rsidRPr="00914D4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DFB6C85" w14:textId="67FA44FD" w:rsidR="00FE27CA" w:rsidRDefault="00241692" w:rsidP="00241692">
      <w:pPr>
        <w:pStyle w:val="Nagwek3"/>
        <w:tabs>
          <w:tab w:val="left" w:pos="6240"/>
        </w:tabs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tab/>
      </w:r>
    </w:p>
    <w:p w14:paraId="517EF133" w14:textId="77777777" w:rsidR="00FE27CA" w:rsidRDefault="00A42D25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0DF804ED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8"/>
        <w:gridCol w:w="2804"/>
      </w:tblGrid>
      <w:tr w:rsidR="00FE27CA" w14:paraId="0C724759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EE1B1F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3744D1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FootnoteAnchor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BDF31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14:paraId="0522EE9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14:paraId="282772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55B65" w14:paraId="6C1D01BA" w14:textId="77777777" w:rsidTr="006E41C3">
        <w:tc>
          <w:tcPr>
            <w:tcW w:w="2127" w:type="dxa"/>
            <w:shd w:val="clear" w:color="auto" w:fill="auto"/>
            <w:vAlign w:val="center"/>
          </w:tcPr>
          <w:p w14:paraId="708363D0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Konfiguracja istniejącej infrastruktury IT</w:t>
            </w:r>
          </w:p>
        </w:tc>
        <w:tc>
          <w:tcPr>
            <w:tcW w:w="1984" w:type="dxa"/>
            <w:shd w:val="clear" w:color="auto" w:fill="auto"/>
          </w:tcPr>
          <w:p w14:paraId="46EB0580" w14:textId="2697E8DC" w:rsidR="00B55B65" w:rsidRPr="00487B5C" w:rsidRDefault="00B55B65" w:rsidP="000775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EE4F4" w14:textId="597E967B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4E23C3C" w14:textId="3BA3E5B3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F1310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62D8A3D" w14:textId="4C2F0F5B" w:rsidR="00B55B65" w:rsidRPr="00487B5C" w:rsidRDefault="000F1310" w:rsidP="006E41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B55B65" w14:paraId="552D9896" w14:textId="77777777" w:rsidTr="00784A18">
        <w:tc>
          <w:tcPr>
            <w:tcW w:w="2127" w:type="dxa"/>
            <w:shd w:val="clear" w:color="auto" w:fill="auto"/>
            <w:vAlign w:val="center"/>
          </w:tcPr>
          <w:p w14:paraId="2FD825EC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Instalacja i uruchomienie LEGA</w:t>
            </w:r>
          </w:p>
        </w:tc>
        <w:tc>
          <w:tcPr>
            <w:tcW w:w="1984" w:type="dxa"/>
            <w:shd w:val="clear" w:color="auto" w:fill="auto"/>
          </w:tcPr>
          <w:p w14:paraId="12339133" w14:textId="77777777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3F3000" w14:textId="77777777" w:rsidR="00B55B65" w:rsidRDefault="0094474D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03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F56096C" w14:textId="5658D8AE" w:rsidR="00473F8C" w:rsidRPr="00487B5C" w:rsidRDefault="00473F8C" w:rsidP="00421F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02B46169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5D099F35" w14:textId="44FBCFAF" w:rsidR="00B55B65" w:rsidRPr="00487B5C" w:rsidRDefault="00B55B65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0040DA">
              <w:rPr>
                <w:rFonts w:ascii="Arial" w:hAnsi="Arial" w:cs="Arial"/>
                <w:sz w:val="18"/>
                <w:szCs w:val="18"/>
              </w:rPr>
              <w:t xml:space="preserve"> – Przedłużenie postępowania na wybór operatora repozytorium KRONIK@ spowodowało przerwę w działaniu repozytorium i wstrzymanie prac. Do tej pory udało </w:t>
            </w:r>
            <w:r w:rsidR="000040DA">
              <w:rPr>
                <w:rFonts w:ascii="Arial" w:hAnsi="Arial" w:cs="Arial"/>
                <w:sz w:val="18"/>
                <w:szCs w:val="18"/>
              </w:rPr>
              <w:lastRenderedPageBreak/>
              <w:t xml:space="preserve">się wykonać testy połączenia oraz testowe operacje na plikach zapis odczyt. </w:t>
            </w:r>
          </w:p>
        </w:tc>
      </w:tr>
      <w:tr w:rsidR="00B55B65" w14:paraId="152CBA7E" w14:textId="77777777" w:rsidTr="00784A18">
        <w:tc>
          <w:tcPr>
            <w:tcW w:w="2127" w:type="dxa"/>
            <w:shd w:val="clear" w:color="auto" w:fill="auto"/>
            <w:vAlign w:val="center"/>
          </w:tcPr>
          <w:p w14:paraId="5143854A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Testy i stabilizacja systemu</w:t>
            </w:r>
          </w:p>
        </w:tc>
        <w:tc>
          <w:tcPr>
            <w:tcW w:w="1984" w:type="dxa"/>
            <w:shd w:val="clear" w:color="auto" w:fill="auto"/>
          </w:tcPr>
          <w:p w14:paraId="265D36B6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4DCE64" w14:textId="74F31A80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11-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5A3DA4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1089AE3" w14:textId="6536444D" w:rsidR="00473F8C" w:rsidRPr="0062016F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222AEE34" w14:textId="77777777" w:rsidR="00B55B65" w:rsidRPr="0062016F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3AE20CCC" w14:textId="77777777" w:rsidR="00196084" w:rsidRDefault="00196084" w:rsidP="0095457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400FE68" w14:textId="6760F517" w:rsidR="00196084" w:rsidRPr="0062016F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673A5F38" w14:textId="77777777" w:rsidTr="00784A18">
        <w:tc>
          <w:tcPr>
            <w:tcW w:w="2127" w:type="dxa"/>
            <w:shd w:val="clear" w:color="auto" w:fill="auto"/>
            <w:vAlign w:val="center"/>
          </w:tcPr>
          <w:p w14:paraId="6FFB3E06" w14:textId="5BC55F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Uruchomienie produkcyjne i wsparcie</w:t>
            </w:r>
            <w:r w:rsidR="004B76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 w:rsidRPr="004B7661">
              <w:rPr>
                <w:rFonts w:ascii="Arial" w:hAnsi="Arial" w:cs="Arial"/>
                <w:sz w:val="18"/>
                <w:szCs w:val="18"/>
              </w:rPr>
              <w:t>i oddanie do eksploatacji</w:t>
            </w:r>
          </w:p>
        </w:tc>
        <w:tc>
          <w:tcPr>
            <w:tcW w:w="1984" w:type="dxa"/>
            <w:shd w:val="clear" w:color="auto" w:fill="auto"/>
          </w:tcPr>
          <w:p w14:paraId="4E1CC856" w14:textId="77777777" w:rsidR="0010069F" w:rsidRPr="00487B5C" w:rsidRDefault="0010069F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14876C9C" w14:textId="297ED430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E5D09" w14:textId="49209D57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123FD3D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CB6ADE7" w14:textId="4C884262" w:rsidR="00B55B65" w:rsidRPr="00487B5C" w:rsidRDefault="006E41C3" w:rsidP="001960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 w:rsidR="009545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0E3FF38C" w14:textId="77777777" w:rsidTr="00BB3284"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47955FF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Zakup sprzętu na potrzeby digitalizacji - NGS</w:t>
            </w:r>
          </w:p>
        </w:tc>
        <w:tc>
          <w:tcPr>
            <w:tcW w:w="1984" w:type="dxa"/>
            <w:shd w:val="clear" w:color="auto" w:fill="auto"/>
          </w:tcPr>
          <w:p w14:paraId="4890834B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099CED" w14:textId="6C4471A3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tcBorders>
              <w:top w:val="nil"/>
            </w:tcBorders>
            <w:shd w:val="clear" w:color="auto" w:fill="auto"/>
            <w:vAlign w:val="center"/>
          </w:tcPr>
          <w:p w14:paraId="6AD61147" w14:textId="4DE2853F" w:rsidR="00B55B65" w:rsidRPr="00487B5C" w:rsidRDefault="0032042C" w:rsidP="00BB32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4" w:type="dxa"/>
            <w:tcBorders>
              <w:top w:val="nil"/>
            </w:tcBorders>
            <w:shd w:val="clear" w:color="auto" w:fill="auto"/>
          </w:tcPr>
          <w:p w14:paraId="19DE23B2" w14:textId="599E6259" w:rsidR="00B55B65" w:rsidRPr="00821C04" w:rsidRDefault="0032042C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0F1310" w:rsidRPr="00821C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F3B46E" w14:textId="62638AE0" w:rsidR="000F1310" w:rsidRPr="00821C04" w:rsidRDefault="000F1310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Przedłużenie procedur zakupowych w oparciu o przepisy 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znowelizowane przepisy PZP – obowiązujące od 01.01.2021.</w:t>
            </w:r>
            <w:r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61C143" w14:textId="33FDF75F" w:rsidR="000F1310" w:rsidRPr="00821C04" w:rsidRDefault="000F1310" w:rsidP="004966C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W celu minimalizacji ryzyka związanego z błędnie przeprowadzonym postępowaniem przetargowym Beneficjent wystąpił do CPPC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z </w:t>
            </w:r>
            <w:r w:rsidRPr="00821C04">
              <w:rPr>
                <w:rFonts w:ascii="Arial" w:hAnsi="Arial" w:cs="Arial"/>
                <w:sz w:val="18"/>
                <w:szCs w:val="18"/>
              </w:rPr>
              <w:t>prośba o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 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kontrolę ex-ante. Prośba została rozpatrzona negatywnie a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Beneficjent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został skierowany do COI – gdzie również nie uzyskała pomocy.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Niezależnie od kontaktów z w/w instytucjami w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celu skrócenia procedury zakupu zostało opublikowane ogłoszenie wstępne – pozwalające na skrócenie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czasu właśc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iwego postepowania do 16 dni. Z 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uwagi na liczne pytania wykonawców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(istotne pytania wpływały dzień przed terminem zakończenia składania ofert). Wiązało się to z koniecznością kilkukrotnego przełożenia terminu składania ofert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.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W trakcie jednej ze zmian terminu popełniony został błąd formalny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 Błąd poległą na umieszczeniu ogłoszenia o zmianie terminu składania ofert na stronie Beneficjenta przed publikacją w Biuletynie Europejskim (publikacji dokonano dzień przed w/w terminem)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>. Beneficjent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 xml:space="preserve"> (w obawie o nałożenie korekty finansowej przez CPPC)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podjął decyzję </w:t>
            </w:r>
            <w:r w:rsidR="0075331D" w:rsidRPr="00821C04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unieważnieniu postępowania. Planowany termin otwarcia ofert w nowym postępowaniu to 07.05.2021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. Opóźnienie wymagać będzie zmian w harmonogramie realizacji projektu, na tym etapie opóźnienie nie powinno mieć wpływu na terminowe zakończenie realizacji projektu. Kroki w celu aktualizacji harmonogramu podjęte zostaną po zakończeniu procedury przetargowej i ustaleniu ostatecznej daty uruchomienia infrastruktury.</w:t>
            </w:r>
            <w:r w:rsidR="00586C06">
              <w:rPr>
                <w:rFonts w:ascii="Arial" w:hAnsi="Arial" w:cs="Arial"/>
                <w:sz w:val="18"/>
                <w:szCs w:val="18"/>
              </w:rPr>
              <w:t xml:space="preserve"> Opóźnienie na tym etapie nie zagraża realizacji projektu w terminie.</w:t>
            </w:r>
          </w:p>
        </w:tc>
      </w:tr>
      <w:tr w:rsidR="00B55B65" w14:paraId="552DE9A0" w14:textId="77777777" w:rsidTr="00784A18">
        <w:tc>
          <w:tcPr>
            <w:tcW w:w="2127" w:type="dxa"/>
            <w:shd w:val="clear" w:color="auto" w:fill="auto"/>
            <w:vAlign w:val="center"/>
          </w:tcPr>
          <w:p w14:paraId="466EEAE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Zakup materiałów na potrzeby digitalizacji</w:t>
            </w:r>
          </w:p>
        </w:tc>
        <w:tc>
          <w:tcPr>
            <w:tcW w:w="1984" w:type="dxa"/>
            <w:shd w:val="clear" w:color="auto" w:fill="auto"/>
          </w:tcPr>
          <w:p w14:paraId="283727E4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F0572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9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67022C98" w14:textId="297D7E3A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5975AA1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20B439F" w14:textId="21A09DE8" w:rsidR="00B55B65" w:rsidRPr="00493E96" w:rsidRDefault="00493E96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93E96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D74C3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55B65" w14:paraId="67E263AE" w14:textId="77777777" w:rsidTr="00784A18">
        <w:tc>
          <w:tcPr>
            <w:tcW w:w="2127" w:type="dxa"/>
            <w:shd w:val="clear" w:color="auto" w:fill="auto"/>
            <w:vAlign w:val="center"/>
          </w:tcPr>
          <w:p w14:paraId="5D68882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Szkolenia personelu laboratoryjnego</w:t>
            </w:r>
          </w:p>
        </w:tc>
        <w:tc>
          <w:tcPr>
            <w:tcW w:w="1984" w:type="dxa"/>
            <w:shd w:val="clear" w:color="auto" w:fill="auto"/>
          </w:tcPr>
          <w:p w14:paraId="0E3CF327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48D99C" w14:textId="26689719" w:rsidR="00B55B65" w:rsidRPr="004F43DB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CD12996" w14:textId="420C7FBF" w:rsidR="00B55B65" w:rsidRPr="00487B5C" w:rsidRDefault="0032042C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4" w:type="dxa"/>
            <w:shd w:val="clear" w:color="auto" w:fill="auto"/>
          </w:tcPr>
          <w:p w14:paraId="4D2EBEA4" w14:textId="3BA43046" w:rsidR="00796154" w:rsidRPr="00584615" w:rsidRDefault="0032042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396D64" w:rsidRPr="0058461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9615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353941" w14:textId="5C461119" w:rsidR="00B55B65" w:rsidRPr="00586C06" w:rsidRDefault="00396D64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 xml:space="preserve"> – szkolenia mogą zostać przeprowadzone po dostarczeniu instalacji i odbiorze urządzeń. Opóźnienie na tym etapie nie zagraża realizacji projektu w terminie.</w:t>
            </w:r>
          </w:p>
        </w:tc>
      </w:tr>
      <w:tr w:rsidR="00B55B65" w14:paraId="2AD5B25D" w14:textId="77777777" w:rsidTr="00784A18">
        <w:tc>
          <w:tcPr>
            <w:tcW w:w="2127" w:type="dxa"/>
            <w:shd w:val="clear" w:color="auto" w:fill="auto"/>
            <w:vAlign w:val="center"/>
          </w:tcPr>
          <w:p w14:paraId="7316E7CB" w14:textId="15547585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10%</w:t>
            </w:r>
          </w:p>
        </w:tc>
        <w:tc>
          <w:tcPr>
            <w:tcW w:w="1984" w:type="dxa"/>
            <w:shd w:val="clear" w:color="auto" w:fill="auto"/>
          </w:tcPr>
          <w:p w14:paraId="50C751ED" w14:textId="7FA2F366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9EE29E" w14:textId="20645EBC" w:rsidR="00B55B65" w:rsidRPr="004F43DB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10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F6881FE" w14:textId="3BAB9935" w:rsidR="00B55B65" w:rsidRPr="00487B5C" w:rsidRDefault="00F4198C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574FC8C3" w14:textId="05B2807E" w:rsidR="00B55B65" w:rsidRPr="004E02DA" w:rsidRDefault="00F4198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198C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6C06" w:rsidRPr="004E02DA">
              <w:rPr>
                <w:rFonts w:ascii="Arial" w:hAnsi="Arial" w:cs="Arial"/>
                <w:sz w:val="18"/>
                <w:szCs w:val="18"/>
              </w:rPr>
              <w:t>- Opóźnienie wynika z przedłużenia procedury zakupowej infrastruktury NGS – Brak infrastruktury wymaganej do przeprowadzenia procesu digitalizacji. Opóźnienie na tym etapie nie zagraża realizacji projektu w terminie.</w:t>
            </w:r>
            <w:r w:rsidR="00D74C3A">
              <w:rPr>
                <w:rFonts w:ascii="Arial" w:hAnsi="Arial" w:cs="Arial"/>
                <w:sz w:val="18"/>
                <w:szCs w:val="18"/>
              </w:rPr>
              <w:t xml:space="preserve"> Zmiana terminu osiągnięcia kamienia milowego na podstawie aneksu do umowy o dofinansowanie projektu</w:t>
            </w:r>
          </w:p>
        </w:tc>
      </w:tr>
      <w:tr w:rsidR="00B55B65" w14:paraId="48C65218" w14:textId="77777777" w:rsidTr="00784A18">
        <w:tc>
          <w:tcPr>
            <w:tcW w:w="2127" w:type="dxa"/>
            <w:shd w:val="clear" w:color="auto" w:fill="auto"/>
            <w:vAlign w:val="center"/>
          </w:tcPr>
          <w:p w14:paraId="6328653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40%</w:t>
            </w:r>
          </w:p>
        </w:tc>
        <w:tc>
          <w:tcPr>
            <w:tcW w:w="1984" w:type="dxa"/>
            <w:shd w:val="clear" w:color="auto" w:fill="auto"/>
          </w:tcPr>
          <w:p w14:paraId="1FC0ABA1" w14:textId="2960950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481135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01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D850A7E" w14:textId="4E6049F1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33F056CC" w14:textId="263736E1" w:rsidR="00B55B65" w:rsidRPr="00487B5C" w:rsidRDefault="004C3EEA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804" w:type="dxa"/>
            <w:shd w:val="clear" w:color="auto" w:fill="auto"/>
          </w:tcPr>
          <w:p w14:paraId="263E8D7A" w14:textId="632B3432" w:rsidR="00B55B65" w:rsidRPr="00487B5C" w:rsidRDefault="004C3EE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F419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2042C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BF5B98">
              <w:rPr>
                <w:rFonts w:ascii="Arial" w:hAnsi="Arial" w:cs="Arial"/>
                <w:sz w:val="18"/>
                <w:szCs w:val="18"/>
              </w:rPr>
              <w:t xml:space="preserve">spowodowane jest </w:t>
            </w:r>
            <w:r>
              <w:rPr>
                <w:rFonts w:ascii="Arial" w:hAnsi="Arial" w:cs="Arial"/>
                <w:sz w:val="18"/>
                <w:szCs w:val="18"/>
              </w:rPr>
              <w:t>problemami technicznymi z uruchomieniem KRONIKi</w:t>
            </w:r>
            <w:r w:rsidR="00BB03B9">
              <w:rPr>
                <w:rFonts w:ascii="Arial" w:hAnsi="Arial" w:cs="Arial"/>
                <w:sz w:val="18"/>
                <w:szCs w:val="18"/>
              </w:rPr>
              <w:t xml:space="preserve"> oraz długo utrzymującym się vacatem na stanowisku bioinformatyka</w:t>
            </w:r>
          </w:p>
        </w:tc>
      </w:tr>
      <w:tr w:rsidR="00B55B65" w14:paraId="4CC16C8F" w14:textId="77777777" w:rsidTr="00784A18">
        <w:tc>
          <w:tcPr>
            <w:tcW w:w="2127" w:type="dxa"/>
            <w:shd w:val="clear" w:color="auto" w:fill="auto"/>
            <w:vAlign w:val="center"/>
          </w:tcPr>
          <w:p w14:paraId="7B4835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70%</w:t>
            </w:r>
          </w:p>
        </w:tc>
        <w:tc>
          <w:tcPr>
            <w:tcW w:w="1984" w:type="dxa"/>
            <w:shd w:val="clear" w:color="auto" w:fill="auto"/>
          </w:tcPr>
          <w:p w14:paraId="1C2E584C" w14:textId="1A01E392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46134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5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8FE22DE" w14:textId="5672A0FC" w:rsidR="00473F8C" w:rsidRPr="00487B5C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088C6E8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336109E" w14:textId="4C23EA57" w:rsidR="00B55B65" w:rsidRDefault="004C3EEA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03B9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="00D74C3A">
              <w:rPr>
                <w:rFonts w:ascii="Arial" w:hAnsi="Arial" w:cs="Arial"/>
                <w:sz w:val="18"/>
                <w:szCs w:val="18"/>
              </w:rPr>
              <w:t>.</w:t>
            </w:r>
            <w:r w:rsidR="00BB03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03B9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BB03B9">
              <w:rPr>
                <w:rFonts w:ascii="Arial" w:hAnsi="Arial" w:cs="Arial"/>
                <w:sz w:val="18"/>
                <w:szCs w:val="18"/>
              </w:rPr>
              <w:t>spowodowane jest późniejszym zakończeniem poprzedzającego zadania</w:t>
            </w:r>
          </w:p>
          <w:p w14:paraId="0E78D649" w14:textId="225673FC" w:rsidR="00D74C3A" w:rsidRPr="00487B5C" w:rsidRDefault="00D74C3A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B65" w14:paraId="323D9FED" w14:textId="77777777" w:rsidTr="00784A18">
        <w:tc>
          <w:tcPr>
            <w:tcW w:w="2127" w:type="dxa"/>
            <w:shd w:val="clear" w:color="auto" w:fill="auto"/>
            <w:vAlign w:val="center"/>
          </w:tcPr>
          <w:p w14:paraId="336E9313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100%</w:t>
            </w:r>
          </w:p>
        </w:tc>
        <w:tc>
          <w:tcPr>
            <w:tcW w:w="1984" w:type="dxa"/>
            <w:shd w:val="clear" w:color="auto" w:fill="auto"/>
          </w:tcPr>
          <w:p w14:paraId="340D13AC" w14:textId="29DB474B" w:rsidR="00B55B65" w:rsidRPr="00487B5C" w:rsidRDefault="00025F2E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</w:t>
            </w:r>
            <w:r w:rsidR="003B05D1">
              <w:rPr>
                <w:rFonts w:ascii="Arial" w:hAnsi="Arial" w:cs="Arial"/>
                <w:sz w:val="18"/>
                <w:szCs w:val="18"/>
              </w:rPr>
              <w:t>00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E76E8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9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74B88A2B" w14:textId="5F017858" w:rsidR="00473F8C" w:rsidRPr="00487B5C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669987E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AFFCBE3" w14:textId="3B695A1D" w:rsidR="00D74C3A" w:rsidRPr="00487B5C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55B65" w14:paraId="411853B1" w14:textId="77777777" w:rsidTr="00BB3284">
        <w:tc>
          <w:tcPr>
            <w:tcW w:w="2127" w:type="dxa"/>
            <w:shd w:val="clear" w:color="auto" w:fill="auto"/>
            <w:vAlign w:val="center"/>
          </w:tcPr>
          <w:p w14:paraId="012D267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 - stan 10%</w:t>
            </w:r>
          </w:p>
        </w:tc>
        <w:tc>
          <w:tcPr>
            <w:tcW w:w="1984" w:type="dxa"/>
            <w:shd w:val="clear" w:color="auto" w:fill="auto"/>
          </w:tcPr>
          <w:p w14:paraId="3C2A1F4A" w14:textId="6A08310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0042D6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10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  <w:p w14:paraId="36FF3539" w14:textId="15B61C0A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77A99AC1" w14:textId="2AE97E58" w:rsidR="00B55B65" w:rsidRPr="00487B5C" w:rsidRDefault="00F4198C" w:rsidP="00BB328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40A2D028" w14:textId="4764F794" w:rsidR="00D74C3A" w:rsidRPr="004E02DA" w:rsidRDefault="00F4198C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198C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493E96" w:rsidRPr="004E02DA">
              <w:rPr>
                <w:rFonts w:ascii="Arial" w:hAnsi="Arial" w:cs="Arial"/>
                <w:sz w:val="18"/>
                <w:szCs w:val="18"/>
              </w:rPr>
              <w:t>, Opóźnienie wynika z przedłużenia procedury zakupowej infrastruktury NGS – Brak infrastruktury wymaganej do przeprowadzenia procesu digitalizacji. Opóźnienie na tym etapie nie zagraża realizacji projektu w terminie</w:t>
            </w:r>
            <w:r w:rsidR="00D74C3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55B65" w14:paraId="16FE3EE5" w14:textId="77777777" w:rsidTr="00784A18">
        <w:tc>
          <w:tcPr>
            <w:tcW w:w="2127" w:type="dxa"/>
            <w:shd w:val="clear" w:color="auto" w:fill="auto"/>
            <w:vAlign w:val="center"/>
          </w:tcPr>
          <w:p w14:paraId="5D4F79E0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 - stan 40%</w:t>
            </w:r>
          </w:p>
        </w:tc>
        <w:tc>
          <w:tcPr>
            <w:tcW w:w="1984" w:type="dxa"/>
            <w:shd w:val="clear" w:color="auto" w:fill="auto"/>
          </w:tcPr>
          <w:p w14:paraId="4D0378A4" w14:textId="574D4B61" w:rsidR="00B55B65" w:rsidRPr="001B67AD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2253B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1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1938057F" w14:textId="175CBFDC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15378B6B" w14:textId="01E09F22" w:rsidR="00B55B65" w:rsidRPr="00487B5C" w:rsidRDefault="00BB03B9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804" w:type="dxa"/>
            <w:shd w:val="clear" w:color="auto" w:fill="auto"/>
          </w:tcPr>
          <w:p w14:paraId="00FF386F" w14:textId="2BF8A140" w:rsidR="00B55B65" w:rsidRDefault="00BB03B9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spowodowane jest problemami technicznymi z uruchomieniem KRONIKi oraz długo utrzymującym się vacatem na stanowisku bioinformatyka</w:t>
            </w:r>
          </w:p>
          <w:p w14:paraId="0EEC36C8" w14:textId="16F90238" w:rsidR="00D74C3A" w:rsidRPr="00F4198C" w:rsidRDefault="00D74C3A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bookmarkStart w:id="0" w:name="_GoBack"/>
        <w:bookmarkEnd w:id="0"/>
      </w:tr>
      <w:tr w:rsidR="00B55B65" w14:paraId="60F2222D" w14:textId="77777777" w:rsidTr="00784A18">
        <w:tc>
          <w:tcPr>
            <w:tcW w:w="2127" w:type="dxa"/>
            <w:shd w:val="clear" w:color="auto" w:fill="auto"/>
            <w:vAlign w:val="center"/>
          </w:tcPr>
          <w:p w14:paraId="32BF9F6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egzomów- stan 70%</w:t>
            </w:r>
          </w:p>
        </w:tc>
        <w:tc>
          <w:tcPr>
            <w:tcW w:w="1984" w:type="dxa"/>
            <w:shd w:val="clear" w:color="auto" w:fill="auto"/>
          </w:tcPr>
          <w:p w14:paraId="7C53CFF7" w14:textId="4B51BBC7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7628CE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05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65E3FDA" w14:textId="5C391A62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58C45141" w14:textId="77777777" w:rsidR="00B55B65" w:rsidRPr="004F43DB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33E4D48" w14:textId="77777777" w:rsidR="00BB03B9" w:rsidRDefault="00BB03B9" w:rsidP="00BB03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03B9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spowodowane jest późniejszym zakończeniem poprzedzającego zadania</w:t>
            </w:r>
          </w:p>
          <w:p w14:paraId="7E6E1A41" w14:textId="48FCBF28" w:rsidR="00D74C3A" w:rsidRPr="00487B5C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B65" w14:paraId="158E2A87" w14:textId="77777777" w:rsidTr="00784A18">
        <w:tc>
          <w:tcPr>
            <w:tcW w:w="2127" w:type="dxa"/>
            <w:shd w:val="clear" w:color="auto" w:fill="auto"/>
            <w:vAlign w:val="center"/>
          </w:tcPr>
          <w:p w14:paraId="44160E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egzomów- stan 100%</w:t>
            </w:r>
          </w:p>
        </w:tc>
        <w:tc>
          <w:tcPr>
            <w:tcW w:w="1984" w:type="dxa"/>
            <w:shd w:val="clear" w:color="auto" w:fill="auto"/>
          </w:tcPr>
          <w:p w14:paraId="1D2BFCBE" w14:textId="3D2DC3AB" w:rsidR="00B55B65" w:rsidRPr="004F43DB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2 – 450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4481A1" w14:textId="77777777" w:rsidR="00B55B65" w:rsidRDefault="0094474D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09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A27297"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8BD7AC" w14:textId="0696B54C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7EDDA25E" w14:textId="77777777" w:rsidR="00B55B65" w:rsidRPr="004F43DB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7AAFBE4" w14:textId="2E0C404D" w:rsidR="00D74C3A" w:rsidRPr="00487B5C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55B65" w14:paraId="44A4711A" w14:textId="77777777" w:rsidTr="00BB3284">
        <w:tc>
          <w:tcPr>
            <w:tcW w:w="2127" w:type="dxa"/>
            <w:shd w:val="clear" w:color="auto" w:fill="auto"/>
            <w:vAlign w:val="center"/>
          </w:tcPr>
          <w:p w14:paraId="0A02489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Utworzenie ścieżek bioinformatycznych</w:t>
            </w:r>
          </w:p>
        </w:tc>
        <w:tc>
          <w:tcPr>
            <w:tcW w:w="1984" w:type="dxa"/>
            <w:shd w:val="clear" w:color="auto" w:fill="auto"/>
          </w:tcPr>
          <w:p w14:paraId="14A6E67A" w14:textId="7D389F6E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49D33" w14:textId="29125C3B" w:rsidR="00B55B65" w:rsidRPr="004F43DB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A6FA74A" w14:textId="02FF00D9" w:rsidR="00B55B65" w:rsidRPr="004F43DB" w:rsidRDefault="00B86BAB" w:rsidP="00BB328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48717BBA" w14:textId="584B0778" w:rsidR="00B55B65" w:rsidRPr="00487B5C" w:rsidRDefault="00B86BAB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586C06" w:rsidRPr="00586C06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wymagane jest uwzględnienie formatów danych początkowych – wytwarzanych w trakcie procesu digitalizacji</w:t>
            </w:r>
          </w:p>
        </w:tc>
      </w:tr>
      <w:tr w:rsidR="00B55B65" w14:paraId="27F6ECB2" w14:textId="77777777" w:rsidTr="00784A18">
        <w:tc>
          <w:tcPr>
            <w:tcW w:w="2127" w:type="dxa"/>
            <w:shd w:val="clear" w:color="auto" w:fill="auto"/>
            <w:vAlign w:val="center"/>
          </w:tcPr>
          <w:p w14:paraId="7393C6D0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Walidacja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073F07A3" w14:textId="77777777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076B1A" w14:textId="77777777" w:rsidR="00B55B65" w:rsidRDefault="0094474D" w:rsidP="004F43DB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05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1814A540" w14:textId="5EB5DE9A" w:rsidR="00421FAE" w:rsidRPr="004F43DB" w:rsidRDefault="00421FAE" w:rsidP="004F4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6B144218" w14:textId="79AB8524" w:rsidR="00A14B1A" w:rsidRPr="004F43DB" w:rsidRDefault="00A14B1A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1FB4C8" w14:textId="77777777" w:rsidR="00B55B65" w:rsidRPr="004F43DB" w:rsidRDefault="00B55B65" w:rsidP="00A14B1A">
            <w:pPr>
              <w:jc w:val="center"/>
              <w:rPr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3387541" w14:textId="6F791FED" w:rsidR="00D74C3A" w:rsidRPr="00487B5C" w:rsidRDefault="00B86BAB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86BAB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4B7661" w:rsidRPr="004E02DA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Brak infrastruktury wymaganej do przeprowadzenia procesu digitalizacji. Opóźnienie na tym etapie nie zagraża realizacji projektu w terminie</w:t>
            </w:r>
            <w:r w:rsidR="004B7661">
              <w:rPr>
                <w:rFonts w:ascii="Arial" w:hAnsi="Arial" w:cs="Arial"/>
                <w:sz w:val="18"/>
                <w:szCs w:val="18"/>
              </w:rPr>
              <w:t>. Na tym etapie nie zdiagnozowano zagrożenia dla terminowej realizacji projektu.</w:t>
            </w:r>
          </w:p>
        </w:tc>
      </w:tr>
      <w:tr w:rsidR="00B55B65" w14:paraId="26A297BB" w14:textId="77777777" w:rsidTr="00784A18">
        <w:tc>
          <w:tcPr>
            <w:tcW w:w="2127" w:type="dxa"/>
            <w:shd w:val="clear" w:color="auto" w:fill="auto"/>
            <w:vAlign w:val="center"/>
          </w:tcPr>
          <w:p w14:paraId="46E33757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Realizacja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15CEEAD0" w14:textId="309188B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12D7BF" w14:textId="28943971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73EB9E5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31265549" w14:textId="4B733671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7C7FDBC2" w14:textId="77777777" w:rsidTr="00784A18">
        <w:tc>
          <w:tcPr>
            <w:tcW w:w="2127" w:type="dxa"/>
            <w:shd w:val="clear" w:color="auto" w:fill="auto"/>
            <w:vAlign w:val="center"/>
          </w:tcPr>
          <w:p w14:paraId="46A39BFA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Przygotowanie danych do udostępnienia</w:t>
            </w:r>
          </w:p>
        </w:tc>
        <w:tc>
          <w:tcPr>
            <w:tcW w:w="1984" w:type="dxa"/>
            <w:shd w:val="clear" w:color="auto" w:fill="auto"/>
          </w:tcPr>
          <w:p w14:paraId="0DA3A4C2" w14:textId="480719BE" w:rsidR="00B55B65" w:rsidRPr="00E0728C" w:rsidRDefault="003B05D1" w:rsidP="00025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5 – 1</w:t>
            </w:r>
            <w:r w:rsidR="00025F2E" w:rsidRPr="00E0728C">
              <w:rPr>
                <w:rFonts w:ascii="Arial" w:hAnsi="Arial" w:cs="Arial"/>
                <w:sz w:val="18"/>
                <w:szCs w:val="18"/>
              </w:rPr>
              <w:t>7</w:t>
            </w:r>
            <w:r w:rsidRPr="00E0728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5F45" w14:textId="5E6AEAFE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EF7CE22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3ABAFB0" w14:textId="1DFC77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578A854F" w14:textId="77777777" w:rsidTr="00784A18"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EA619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Udostępnienie danych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49A9FA9" w14:textId="77C1EBD6" w:rsidR="00B55B65" w:rsidRPr="00E0728C" w:rsidRDefault="00025F2E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3 – 8</w:t>
            </w:r>
            <w:r w:rsidR="003B05D1" w:rsidRPr="00E0728C">
              <w:rPr>
                <w:rFonts w:ascii="Arial" w:hAnsi="Arial" w:cs="Arial"/>
                <w:sz w:val="18"/>
                <w:szCs w:val="18"/>
              </w:rPr>
              <w:t>50 szt.</w:t>
            </w:r>
          </w:p>
          <w:p w14:paraId="42D6FA67" w14:textId="528C842E" w:rsidR="002D6B68" w:rsidRPr="00E0728C" w:rsidRDefault="002D6B68" w:rsidP="00025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6 – 1</w:t>
            </w:r>
            <w:r w:rsidR="00025F2E" w:rsidRPr="00E0728C">
              <w:rPr>
                <w:rFonts w:ascii="Arial" w:hAnsi="Arial" w:cs="Arial"/>
                <w:sz w:val="18"/>
                <w:szCs w:val="18"/>
              </w:rPr>
              <w:t>7</w:t>
            </w:r>
            <w:r w:rsidRPr="00E0728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511BC8" w14:textId="32ED032F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A3A3B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CD92EE" w14:textId="79936D03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D4CF73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0A4AD" w14:textId="77777777" w:rsidR="00B55B65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4 - Szkolenia</w:t>
            </w:r>
          </w:p>
          <w:p w14:paraId="79797289" w14:textId="017BC17A" w:rsidR="00B316AA" w:rsidRPr="00584615" w:rsidRDefault="00B316AA" w:rsidP="00B55B6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(szkolenia z obsługi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wdrażanej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aplikacji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 LEGA dla użytkowników końcowych, Szkolenia dla personelu projektu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z zakresu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bezpieczeństwo informacji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>, technologii IT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BE9CE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55D61" w14:textId="1FF70AF7" w:rsidR="00B55B65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C0809" w14:textId="77777777" w:rsidR="00B55B65" w:rsidRPr="00487B5C" w:rsidRDefault="00B55B65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D2B26" w14:textId="0A60CC5D" w:rsidR="00B55B65" w:rsidRPr="00487B5C" w:rsidRDefault="00480D61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402A" w14:paraId="48C731EA" w14:textId="77777777" w:rsidTr="00784A1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C36B1" w14:textId="77777777" w:rsidR="00B5402A" w:rsidRPr="00487B5C" w:rsidRDefault="00B5402A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5 - Promocja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4F7311C" w14:textId="77777777" w:rsidR="00B5402A" w:rsidRPr="00487B5C" w:rsidRDefault="00B5402A" w:rsidP="00962E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3E54D" w14:textId="33A07E27" w:rsidR="00B5402A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402A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848D" w14:textId="77777777" w:rsidR="00B5402A" w:rsidRPr="00487B5C" w:rsidRDefault="00B5402A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9FD4D" w14:textId="7F1FF41E" w:rsidR="00B5402A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1B813B2" w14:textId="77777777" w:rsidR="00F4198C" w:rsidRDefault="00F4198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25A22973" w14:textId="460FA84B" w:rsidR="00FE27CA" w:rsidRPr="00F4198C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FE27CA" w14:paraId="0BBF8D72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91CF0CD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4EC203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675C940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6861F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14:paraId="1844465B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14:paraId="0E4BC48A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F0172" w14:paraId="1D535363" w14:textId="77777777">
        <w:tc>
          <w:tcPr>
            <w:tcW w:w="2545" w:type="dxa"/>
            <w:shd w:val="clear" w:color="auto" w:fill="auto"/>
          </w:tcPr>
          <w:p w14:paraId="4EA20171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6" w:type="dxa"/>
            <w:shd w:val="clear" w:color="auto" w:fill="auto"/>
          </w:tcPr>
          <w:p w14:paraId="381E1A4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5E2E18B" w14:textId="77777777" w:rsidR="007F0172" w:rsidRPr="004F43DB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1BF383D7" w14:textId="57A84CAF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1589C6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5460B73F" w14:textId="77777777">
        <w:tc>
          <w:tcPr>
            <w:tcW w:w="2545" w:type="dxa"/>
            <w:shd w:val="clear" w:color="auto" w:fill="auto"/>
          </w:tcPr>
          <w:p w14:paraId="20B2CA5E" w14:textId="77777777" w:rsidR="007F0172" w:rsidRPr="008F0725" w:rsidRDefault="007F0172" w:rsidP="007F01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72">
              <w:rPr>
                <w:rFonts w:ascii="Arial" w:hAnsi="Arial" w:cs="Arial"/>
                <w:sz w:val="18"/>
                <w:szCs w:val="18"/>
              </w:rPr>
              <w:t>Liczba zdigitalizowanych dokumentów zawierających infor</w:t>
            </w:r>
            <w:r w:rsidR="001A030B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6" w:type="dxa"/>
            <w:shd w:val="clear" w:color="auto" w:fill="auto"/>
          </w:tcPr>
          <w:p w14:paraId="060A43F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2DEA0C4" w14:textId="555C8D1F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8</w:t>
            </w:r>
            <w:r w:rsidR="001A030B" w:rsidRPr="004F43D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shd w:val="clear" w:color="auto" w:fill="auto"/>
          </w:tcPr>
          <w:p w14:paraId="41CA5BF7" w14:textId="647BA913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264" w:type="dxa"/>
            <w:shd w:val="clear" w:color="auto" w:fill="auto"/>
          </w:tcPr>
          <w:p w14:paraId="0B36E7A1" w14:textId="0A661593" w:rsidR="007F0172" w:rsidRDefault="004161EE" w:rsidP="007F017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340</w:t>
            </w:r>
          </w:p>
        </w:tc>
      </w:tr>
      <w:tr w:rsidR="007F0172" w14:paraId="77AE7858" w14:textId="77777777">
        <w:tc>
          <w:tcPr>
            <w:tcW w:w="2545" w:type="dxa"/>
            <w:shd w:val="clear" w:color="auto" w:fill="auto"/>
          </w:tcPr>
          <w:p w14:paraId="1D62C8B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6" w:type="dxa"/>
            <w:shd w:val="clear" w:color="auto" w:fill="auto"/>
          </w:tcPr>
          <w:p w14:paraId="71BB3D11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722A98A" w14:textId="5A9EC0F1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8</w:t>
            </w:r>
            <w:r w:rsidR="001A030B" w:rsidRPr="004F43D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shd w:val="clear" w:color="auto" w:fill="auto"/>
          </w:tcPr>
          <w:p w14:paraId="47CEF06B" w14:textId="60978128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EA182D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29F02EAA" w14:textId="77777777">
        <w:tc>
          <w:tcPr>
            <w:tcW w:w="2545" w:type="dxa"/>
            <w:shd w:val="clear" w:color="auto" w:fill="auto"/>
          </w:tcPr>
          <w:p w14:paraId="7B4BCDC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pobrań/odtworzeń dokumentów zawierającyc</w:t>
            </w:r>
            <w:r w:rsidR="001A030B">
              <w:rPr>
                <w:rFonts w:ascii="Arial" w:hAnsi="Arial" w:cs="Arial"/>
                <w:sz w:val="18"/>
                <w:szCs w:val="18"/>
              </w:rPr>
              <w:t>h informacje sektora publicznego</w:t>
            </w:r>
            <w:r w:rsidRPr="008F072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1276" w:type="dxa"/>
            <w:shd w:val="clear" w:color="auto" w:fill="auto"/>
          </w:tcPr>
          <w:p w14:paraId="2622A81C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shd w:val="clear" w:color="auto" w:fill="auto"/>
          </w:tcPr>
          <w:p w14:paraId="1A97F90A" w14:textId="62E1A243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4250</w:t>
            </w:r>
          </w:p>
        </w:tc>
        <w:tc>
          <w:tcPr>
            <w:tcW w:w="1707" w:type="dxa"/>
            <w:shd w:val="clear" w:color="auto" w:fill="auto"/>
          </w:tcPr>
          <w:p w14:paraId="5339B751" w14:textId="5A521159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2264" w:type="dxa"/>
            <w:shd w:val="clear" w:color="auto" w:fill="auto"/>
          </w:tcPr>
          <w:p w14:paraId="683A9197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1923F767" w14:textId="77777777">
        <w:tc>
          <w:tcPr>
            <w:tcW w:w="2545" w:type="dxa"/>
            <w:shd w:val="clear" w:color="auto" w:fill="auto"/>
          </w:tcPr>
          <w:p w14:paraId="7E3AFD4E" w14:textId="77777777" w:rsidR="007F0172" w:rsidRDefault="0045061C" w:rsidP="0045061C">
            <w:r w:rsidRPr="008F0725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814997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9503516" w14:textId="137B70A3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shd w:val="clear" w:color="auto" w:fill="auto"/>
          </w:tcPr>
          <w:p w14:paraId="65115213" w14:textId="019CE5AD" w:rsidR="007F0172" w:rsidRDefault="00A27297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2042C" w:rsidRPr="004F43D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7100" w:rsidRPr="004F43DB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264" w:type="dxa"/>
            <w:shd w:val="clear" w:color="auto" w:fill="auto"/>
          </w:tcPr>
          <w:p w14:paraId="64868EDF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5061C" w14:paraId="5B488262" w14:textId="77777777">
        <w:tc>
          <w:tcPr>
            <w:tcW w:w="2545" w:type="dxa"/>
            <w:shd w:val="clear" w:color="auto" w:fill="auto"/>
          </w:tcPr>
          <w:p w14:paraId="13D6DD99" w14:textId="77777777" w:rsidR="0045061C" w:rsidRPr="0045061C" w:rsidRDefault="0045061C" w:rsidP="0045061C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5061C">
              <w:rPr>
                <w:rFonts w:cs="Arial"/>
                <w:sz w:val="18"/>
                <w:szCs w:val="18"/>
                <w:lang w:val="pl-PL"/>
              </w:rPr>
              <w:t>Rozmiar udostępnionych on-line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4FFEC62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91C2F1C" w14:textId="0229AA6B" w:rsidR="0045061C" w:rsidRPr="004F43DB" w:rsidRDefault="00A27297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shd w:val="clear" w:color="auto" w:fill="auto"/>
          </w:tcPr>
          <w:p w14:paraId="29483843" w14:textId="7FAB7043" w:rsidR="0045061C" w:rsidRDefault="0032042C" w:rsidP="004506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52A33C2E" w14:textId="77777777" w:rsidR="0045061C" w:rsidRDefault="0045061C" w:rsidP="0045061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C4B5880" w14:textId="77777777" w:rsidR="00FE27CA" w:rsidRDefault="00A42D25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1F786D5B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18EF241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F073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A8F48B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75E64F2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E58D527" w14:textId="77777777">
        <w:tc>
          <w:tcPr>
            <w:tcW w:w="2937" w:type="dxa"/>
            <w:shd w:val="clear" w:color="auto" w:fill="auto"/>
          </w:tcPr>
          <w:p w14:paraId="6A080736" w14:textId="77777777" w:rsidR="00FE27CA" w:rsidRDefault="00A42D25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1098393" w14:textId="77777777" w:rsidR="00FE27CA" w:rsidRDefault="00FE27C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750979E3" w14:textId="77777777" w:rsidR="00FE27CA" w:rsidRDefault="00FE27C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0795F15B" w14:textId="77777777" w:rsidR="00FE27CA" w:rsidRDefault="00FE27CA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0F5E945" w14:textId="77777777" w:rsidR="00FE27CA" w:rsidRDefault="00A42D25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6DFD72F7" w14:textId="77777777" w:rsidTr="0045061C">
        <w:trPr>
          <w:tblHeader/>
        </w:trPr>
        <w:tc>
          <w:tcPr>
            <w:tcW w:w="2938" w:type="dxa"/>
            <w:shd w:val="clear" w:color="auto" w:fill="D0CECE" w:themeFill="background2" w:themeFillShade="E6"/>
            <w:vAlign w:val="center"/>
          </w:tcPr>
          <w:p w14:paraId="0502ED7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C5B8E58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F70A9B3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02B08CC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21913FB" w14:textId="77777777" w:rsidTr="0045061C">
        <w:tc>
          <w:tcPr>
            <w:tcW w:w="2938" w:type="dxa"/>
            <w:shd w:val="clear" w:color="auto" w:fill="auto"/>
          </w:tcPr>
          <w:p w14:paraId="2F306D69" w14:textId="32D7EBB6" w:rsidR="00FE27CA" w:rsidRPr="00487B5C" w:rsidRDefault="0045061C" w:rsidP="00450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 xml:space="preserve">Kolekcja POPULOUS fragment </w:t>
            </w:r>
            <w:r w:rsidR="00980F15">
              <w:rPr>
                <w:rFonts w:ascii="Arial" w:hAnsi="Arial" w:cs="Arial"/>
                <w:sz w:val="18"/>
                <w:szCs w:val="18"/>
              </w:rPr>
              <w:t>4</w:t>
            </w:r>
            <w:r w:rsidRPr="00487B5C">
              <w:rPr>
                <w:rFonts w:ascii="Arial" w:hAnsi="Arial" w:cs="Arial"/>
                <w:sz w:val="18"/>
                <w:szCs w:val="18"/>
              </w:rPr>
              <w:t>00 Genomów (WGS) i 450 Egzomów (WES)</w:t>
            </w:r>
          </w:p>
        </w:tc>
        <w:tc>
          <w:tcPr>
            <w:tcW w:w="1169" w:type="dxa"/>
            <w:shd w:val="clear" w:color="auto" w:fill="auto"/>
          </w:tcPr>
          <w:p w14:paraId="6FE21C66" w14:textId="3288F2C6" w:rsidR="00FE27CA" w:rsidRPr="00487B5C" w:rsidRDefault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132" w:type="dxa"/>
            <w:shd w:val="clear" w:color="auto" w:fill="auto"/>
          </w:tcPr>
          <w:p w14:paraId="50686B4A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50E8E7FF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203EB3" w14:textId="77777777" w:rsidR="00FE27CA" w:rsidRDefault="00A42D25">
      <w:pPr>
        <w:pStyle w:val="Nagwek3"/>
        <w:numPr>
          <w:ilvl w:val="0"/>
          <w:numId w:val="1"/>
        </w:numPr>
        <w:spacing w:before="360" w:after="160"/>
        <w:ind w:left="426" w:hanging="426"/>
      </w:pPr>
      <w:r w:rsidRPr="00914D4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FE27CA" w14:paraId="339D5645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5B1253E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929E74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9ACC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58B5D35B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27A29AB" w14:textId="77777777" w:rsidR="00FE27CA" w:rsidRDefault="00FE27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7CA" w:rsidRPr="008E5649" w14:paraId="6F6019C2" w14:textId="77777777">
        <w:tc>
          <w:tcPr>
            <w:tcW w:w="2549" w:type="dxa"/>
            <w:shd w:val="clear" w:color="auto" w:fill="auto"/>
          </w:tcPr>
          <w:p w14:paraId="40DF1B34" w14:textId="070490AC" w:rsidR="004B7661" w:rsidRDefault="004B7661" w:rsidP="004B7661">
            <w:pPr>
              <w:spacing w:after="0" w:line="240" w:lineRule="auto"/>
            </w:pPr>
            <w:r>
              <w:t>Instancja Local EGA (Infrastruktura IT - Repozy-</w:t>
            </w:r>
          </w:p>
          <w:p w14:paraId="3603640B" w14:textId="6F09FE34" w:rsidR="00FE27CA" w:rsidRDefault="004B7661" w:rsidP="004B7661">
            <w:pPr>
              <w:spacing w:after="0" w:line="240" w:lineRule="auto"/>
            </w:pPr>
            <w:r>
              <w:t>torium danych naukwych LEGA)</w:t>
            </w:r>
          </w:p>
        </w:tc>
        <w:tc>
          <w:tcPr>
            <w:tcW w:w="1700" w:type="dxa"/>
            <w:shd w:val="clear" w:color="auto" w:fill="auto"/>
          </w:tcPr>
          <w:p w14:paraId="3B21BEB5" w14:textId="36389811" w:rsidR="00FE27CA" w:rsidRDefault="0032042C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8E5649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189DEEE3" w14:textId="77777777" w:rsidR="00FE27CA" w:rsidRDefault="00FE27CA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2DA56FDF" w14:textId="77777777" w:rsidR="00584615" w:rsidRDefault="00493E96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584615">
              <w:rPr>
                <w:rFonts w:ascii="Arial" w:hAnsi="Arial" w:cs="Arial"/>
                <w:b/>
                <w:sz w:val="18"/>
                <w:szCs w:val="18"/>
              </w:rPr>
              <w:t>KRONIK@</w:t>
            </w:r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- zgodnie z założeniami infrastruktura Węzła Krajowego Local EGA będzie wykorzystywała oferowaną przez KRONIKę przestrzeń składowania w celu przechowywania zdeponowanych w systemie danych genomicznych.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9AF4A4" w14:textId="682607FA" w:rsidR="005502E4" w:rsidRPr="00584615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dwustronna komunikacja, </w:t>
            </w:r>
          </w:p>
          <w:p w14:paraId="7DE238BA" w14:textId="69E2291C" w:rsidR="008E5649" w:rsidRPr="00584615" w:rsidRDefault="005502E4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>Testowanie</w:t>
            </w:r>
            <w:r w:rsidR="00584615">
              <w:rPr>
                <w:rFonts w:ascii="Arial" w:hAnsi="Arial" w:cs="Arial"/>
                <w:sz w:val="18"/>
                <w:szCs w:val="18"/>
              </w:rPr>
              <w:t>,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wstrzymane - o</w:t>
            </w:r>
            <w:r w:rsidRPr="00584615">
              <w:rPr>
                <w:rFonts w:ascii="Arial" w:hAnsi="Arial" w:cs="Arial"/>
                <w:sz w:val="18"/>
                <w:szCs w:val="18"/>
              </w:rPr>
              <w:t xml:space="preserve">czekiwania na wybór nowego operatora systemu KRONIK@ </w:t>
            </w:r>
          </w:p>
          <w:p w14:paraId="6AA73599" w14:textId="160CE062" w:rsidR="008E5649" w:rsidRDefault="001214A0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214A0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European Genome-Phenome Archive (EGA)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– w projekcie wykorzystywane jest oprogramowania stworzone przez konsorcjum EGA. Dodatkowo metadane (opisujące zdeponowane w systemie zbiory) przechowywane będą w centralnej instancji EGA aby możliwa była optymalizacja wyszukiwania.</w:t>
            </w:r>
            <w:r w:rsidR="008E5649" w:rsidRPr="001214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Opis zależności: Dwustronna komunikacja, </w:t>
            </w:r>
          </w:p>
          <w:p w14:paraId="0708CBEC" w14:textId="062970B4" w:rsidR="00584615" w:rsidRPr="001214A0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 testowanie</w:t>
            </w:r>
          </w:p>
          <w:p w14:paraId="5B5576F0" w14:textId="77777777" w:rsidR="00FE27CA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 w:rsidR="005502E4">
              <w:rPr>
                <w:rFonts w:ascii="Arial" w:hAnsi="Arial" w:cs="Arial"/>
                <w:b/>
                <w:sz w:val="18"/>
                <w:szCs w:val="18"/>
              </w:rPr>
              <w:t xml:space="preserve"> (TESTOPLEK)</w:t>
            </w:r>
            <w:r>
              <w:rPr>
                <w:rFonts w:ascii="Arial" w:hAnsi="Arial" w:cs="Arial"/>
                <w:sz w:val="18"/>
                <w:szCs w:val="18"/>
              </w:rPr>
              <w:t>” w Węźle Krajowym Local EGA umieszczone zostaną zdigitalizowane zasoby pochodzące z kolekcji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>, wykorzystanie zasobów biologicznych zebranych w/w. projekcie.</w:t>
            </w:r>
          </w:p>
          <w:p w14:paraId="698280A2" w14:textId="4AB20F77" w:rsidR="00584615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2C69BC0D" w14:textId="77A2CB4C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</w:p>
        </w:tc>
      </w:tr>
      <w:tr w:rsidR="00CB4ADB" w:rsidRPr="008E5649" w14:paraId="27FB45AB" w14:textId="77777777">
        <w:tc>
          <w:tcPr>
            <w:tcW w:w="2549" w:type="dxa"/>
            <w:shd w:val="clear" w:color="auto" w:fill="auto"/>
          </w:tcPr>
          <w:p w14:paraId="7445EEDD" w14:textId="31D3083B" w:rsidR="00CB4ADB" w:rsidRDefault="00CB4ADB">
            <w:pPr>
              <w:spacing w:after="0" w:line="240" w:lineRule="auto"/>
            </w:pPr>
            <w:r>
              <w:t>Zdigitalizowane zasoby nauki</w:t>
            </w:r>
          </w:p>
        </w:tc>
        <w:tc>
          <w:tcPr>
            <w:tcW w:w="1700" w:type="dxa"/>
            <w:shd w:val="clear" w:color="auto" w:fill="auto"/>
          </w:tcPr>
          <w:p w14:paraId="3BC8E86D" w14:textId="77777777" w:rsidR="00CB4ADB" w:rsidRDefault="00A2729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2042C" w:rsidRPr="004F43D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7100" w:rsidRPr="004F43DB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  <w:p w14:paraId="39E97791" w14:textId="7B23DAC3" w:rsidR="003F4F4B" w:rsidRPr="00487B5C" w:rsidRDefault="003F4F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C9CC314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5B29254" w14:textId="77777777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(TESTOPLEK) </w:t>
            </w:r>
            <w:r>
              <w:rPr>
                <w:rFonts w:ascii="Arial" w:hAnsi="Arial" w:cs="Arial"/>
                <w:sz w:val="18"/>
                <w:szCs w:val="18"/>
              </w:rPr>
              <w:t>do digitalizacji wykorzystywana jest kolekcja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wykorzystanie zasobów biologicznych zebranych w/w. projekcie.</w:t>
            </w:r>
          </w:p>
          <w:p w14:paraId="0EA480F4" w14:textId="5A76E504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34F4A218" w14:textId="5A4A000A" w:rsidR="004F43DB" w:rsidRPr="001214A0" w:rsidRDefault="00584615" w:rsidP="00622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  <w:r w:rsidR="004F43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B4ADB" w:rsidRPr="008E5649" w14:paraId="650646C8" w14:textId="77777777" w:rsidTr="00EC26C2">
        <w:trPr>
          <w:trHeight w:val="243"/>
        </w:trPr>
        <w:tc>
          <w:tcPr>
            <w:tcW w:w="2549" w:type="dxa"/>
            <w:shd w:val="clear" w:color="auto" w:fill="auto"/>
          </w:tcPr>
          <w:p w14:paraId="7DEB0F44" w14:textId="469EFFFF" w:rsidR="00CB4ADB" w:rsidRDefault="00CB4ADB">
            <w:pPr>
              <w:spacing w:after="0" w:line="240" w:lineRule="auto"/>
            </w:pPr>
            <w:r>
              <w:t>Infrastruktura digitalizacji ludzkiego DNA</w:t>
            </w:r>
          </w:p>
        </w:tc>
        <w:tc>
          <w:tcPr>
            <w:tcW w:w="1700" w:type="dxa"/>
            <w:shd w:val="clear" w:color="auto" w:fill="auto"/>
          </w:tcPr>
          <w:p w14:paraId="3DB5A6AE" w14:textId="04AD6123" w:rsidR="00CB4ADB" w:rsidRPr="00487B5C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C710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14:paraId="7CC8282A" w14:textId="7F31A1BB" w:rsidR="00CB4ADB" w:rsidRDefault="0032042C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3541" w:type="dxa"/>
            <w:shd w:val="clear" w:color="auto" w:fill="auto"/>
          </w:tcPr>
          <w:p w14:paraId="3486058D" w14:textId="4D845C9F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Powiązane z projektem pn.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Utworzenie sieci biobanków w Polsce w obrębie Infrastruktury Badawczej Biobanków i Zasobów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Biomolekularnych BBMRI-ERIC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Zostanie wykorzystana infrastruktura zakupiona w projekcie </w:t>
            </w:r>
            <w:r w:rsidR="00584615">
              <w:rPr>
                <w:rFonts w:ascii="Arial" w:hAnsi="Arial" w:cs="Arial"/>
                <w:sz w:val="18"/>
                <w:szCs w:val="18"/>
              </w:rPr>
              <w:t>„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Genomowa </w:t>
            </w:r>
            <w:r w:rsidR="00584615">
              <w:rPr>
                <w:rFonts w:ascii="Arial" w:hAnsi="Arial" w:cs="Arial"/>
                <w:sz w:val="18"/>
                <w:szCs w:val="18"/>
              </w:rPr>
              <w:t>M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apa </w:t>
            </w:r>
            <w:r w:rsidR="00584615">
              <w:rPr>
                <w:rFonts w:ascii="Arial" w:hAnsi="Arial" w:cs="Arial"/>
                <w:sz w:val="18"/>
                <w:szCs w:val="18"/>
              </w:rPr>
              <w:t>P</w:t>
            </w:r>
            <w:r w:rsidR="005502E4">
              <w:rPr>
                <w:rFonts w:ascii="Arial" w:hAnsi="Arial" w:cs="Arial"/>
                <w:sz w:val="18"/>
                <w:szCs w:val="18"/>
              </w:rPr>
              <w:t>olski</w:t>
            </w:r>
            <w:r w:rsidR="00584615">
              <w:rPr>
                <w:rFonts w:ascii="Arial" w:hAnsi="Arial" w:cs="Arial"/>
                <w:sz w:val="18"/>
                <w:szCs w:val="18"/>
              </w:rPr>
              <w:t>” za jej pomocą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zostanie przeprowadzona </w:t>
            </w:r>
            <w:r w:rsidR="005502E4">
              <w:rPr>
                <w:rFonts w:ascii="Arial" w:hAnsi="Arial" w:cs="Arial"/>
                <w:sz w:val="18"/>
                <w:szCs w:val="18"/>
              </w:rPr>
              <w:t>digitalizacja kolekcji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zebranych w projekcie BBMRI.pl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Biobank Łódź dzięki doposażeniu w nowy sprzęt staje się </w:t>
            </w:r>
            <w:r w:rsidR="00757726">
              <w:rPr>
                <w:rFonts w:ascii="Arial" w:hAnsi="Arial" w:cs="Arial"/>
                <w:sz w:val="18"/>
                <w:szCs w:val="18"/>
              </w:rPr>
              <w:t xml:space="preserve">centrum sekwencjonowania/digitalizacji naukowych danych genomicznych na rzecz członków Polskiej Sieci Biobanków. </w:t>
            </w:r>
          </w:p>
          <w:p w14:paraId="17C11CBF" w14:textId="354D8349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Wykorzystanie infrastruktury w celu generowania danych</w:t>
            </w:r>
          </w:p>
          <w:p w14:paraId="3BE9E9F4" w14:textId="01A554AC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Modelowanie Biznesowe.</w:t>
            </w:r>
          </w:p>
          <w:p w14:paraId="25B9D3FD" w14:textId="171FA83E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B14713" w14:textId="1EC6D5F4" w:rsidR="00D02410" w:rsidRPr="00F4198C" w:rsidRDefault="00A42D25" w:rsidP="00F4198C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D0AB081" w14:textId="77777777" w:rsidR="00F4198C" w:rsidRPr="00F4198C" w:rsidRDefault="00F4198C" w:rsidP="00F4198C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0473F866" w14:textId="31B28551" w:rsidR="00D02410" w:rsidRPr="00D02410" w:rsidRDefault="00A42D25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8"/>
        <w:gridCol w:w="2688"/>
      </w:tblGrid>
      <w:tr w:rsidR="00FE27CA" w14:paraId="043B9411" w14:textId="77777777" w:rsidTr="005853A6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84495F2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A39413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8" w:type="dxa"/>
            <w:shd w:val="clear" w:color="auto" w:fill="D0CECE" w:themeFill="background2" w:themeFillShade="E6"/>
          </w:tcPr>
          <w:p w14:paraId="61881F8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88" w:type="dxa"/>
            <w:shd w:val="clear" w:color="auto" w:fill="D0CECE" w:themeFill="background2" w:themeFillShade="E6"/>
            <w:vAlign w:val="center"/>
          </w:tcPr>
          <w:p w14:paraId="3E2DF5CD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F1636" w:rsidRPr="00AF1636" w14:paraId="478FC932" w14:textId="77777777" w:rsidTr="005853A6">
        <w:tc>
          <w:tcPr>
            <w:tcW w:w="3544" w:type="dxa"/>
            <w:shd w:val="clear" w:color="auto" w:fill="auto"/>
            <w:vAlign w:val="center"/>
          </w:tcPr>
          <w:p w14:paraId="20AFCFC0" w14:textId="4DE416D2" w:rsidR="00B20DF3" w:rsidRPr="004161EE" w:rsidRDefault="00B20DF3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Ryzyk</w:t>
            </w:r>
            <w:r w:rsidR="00AF1636" w:rsidRPr="004161EE">
              <w:rPr>
                <w:rFonts w:ascii="Arial" w:hAnsi="Arial" w:cs="Arial"/>
                <w:sz w:val="18"/>
                <w:szCs w:val="18"/>
              </w:rPr>
              <w:t>o</w:t>
            </w:r>
            <w:r w:rsidRPr="004161EE">
              <w:rPr>
                <w:rFonts w:ascii="Arial" w:hAnsi="Arial" w:cs="Arial"/>
                <w:sz w:val="18"/>
                <w:szCs w:val="18"/>
              </w:rPr>
              <w:t xml:space="preserve"> utraty dostępu do przestrzeni składowania</w:t>
            </w:r>
          </w:p>
        </w:tc>
        <w:tc>
          <w:tcPr>
            <w:tcW w:w="1418" w:type="dxa"/>
            <w:shd w:val="clear" w:color="auto" w:fill="auto"/>
          </w:tcPr>
          <w:p w14:paraId="13C1BE23" w14:textId="4186EC8C" w:rsidR="00B20DF3" w:rsidRPr="004161EE" w:rsidRDefault="00B20DF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0AA7FFD6" w14:textId="733F23EF" w:rsidR="00B20DF3" w:rsidRPr="004161EE" w:rsidRDefault="004E3CB8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shd w:val="clear" w:color="auto" w:fill="auto"/>
          </w:tcPr>
          <w:p w14:paraId="2AB400A0" w14:textId="6128072A" w:rsidR="00B20DF3" w:rsidRPr="004161EE" w:rsidRDefault="002A075D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4161EE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4161EE" w:rsidRPr="004161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61EE" w:rsidRPr="004161EE">
              <w:rPr>
                <w:rFonts w:ascii="Arial" w:hAnsi="Arial" w:cs="Arial"/>
                <w:bCs/>
                <w:sz w:val="18"/>
                <w:szCs w:val="18"/>
              </w:rPr>
              <w:t>. W chwili obecnej prowadzone są rozmowy z CPPC na temat zmiany zakresu projektu tak aby możliwa była realizacja projektu o nowo wytworzoną infrastrukturę IT</w:t>
            </w:r>
            <w:r w:rsidR="004161EE">
              <w:rPr>
                <w:rFonts w:ascii="Arial" w:hAnsi="Arial" w:cs="Arial"/>
                <w:bCs/>
                <w:sz w:val="18"/>
                <w:szCs w:val="18"/>
              </w:rPr>
              <w:t>, prawdopodobne jest zwiększenie budżetu projektu.</w:t>
            </w:r>
          </w:p>
          <w:p w14:paraId="36DCA80D" w14:textId="77777777" w:rsidR="002A075D" w:rsidRPr="004161EE" w:rsidRDefault="002A075D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brak problemów z dostępem do przestrzeni składowania</w:t>
            </w:r>
          </w:p>
          <w:p w14:paraId="6A0E7447" w14:textId="02C6E165" w:rsidR="002A075D" w:rsidRPr="004161EE" w:rsidRDefault="002A075D" w:rsidP="004161EE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>Ryzyko</w:t>
            </w:r>
            <w:r w:rsidR="004161EE" w:rsidRPr="004161EE">
              <w:rPr>
                <w:rFonts w:ascii="Arial" w:hAnsi="Arial" w:cs="Arial"/>
                <w:b/>
                <w:sz w:val="18"/>
                <w:szCs w:val="18"/>
              </w:rPr>
              <w:t xml:space="preserve"> Nowe</w:t>
            </w:r>
            <w:r w:rsidRPr="004161EE">
              <w:rPr>
                <w:rFonts w:ascii="Arial" w:hAnsi="Arial" w:cs="Arial"/>
                <w:b/>
                <w:sz w:val="18"/>
                <w:szCs w:val="18"/>
              </w:rPr>
              <w:t xml:space="preserve"> Zmaterializowane</w:t>
            </w:r>
            <w:r w:rsidRPr="004161EE">
              <w:rPr>
                <w:rFonts w:ascii="Arial" w:hAnsi="Arial" w:cs="Arial"/>
                <w:sz w:val="18"/>
                <w:szCs w:val="18"/>
              </w:rPr>
              <w:t>.</w:t>
            </w:r>
            <w:r w:rsidR="004161EE" w:rsidRPr="004161EE">
              <w:rPr>
                <w:rFonts w:ascii="Arial" w:hAnsi="Arial" w:cs="Arial"/>
                <w:sz w:val="18"/>
                <w:szCs w:val="18"/>
              </w:rPr>
              <w:t xml:space="preserve"> Rekomendowana (przez Radę Architektury) do wykorzystania przestrzeń składowania okazała się niedostępna</w:t>
            </w:r>
            <w:r w:rsidR="004161EE" w:rsidRPr="004161EE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PPM nie posiada wystarczającej przestrzeni składowania i odpowiedniego API. Kronika nie posiada odpowiedni</w:t>
            </w:r>
            <w:r w:rsidR="00BA5BD1" w:rsidRPr="004161EE">
              <w:rPr>
                <w:rFonts w:ascii="Arial" w:hAnsi="Arial" w:cs="Arial"/>
                <w:bCs/>
                <w:sz w:val="18"/>
                <w:szCs w:val="18"/>
              </w:rPr>
              <w:t xml:space="preserve">o sprawnego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API</w:t>
            </w:r>
            <w:r w:rsidR="00BA5BD1" w:rsidRPr="004161EE">
              <w:rPr>
                <w:rFonts w:ascii="Arial" w:hAnsi="Arial" w:cs="Arial"/>
                <w:bCs/>
                <w:sz w:val="18"/>
                <w:szCs w:val="18"/>
              </w:rPr>
              <w:t xml:space="preserve"> aby zagwarantować działanie systemu.</w:t>
            </w:r>
          </w:p>
        </w:tc>
      </w:tr>
      <w:tr w:rsidR="005853A6" w14:paraId="0647A6B3" w14:textId="77777777" w:rsidTr="005853A6">
        <w:tc>
          <w:tcPr>
            <w:tcW w:w="3544" w:type="dxa"/>
            <w:shd w:val="clear" w:color="auto" w:fill="auto"/>
            <w:vAlign w:val="center"/>
          </w:tcPr>
          <w:p w14:paraId="7CABF470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Ryzyka techniczne obejmują spory zakres zagadnień związany z realizacją projektu i są to: Brak możliwości digitalizacji wybranych zasobów z uwagi na stan lub brak adekwatnych narzędzi. </w:t>
            </w:r>
          </w:p>
        </w:tc>
        <w:tc>
          <w:tcPr>
            <w:tcW w:w="1418" w:type="dxa"/>
            <w:shd w:val="clear" w:color="auto" w:fill="auto"/>
          </w:tcPr>
          <w:p w14:paraId="6BCD6997" w14:textId="10FEC7CB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4258BE44" w14:textId="10BC18F3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1880CA5" w14:textId="6F01467A" w:rsidR="005853A6" w:rsidRPr="000E0B55" w:rsidRDefault="005853A6" w:rsidP="00B20DF3">
            <w:pPr>
              <w:pStyle w:val="Akapitzlist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  <w:p w14:paraId="6C8FDAA2" w14:textId="24DC72E3" w:rsidR="00757726" w:rsidRPr="000E0B55" w:rsidRDefault="005853A6" w:rsidP="00B20DF3">
            <w:pPr>
              <w:pStyle w:val="Akapitzlist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dokonano właściwych decyzji w zakresie wyboru infrastruktury technicznej.</w:t>
            </w:r>
          </w:p>
          <w:p w14:paraId="3B59FCE5" w14:textId="74A9D44D" w:rsidR="005853A6" w:rsidRPr="000E0B55" w:rsidRDefault="00757726" w:rsidP="00B20DF3">
            <w:pPr>
              <w:pStyle w:val="Akapitzlist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3506C65B" w14:textId="77777777" w:rsidTr="005853A6">
        <w:tc>
          <w:tcPr>
            <w:tcW w:w="3544" w:type="dxa"/>
            <w:shd w:val="clear" w:color="auto" w:fill="auto"/>
            <w:vAlign w:val="center"/>
          </w:tcPr>
          <w:p w14:paraId="05D2DB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0545FDFF" w14:textId="7A353C9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692DC28D" w14:textId="71BD851C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B8D8DCA" w14:textId="2B6D90AB" w:rsidR="005853A6" w:rsidRPr="000E0B55" w:rsidRDefault="005853A6" w:rsidP="00B20DF3">
            <w:pPr>
              <w:pStyle w:val="Akapitzlist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Unikanie/współdzielenie – infrastruktura zgromadzona jest w dedykowanych pomieszczeniach z ograniczonym dostępem, wykupiony kontrakt serwisowy na urządzenia dokonujące digitalizacji</w:t>
            </w:r>
          </w:p>
          <w:p w14:paraId="65A267C6" w14:textId="77777777" w:rsidR="005853A6" w:rsidRDefault="005853A6" w:rsidP="00B20DF3">
            <w:pPr>
              <w:pStyle w:val="Akapitzlist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Ryzyko się nie zmaterializowało, w przypadku materializacji ryzyka to dostawca jest odpowiedzialny za przywrócenie sprawności urządzeń.</w:t>
            </w:r>
          </w:p>
          <w:p w14:paraId="20854DCF" w14:textId="3A15E03F" w:rsidR="000E0B55" w:rsidRPr="000E0B55" w:rsidRDefault="000E0B55" w:rsidP="00B20DF3">
            <w:pPr>
              <w:pStyle w:val="Akapitzlist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DFA058" w14:textId="77777777" w:rsidTr="005853A6">
        <w:tc>
          <w:tcPr>
            <w:tcW w:w="3544" w:type="dxa"/>
            <w:shd w:val="clear" w:color="auto" w:fill="auto"/>
            <w:vAlign w:val="center"/>
          </w:tcPr>
          <w:p w14:paraId="5FF467D3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3E3FF088" w14:textId="56691A91" w:rsidR="005853A6" w:rsidRPr="005F5D26" w:rsidRDefault="000E0B55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3655B3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848" w:type="dxa"/>
            <w:shd w:val="clear" w:color="auto" w:fill="auto"/>
          </w:tcPr>
          <w:p w14:paraId="35FB53F2" w14:textId="5148E775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CE44C1D" w14:textId="6C7205C1" w:rsidR="005853A6" w:rsidRDefault="005853A6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</w:t>
            </w:r>
            <w:r w:rsidR="00F9686D">
              <w:rPr>
                <w:rFonts w:ascii="Arial" w:hAnsi="Arial" w:cs="Arial"/>
                <w:sz w:val="18"/>
                <w:szCs w:val="18"/>
              </w:rPr>
              <w:t xml:space="preserve"> – projekt realizowany będzie zgo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dnie ze studium wykonalności. </w:t>
            </w:r>
            <w:r w:rsidR="00A22452">
              <w:rPr>
                <w:rFonts w:ascii="Arial" w:hAnsi="Arial" w:cs="Arial"/>
                <w:sz w:val="18"/>
                <w:szCs w:val="18"/>
              </w:rPr>
              <w:t>Stosowane są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okresowe przeglądy ryzyk</w:t>
            </w:r>
            <w:r w:rsidR="00F4198C">
              <w:rPr>
                <w:rFonts w:ascii="Arial" w:hAnsi="Arial" w:cs="Arial"/>
                <w:sz w:val="18"/>
                <w:szCs w:val="18"/>
              </w:rPr>
              <w:t>a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i szans</w:t>
            </w:r>
            <w:r w:rsidR="00A22452">
              <w:rPr>
                <w:rFonts w:ascii="Arial" w:hAnsi="Arial" w:cs="Arial"/>
                <w:sz w:val="18"/>
                <w:szCs w:val="18"/>
              </w:rPr>
              <w:t xml:space="preserve">, tak aby w porę dostrzec zagrożenie lub szansę i odpowiednio aneksować umowę o dofinansowanie projektu </w:t>
            </w:r>
          </w:p>
          <w:p w14:paraId="788A6E85" w14:textId="77777777" w:rsidR="00A22452" w:rsidRDefault="00A22452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uzyskanie czasu niezbędnego na przygotowanie i wprowadzenie zmian</w:t>
            </w:r>
          </w:p>
          <w:p w14:paraId="05D029C8" w14:textId="12D03B69" w:rsidR="00A22452" w:rsidRPr="000E0B55" w:rsidRDefault="00A22452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4B233EB" w14:textId="77777777" w:rsidTr="005853A6">
        <w:tc>
          <w:tcPr>
            <w:tcW w:w="3544" w:type="dxa"/>
            <w:shd w:val="clear" w:color="auto" w:fill="auto"/>
            <w:vAlign w:val="center"/>
          </w:tcPr>
          <w:p w14:paraId="27171C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 uwagi na trwający 30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3CB79260" w14:textId="724DE7B8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shd w:val="clear" w:color="auto" w:fill="auto"/>
          </w:tcPr>
          <w:p w14:paraId="69773A6C" w14:textId="7DECDAA7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E09415D" w14:textId="23AA079A" w:rsidR="005853A6" w:rsidRPr="00A22452" w:rsidRDefault="005853A6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Redukowanie/współdzielenie – przy zakupie materiałów i usług strategicznych z punktu widzenia realizacji projektu Beneficjent stosuje umowy gwarantujące stałą cenę dla sukcesywnych dostaw lub dokonuje jednorazowego zakupu </w:t>
            </w:r>
          </w:p>
          <w:p w14:paraId="6262CACC" w14:textId="77777777" w:rsidR="005853A6" w:rsidRDefault="005853A6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zmiany cen nie miały istotnego wpływu na budżet projektu, ryzyko związane ze zmianą cen przejmuje dostawca.</w:t>
            </w:r>
          </w:p>
          <w:p w14:paraId="641D577D" w14:textId="1124C228" w:rsidR="00A22452" w:rsidRPr="00A22452" w:rsidRDefault="004B7661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8A68610" w14:textId="77777777" w:rsidTr="001B67AD">
        <w:trPr>
          <w:trHeight w:val="2322"/>
        </w:trPr>
        <w:tc>
          <w:tcPr>
            <w:tcW w:w="3544" w:type="dxa"/>
            <w:shd w:val="clear" w:color="auto" w:fill="auto"/>
            <w:vAlign w:val="center"/>
          </w:tcPr>
          <w:p w14:paraId="537EB296" w14:textId="223CBE54" w:rsidR="005853A6" w:rsidRPr="00B9076A" w:rsidRDefault="005853A6" w:rsidP="00A22452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 xml:space="preserve">Cena odczynników do uzyskania cyfrowej sekwencji genomu/egzomu zależy wprost od kursów USD/PLN i EURO/PLN. Znaczne osłabienie złotego względem tych walut może znacząco zmienić ceny zakupu. </w:t>
            </w:r>
          </w:p>
        </w:tc>
        <w:tc>
          <w:tcPr>
            <w:tcW w:w="1418" w:type="dxa"/>
            <w:shd w:val="clear" w:color="auto" w:fill="auto"/>
          </w:tcPr>
          <w:p w14:paraId="3E95F3C4" w14:textId="764881D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9B586CA" w14:textId="4F49E219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6400AC07" w14:textId="1388D75C" w:rsidR="005853A6" w:rsidRPr="00A22452" w:rsidRDefault="00CC7803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współdzielenie</w:t>
            </w:r>
          </w:p>
          <w:p w14:paraId="68476B01" w14:textId="77777777" w:rsidR="005853A6" w:rsidRDefault="005853A6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803" w:rsidRPr="00A22452">
              <w:rPr>
                <w:rFonts w:ascii="Arial" w:hAnsi="Arial" w:cs="Arial"/>
                <w:sz w:val="18"/>
                <w:szCs w:val="18"/>
              </w:rPr>
              <w:t>ryzyko związane ze zmianą kursów walut przejmuje wykonawca – zawarta stała umowa, na sukcesywne dostawy rozliczana w PLN.</w:t>
            </w:r>
          </w:p>
          <w:p w14:paraId="08D46EAD" w14:textId="02DBB605" w:rsidR="00A22452" w:rsidRPr="00A22452" w:rsidRDefault="004B7661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6C344D6" w14:textId="77777777" w:rsidTr="005853A6">
        <w:tc>
          <w:tcPr>
            <w:tcW w:w="3544" w:type="dxa"/>
            <w:shd w:val="clear" w:color="auto" w:fill="auto"/>
            <w:vAlign w:val="center"/>
          </w:tcPr>
          <w:p w14:paraId="0771FBE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W trakcie trwania okresu realizacji projektu wejdą w życie przezpisy nowej ustawy Prawo Zamówień Publicznych. Ryzyko związane z pojawieniem się osób/instytucji roszczących sobie prawa własności do zasobów naukowych udostępnianych w ramach projektu Możliwa jest również zmiana aktualnie obowiązującego prawa podatkowego mogąca niekorzystnie wpłynąć na realizację projektu</w:t>
            </w:r>
          </w:p>
        </w:tc>
        <w:tc>
          <w:tcPr>
            <w:tcW w:w="1418" w:type="dxa"/>
            <w:shd w:val="clear" w:color="auto" w:fill="auto"/>
          </w:tcPr>
          <w:p w14:paraId="3AD918C5" w14:textId="2CC33ABD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35980739" w14:textId="730FE9B1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459DE64" w14:textId="064BED0E" w:rsidR="005853A6" w:rsidRPr="00A22452" w:rsidRDefault="005853A6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>, Podjęto próbę przeprowadzenia kontroli ex-ant</w:t>
            </w:r>
            <w:r w:rsidR="007D6B57" w:rsidRPr="00A22452">
              <w:rPr>
                <w:rFonts w:ascii="Arial" w:hAnsi="Arial" w:cs="Arial"/>
                <w:sz w:val="18"/>
                <w:szCs w:val="18"/>
              </w:rPr>
              <w:t>e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oraz pozyskania wsparcia ze strony COI (POPCwsparcie)</w:t>
            </w:r>
          </w:p>
          <w:p w14:paraId="26B6F563" w14:textId="77777777" w:rsidR="005853A6" w:rsidRDefault="005853A6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A22452">
              <w:rPr>
                <w:rFonts w:ascii="Arial" w:hAnsi="Arial" w:cs="Arial"/>
                <w:sz w:val="18"/>
                <w:szCs w:val="18"/>
              </w:rPr>
              <w:t>: utrzymanie na dotychczasowym poziomie lub skrócenie terminów udzielania zamówień publicznych.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Uniknięcie korekt finansowych ze strony IP.</w:t>
            </w:r>
          </w:p>
          <w:p w14:paraId="26B55D26" w14:textId="770B8F5A" w:rsidR="00A22452" w:rsidRPr="00A22452" w:rsidRDefault="00A22452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4AFBC5" w14:textId="77777777" w:rsidTr="005853A6">
        <w:tc>
          <w:tcPr>
            <w:tcW w:w="3544" w:type="dxa"/>
            <w:shd w:val="clear" w:color="auto" w:fill="auto"/>
            <w:vAlign w:val="center"/>
          </w:tcPr>
          <w:p w14:paraId="5C348AE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66C18C7E" w14:textId="69F67C80" w:rsidR="005853A6" w:rsidRPr="003655B3" w:rsidRDefault="003655B3" w:rsidP="005853A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655B3">
              <w:rPr>
                <w:rFonts w:ascii="Arial" w:hAnsi="Arial" w:cs="Arial"/>
                <w:bCs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2A37B00A" w14:textId="4A443CE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9DBB90B" w14:textId="0D9FE28E" w:rsidR="0010235A" w:rsidRPr="0010235A" w:rsidRDefault="00784A18" w:rsidP="0010235A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Zespół projektowy dołoży wszelkich starań aby przewidzieć możliwie wcześniej ryzyka zmian i odpowiednio nimi zarządzać. Podnoszenie kompetencj</w:t>
            </w:r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i w zakresie zarządzania zmianą, Stosowane są okresowe przeglądy ryzyk i szans, tak aby w porę dostrzec zagrożenie lub szansę i odpowiednio aneksować umowę o dofinansowanie projektu </w:t>
            </w:r>
          </w:p>
          <w:p w14:paraId="7D43A71D" w14:textId="77777777" w:rsidR="00784A18" w:rsidRDefault="00784A18" w:rsidP="00A2245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Harmonijne przeprowadzanie zmian w zakresie lub harmonogramie projektu</w:t>
            </w:r>
          </w:p>
          <w:p w14:paraId="50C43CBC" w14:textId="77777777" w:rsidR="00A22452" w:rsidRDefault="00A22452" w:rsidP="00A2245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  <w:p w14:paraId="23375880" w14:textId="4C975E6B" w:rsidR="0010235A" w:rsidRPr="00A22452" w:rsidRDefault="0010235A" w:rsidP="004F43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zmaterializowane Beneficjent wystąpił z wnioskiem o zmianę zakresu projektu </w:t>
            </w:r>
            <w:r w:rsidR="004F43DB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43DB">
              <w:rPr>
                <w:rFonts w:ascii="Arial" w:hAnsi="Arial" w:cs="Arial"/>
                <w:sz w:val="18"/>
                <w:szCs w:val="18"/>
              </w:rPr>
              <w:t>zawarto aneks do umowy o dofinansowanie projektu</w:t>
            </w:r>
          </w:p>
        </w:tc>
      </w:tr>
      <w:tr w:rsidR="005853A6" w14:paraId="25ADF753" w14:textId="77777777" w:rsidTr="005853A6">
        <w:tc>
          <w:tcPr>
            <w:tcW w:w="3544" w:type="dxa"/>
            <w:shd w:val="clear" w:color="auto" w:fill="auto"/>
            <w:vAlign w:val="center"/>
          </w:tcPr>
          <w:p w14:paraId="60A9832A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6219D0DA" w14:textId="067D18F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36E18EF" w14:textId="5D6E7B66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01BF4538" w14:textId="65ED14D8" w:rsidR="007D6B57" w:rsidRPr="00A22452" w:rsidRDefault="007D6B57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Próba oceny SIWZ przez CPPC – kontrola ex-ante, oraz pozyskania wsparcia ze strony COI (POPCwsparcie)</w:t>
            </w:r>
            <w:r w:rsidR="00784A18" w:rsidRPr="00A22452">
              <w:rPr>
                <w:rFonts w:ascii="Arial" w:hAnsi="Arial" w:cs="Arial"/>
                <w:sz w:val="18"/>
                <w:szCs w:val="18"/>
              </w:rPr>
              <w:t>. Korzystanie z ogłoszeń wstępnych (jeśli ma zastosowanie)</w:t>
            </w:r>
          </w:p>
          <w:p w14:paraId="2F4EFFCB" w14:textId="77777777" w:rsidR="005853A6" w:rsidRDefault="00784A18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realizacja procedur zakupowych zgodnie z harmonogramem</w:t>
            </w:r>
          </w:p>
          <w:p w14:paraId="21CF3842" w14:textId="6988CC90" w:rsidR="004E02DA" w:rsidRPr="00A22452" w:rsidRDefault="004B7661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1C6B711" w14:textId="77777777" w:rsidTr="005853A6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1DF5F03D" w14:textId="77777777" w:rsidR="005853A6" w:rsidRPr="005F5D26" w:rsidRDefault="005853A6" w:rsidP="009A479A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Obecnie rynek pracy jest dynamiczny nie można zagwarantować, iż osoby zaangażowane w realizację projektu będą chciały kontynuować współprace aż do zakończenia projektu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F0E19C4" w14:textId="08D2D47F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14:paraId="5AFF6A97" w14:textId="63C340BD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13A8FC66" w14:textId="32172156" w:rsidR="00784A18" w:rsidRPr="004E02DA" w:rsidRDefault="00784A18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 angażując nowy personel Beneficjent wybiera osoby planujące realizować karierę naukową – doświadczenie pokazuje, iż tego typu personel jest mniej skłonny do porzucania pracy w projektach mających potencjał naukowy.</w:t>
            </w:r>
          </w:p>
          <w:p w14:paraId="1E5EF009" w14:textId="77777777" w:rsidR="005853A6" w:rsidRPr="004E02DA" w:rsidRDefault="00784A18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niski, współczynnik rotacji personelu. Realizacja zadań zgodnie z harmonogramem</w:t>
            </w:r>
          </w:p>
          <w:p w14:paraId="54E78ADA" w14:textId="21B535AC" w:rsidR="004E02DA" w:rsidRPr="004E02DA" w:rsidRDefault="004E02DA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7FA89F93" w14:textId="77777777" w:rsidTr="005853A6"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69FA4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B2DC8B" w14:textId="7D2BF4F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C3922A" w14:textId="71CE8385" w:rsidR="003655B3" w:rsidRPr="003655B3" w:rsidRDefault="00480D61" w:rsidP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CB5503" w14:textId="1D3B875F" w:rsidR="00681DB2" w:rsidRPr="004E02DA" w:rsidRDefault="00681DB2" w:rsidP="004E02D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3FA1C618" w14:textId="77777777" w:rsidR="005853A6" w:rsidRDefault="00681DB2" w:rsidP="00681DB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zdigitalizowanych zasobów </w:t>
            </w:r>
          </w:p>
          <w:p w14:paraId="66F9290C" w14:textId="79C179AF" w:rsidR="004E02DA" w:rsidRPr="004E02DA" w:rsidRDefault="004E02DA" w:rsidP="00681DB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0DD77420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ED207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Zagrożenie Epidemiologiczne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C0155" w14:textId="13681F7B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C27F" w14:textId="7822F2A9" w:rsidR="005853A6" w:rsidRPr="005F5D26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377A" w14:textId="0DF67C5A" w:rsidR="005853A6" w:rsidRPr="004E02DA" w:rsidRDefault="00784A18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wprowadzono tryb pracy mieszanej (połowa zespołu pracuje zdalnie druga na miejscu) ograniczono liczbę osób na raz przebywających w pomieszczeniach. Wprowadzono dezynfekcję rąk obowiązek noszenia maseczek.</w:t>
            </w:r>
            <w:r w:rsidR="004E02DA">
              <w:rPr>
                <w:rFonts w:ascii="Arial" w:hAnsi="Arial" w:cs="Arial"/>
                <w:sz w:val="18"/>
                <w:szCs w:val="18"/>
              </w:rPr>
              <w:t xml:space="preserve"> Zdecydowana większość pracowników została zaszczepiona dwoma dawkami szczepionki</w:t>
            </w:r>
          </w:p>
          <w:p w14:paraId="0A994F94" w14:textId="77777777" w:rsidR="00784A18" w:rsidRPr="004E02DA" w:rsidRDefault="00784A18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uniknięcie zatrzymania realizacji projektu na skutek wybuchu ogniska epidemii.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8FA1A80" w14:textId="6CF0FEF8" w:rsidR="004E02DA" w:rsidRPr="004E02DA" w:rsidRDefault="004E02DA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7D6B57" w14:paraId="30AA8151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9804" w14:textId="77777777" w:rsidR="007D6B57" w:rsidRPr="00B9076A" w:rsidRDefault="00784A18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8143" w14:textId="4836688D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</w:t>
            </w:r>
            <w:r w:rsidR="00480D61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D9678" w14:textId="25BA499A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90EEE" w14:textId="77777777" w:rsidR="004E02DA" w:rsidRDefault="007D6B57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 xml:space="preserve">Beneficjent na bieżąco monitoruje sytuację legislacyjno-prawną </w:t>
            </w:r>
          </w:p>
          <w:p w14:paraId="1D2D5046" w14:textId="77777777" w:rsidR="007D6B57" w:rsidRDefault="007D6B57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="00681DB2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</w:t>
            </w:r>
            <w:r w:rsidRPr="004E02DA">
              <w:rPr>
                <w:rFonts w:ascii="Arial" w:hAnsi="Arial" w:cs="Arial"/>
                <w:sz w:val="18"/>
                <w:szCs w:val="18"/>
              </w:rPr>
              <w:t>, iż nowe ramy prawne nie zagrażają realizacji projektu i udostępnianiu danych</w:t>
            </w:r>
          </w:p>
          <w:p w14:paraId="17B25D1B" w14:textId="0089A1C2" w:rsidR="004E02DA" w:rsidRPr="004E02DA" w:rsidRDefault="004E02DA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D02410" w14:paraId="6D68D68A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73863" w14:textId="23B8A526" w:rsidR="00D02410" w:rsidRPr="00B9076A" w:rsidRDefault="00D02410" w:rsidP="007D6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Pandemia – wydłużenie się łańcucha dostaw lub braki na rynku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B2913" w14:textId="1F35A3AA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B38229" w14:textId="020C6071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978DA2" w14:textId="77777777" w:rsidR="00D02410" w:rsidRDefault="00D0241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Redukcja – Beneficjent na bieżąco monitoruje własne stany magazynowe, starając się z odpowiednim wyprzedzeniem dokonywać zamówień. W sytuacjach jeśli jest to możliwe  (termin przydatności) wykonywane są większe zamówienia niż wynika to z bieżącego zapotrzebowania.</w:t>
            </w:r>
          </w:p>
          <w:p w14:paraId="4E67ABC5" w14:textId="77777777" w:rsidR="00D02410" w:rsidRPr="00D02410" w:rsidRDefault="00D0241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2410">
              <w:rPr>
                <w:rFonts w:ascii="Arial" w:hAnsi="Arial" w:cs="Arial"/>
                <w:bCs/>
                <w:sz w:val="18"/>
                <w:szCs w:val="18"/>
              </w:rPr>
              <w:t>unikniecie przestojów prac wynikających z braku materiałów lub odczynników.</w:t>
            </w:r>
          </w:p>
          <w:p w14:paraId="0F954AF2" w14:textId="10A54730" w:rsidR="00D02410" w:rsidRPr="00D02410" w:rsidRDefault="0095457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182FD639" w14:textId="77777777" w:rsidR="00FE27CA" w:rsidRDefault="00FE27C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39FB5B" w14:textId="77777777" w:rsidR="00FE27CA" w:rsidRDefault="00A42D25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FE27CA" w14:paraId="0C1660C0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CCA2C" w14:textId="77777777" w:rsidR="00FE27CA" w:rsidRDefault="00A42D25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94B40F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CC4E2A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F42E7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27CA" w14:paraId="28FEEAB9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6E81" w14:textId="77777777" w:rsidR="00FE27CA" w:rsidRPr="005F5D26" w:rsidRDefault="00A42D25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3303" w14:textId="77777777" w:rsidR="00FE27CA" w:rsidRPr="005F5D26" w:rsidRDefault="00A42D25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E65D" w14:textId="4759B96C" w:rsidR="00FE27CA" w:rsidRPr="005F5D26" w:rsidRDefault="00480D61">
            <w:pPr>
              <w:pStyle w:val="Legenda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D4351" w14:textId="60FA949E" w:rsidR="005F5D26" w:rsidRPr="004E02DA" w:rsidRDefault="005F5D26" w:rsidP="004E02D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55EE2E3B" w14:textId="77777777" w:rsidR="00FE27CA" w:rsidRDefault="005F5D26" w:rsidP="005F5D2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Duże zainteresowanie i wysoki poziom wykorzystania zdigitalizowanych zasobów</w:t>
            </w:r>
          </w:p>
          <w:p w14:paraId="24D56135" w14:textId="0A947B89" w:rsidR="004E02DA" w:rsidRPr="004E02DA" w:rsidRDefault="004E02DA" w:rsidP="005F5D2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681DB2" w14:paraId="57219FE6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8516" w14:textId="77777777" w:rsidR="00681DB2" w:rsidRPr="005F5D26" w:rsidRDefault="005F5D26" w:rsidP="005F5D26">
            <w:pPr>
              <w:rPr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17A93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5496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E1638" w14:textId="77777777" w:rsidR="004E02DA" w:rsidRPr="004E02DA" w:rsidRDefault="00681DB2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–Beneficjent na bieżąco monitoruje sytuację legislacyjno-prawną 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3072FB1" w14:textId="77777777" w:rsidR="00681DB2" w:rsidRPr="004E02DA" w:rsidRDefault="00681DB2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zapewni, iż nowe ramy prawne nie zagrażają realizacji projektu i udostępnianiu danych</w:t>
            </w:r>
          </w:p>
          <w:p w14:paraId="5D81C9A5" w14:textId="6BD1BC36" w:rsidR="004E02DA" w:rsidRPr="004E02DA" w:rsidRDefault="004E02DA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4000160B" w14:textId="77777777" w:rsidR="00FE27CA" w:rsidRDefault="00A42D25" w:rsidP="004E02DA">
      <w:pPr>
        <w:pStyle w:val="Akapitzlist"/>
        <w:numPr>
          <w:ilvl w:val="0"/>
          <w:numId w:val="14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E5A7584" w14:textId="77777777" w:rsidR="00FE27CA" w:rsidRDefault="00A42D25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4F5B3AC5" w14:textId="77777777" w:rsidR="00FE27CA" w:rsidRDefault="00A42D25" w:rsidP="004E02DA">
      <w:pPr>
        <w:pStyle w:val="Akapitzlist"/>
        <w:numPr>
          <w:ilvl w:val="0"/>
          <w:numId w:val="14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318C1A46" w14:textId="34F601A8" w:rsidR="00FE27CA" w:rsidRDefault="00A42D25" w:rsidP="004F43DB">
      <w:pPr>
        <w:pStyle w:val="Akapitzlist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Biobank,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600 936 417.</w:t>
      </w:r>
      <w:bookmarkStart w:id="2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2"/>
    </w:p>
    <w:sectPr w:rsidR="00FE27CA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B00DBE" w16cid:durableId="26C79D5D"/>
  <w16cid:commentId w16cid:paraId="40174E8C" w16cid:durableId="26C79D60"/>
  <w16cid:commentId w16cid:paraId="1BB666A4" w16cid:durableId="26C79D62"/>
  <w16cid:commentId w16cid:paraId="65E01111" w16cid:durableId="26C79D6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B306D" w14:textId="77777777" w:rsidR="00215732" w:rsidRDefault="00215732">
      <w:pPr>
        <w:spacing w:after="0" w:line="240" w:lineRule="auto"/>
      </w:pPr>
      <w:r>
        <w:separator/>
      </w:r>
    </w:p>
  </w:endnote>
  <w:endnote w:type="continuationSeparator" w:id="0">
    <w:p w14:paraId="41B86BD8" w14:textId="77777777" w:rsidR="00215732" w:rsidRDefault="00215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MS Gothic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238124"/>
      <w:docPartObj>
        <w:docPartGallery w:val="Page Numbers (Top of Page)"/>
        <w:docPartUnique/>
      </w:docPartObj>
    </w:sdtPr>
    <w:sdtEndPr/>
    <w:sdtContent>
      <w:p w14:paraId="7F09CF12" w14:textId="4632246F" w:rsidR="00D876B3" w:rsidRDefault="00D876B3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15732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1</w:t>
        </w:r>
        <w:r w:rsidR="004F43DB">
          <w:t>2</w:t>
        </w:r>
      </w:p>
    </w:sdtContent>
  </w:sdt>
  <w:p w14:paraId="3659F028" w14:textId="77777777" w:rsidR="00D876B3" w:rsidRDefault="00D876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16522" w14:textId="77777777" w:rsidR="00215732" w:rsidRDefault="00215732"/>
  </w:footnote>
  <w:footnote w:type="continuationSeparator" w:id="0">
    <w:p w14:paraId="78268E1B" w14:textId="77777777" w:rsidR="00215732" w:rsidRDefault="00215732">
      <w:r>
        <w:continuationSeparator/>
      </w:r>
    </w:p>
  </w:footnote>
  <w:footnote w:id="1">
    <w:p w14:paraId="0C018848" w14:textId="77777777" w:rsidR="00D876B3" w:rsidRDefault="00D876B3">
      <w:pPr>
        <w:pStyle w:val="Tekstprzypisudolnego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A61"/>
    <w:multiLevelType w:val="hybridMultilevel"/>
    <w:tmpl w:val="B4B8A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828B6"/>
    <w:multiLevelType w:val="hybridMultilevel"/>
    <w:tmpl w:val="9A52D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4740F"/>
    <w:multiLevelType w:val="hybridMultilevel"/>
    <w:tmpl w:val="4AD8BC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1752"/>
    <w:multiLevelType w:val="hybridMultilevel"/>
    <w:tmpl w:val="3D5C75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850DD"/>
    <w:multiLevelType w:val="hybridMultilevel"/>
    <w:tmpl w:val="086A45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2E6D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86CBF"/>
    <w:multiLevelType w:val="multilevel"/>
    <w:tmpl w:val="543049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9D1721B"/>
    <w:multiLevelType w:val="hybridMultilevel"/>
    <w:tmpl w:val="EE4A3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8153A4"/>
    <w:multiLevelType w:val="hybridMultilevel"/>
    <w:tmpl w:val="FD1CB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6486A"/>
    <w:multiLevelType w:val="hybridMultilevel"/>
    <w:tmpl w:val="9CC83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94FB7"/>
    <w:multiLevelType w:val="hybridMultilevel"/>
    <w:tmpl w:val="5F3849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10C05"/>
    <w:multiLevelType w:val="hybridMultilevel"/>
    <w:tmpl w:val="DC24F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4A4C8B"/>
    <w:multiLevelType w:val="hybridMultilevel"/>
    <w:tmpl w:val="2E04CA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084E5C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D410E"/>
    <w:multiLevelType w:val="hybridMultilevel"/>
    <w:tmpl w:val="A8E839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442E3F"/>
    <w:multiLevelType w:val="hybridMultilevel"/>
    <w:tmpl w:val="E11A33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460D79"/>
    <w:multiLevelType w:val="hybridMultilevel"/>
    <w:tmpl w:val="08BA1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E66522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1"/>
  </w:num>
  <w:num w:numId="5">
    <w:abstractNumId w:val="0"/>
  </w:num>
  <w:num w:numId="6">
    <w:abstractNumId w:val="7"/>
  </w:num>
  <w:num w:numId="7">
    <w:abstractNumId w:val="16"/>
  </w:num>
  <w:num w:numId="8">
    <w:abstractNumId w:val="15"/>
  </w:num>
  <w:num w:numId="9">
    <w:abstractNumId w:val="9"/>
  </w:num>
  <w:num w:numId="10">
    <w:abstractNumId w:val="3"/>
  </w:num>
  <w:num w:numId="11">
    <w:abstractNumId w:val="14"/>
  </w:num>
  <w:num w:numId="12">
    <w:abstractNumId w:val="1"/>
  </w:num>
  <w:num w:numId="13">
    <w:abstractNumId w:val="2"/>
  </w:num>
  <w:num w:numId="14">
    <w:abstractNumId w:val="17"/>
  </w:num>
  <w:num w:numId="15">
    <w:abstractNumId w:val="10"/>
  </w:num>
  <w:num w:numId="16">
    <w:abstractNumId w:val="4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CA"/>
    <w:rsid w:val="000040DA"/>
    <w:rsid w:val="0000660A"/>
    <w:rsid w:val="00025F2E"/>
    <w:rsid w:val="00061ECE"/>
    <w:rsid w:val="00074950"/>
    <w:rsid w:val="00077079"/>
    <w:rsid w:val="00077550"/>
    <w:rsid w:val="00080934"/>
    <w:rsid w:val="0008252A"/>
    <w:rsid w:val="000846CD"/>
    <w:rsid w:val="00094AF3"/>
    <w:rsid w:val="00096CF0"/>
    <w:rsid w:val="0009760B"/>
    <w:rsid w:val="000B72BD"/>
    <w:rsid w:val="000C7100"/>
    <w:rsid w:val="000E0B55"/>
    <w:rsid w:val="000E36CC"/>
    <w:rsid w:val="000E4078"/>
    <w:rsid w:val="000F1310"/>
    <w:rsid w:val="0010069F"/>
    <w:rsid w:val="0010235A"/>
    <w:rsid w:val="00113483"/>
    <w:rsid w:val="001214A0"/>
    <w:rsid w:val="00145858"/>
    <w:rsid w:val="00150FBC"/>
    <w:rsid w:val="00166C25"/>
    <w:rsid w:val="00196084"/>
    <w:rsid w:val="001A030B"/>
    <w:rsid w:val="001B67AD"/>
    <w:rsid w:val="001C1E16"/>
    <w:rsid w:val="001D36A2"/>
    <w:rsid w:val="001F579A"/>
    <w:rsid w:val="00215732"/>
    <w:rsid w:val="00220ED6"/>
    <w:rsid w:val="00241692"/>
    <w:rsid w:val="00264669"/>
    <w:rsid w:val="002720C5"/>
    <w:rsid w:val="00274130"/>
    <w:rsid w:val="00285F06"/>
    <w:rsid w:val="002A075D"/>
    <w:rsid w:val="002B17C8"/>
    <w:rsid w:val="002D3AC8"/>
    <w:rsid w:val="002D6B68"/>
    <w:rsid w:val="002E4845"/>
    <w:rsid w:val="003025EE"/>
    <w:rsid w:val="00306365"/>
    <w:rsid w:val="0032042C"/>
    <w:rsid w:val="003626D9"/>
    <w:rsid w:val="003655B3"/>
    <w:rsid w:val="00366B81"/>
    <w:rsid w:val="00377CB0"/>
    <w:rsid w:val="00385245"/>
    <w:rsid w:val="00396D64"/>
    <w:rsid w:val="003A3B0C"/>
    <w:rsid w:val="003B05D1"/>
    <w:rsid w:val="003B30CE"/>
    <w:rsid w:val="003B760A"/>
    <w:rsid w:val="003D4D9E"/>
    <w:rsid w:val="003F4F4B"/>
    <w:rsid w:val="00411C2D"/>
    <w:rsid w:val="004161EE"/>
    <w:rsid w:val="004218FA"/>
    <w:rsid w:val="00421FAE"/>
    <w:rsid w:val="00423020"/>
    <w:rsid w:val="00424AA5"/>
    <w:rsid w:val="00445C15"/>
    <w:rsid w:val="004505A9"/>
    <w:rsid w:val="0045061C"/>
    <w:rsid w:val="00453C8B"/>
    <w:rsid w:val="00466F1B"/>
    <w:rsid w:val="00473F8C"/>
    <w:rsid w:val="0047704F"/>
    <w:rsid w:val="00480D61"/>
    <w:rsid w:val="00481A92"/>
    <w:rsid w:val="00481FB1"/>
    <w:rsid w:val="00487B5C"/>
    <w:rsid w:val="00493277"/>
    <w:rsid w:val="00493E96"/>
    <w:rsid w:val="004966CC"/>
    <w:rsid w:val="004A024B"/>
    <w:rsid w:val="004A0801"/>
    <w:rsid w:val="004A1DDB"/>
    <w:rsid w:val="004A7568"/>
    <w:rsid w:val="004B7661"/>
    <w:rsid w:val="004C3EEA"/>
    <w:rsid w:val="004C7028"/>
    <w:rsid w:val="004E02DA"/>
    <w:rsid w:val="004E3CB8"/>
    <w:rsid w:val="004F43DB"/>
    <w:rsid w:val="00515F44"/>
    <w:rsid w:val="00527D09"/>
    <w:rsid w:val="00532520"/>
    <w:rsid w:val="0053265D"/>
    <w:rsid w:val="005502E4"/>
    <w:rsid w:val="00584615"/>
    <w:rsid w:val="005853A6"/>
    <w:rsid w:val="00586C06"/>
    <w:rsid w:val="005871C9"/>
    <w:rsid w:val="00596F26"/>
    <w:rsid w:val="005A2A0A"/>
    <w:rsid w:val="005A3DA4"/>
    <w:rsid w:val="005B565A"/>
    <w:rsid w:val="005B64F4"/>
    <w:rsid w:val="005C1BAD"/>
    <w:rsid w:val="005F5D26"/>
    <w:rsid w:val="006014A8"/>
    <w:rsid w:val="00601608"/>
    <w:rsid w:val="006106F7"/>
    <w:rsid w:val="00613352"/>
    <w:rsid w:val="0062016F"/>
    <w:rsid w:val="00622C4B"/>
    <w:rsid w:val="00630B44"/>
    <w:rsid w:val="00636770"/>
    <w:rsid w:val="00662A36"/>
    <w:rsid w:val="00681DB2"/>
    <w:rsid w:val="00682B3C"/>
    <w:rsid w:val="006A733C"/>
    <w:rsid w:val="006B513E"/>
    <w:rsid w:val="006B7E84"/>
    <w:rsid w:val="006C2599"/>
    <w:rsid w:val="006C45C3"/>
    <w:rsid w:val="006C4752"/>
    <w:rsid w:val="006C4864"/>
    <w:rsid w:val="006D62F4"/>
    <w:rsid w:val="006E2D4C"/>
    <w:rsid w:val="006E41C3"/>
    <w:rsid w:val="006E7E38"/>
    <w:rsid w:val="00701A9C"/>
    <w:rsid w:val="0071234E"/>
    <w:rsid w:val="00725367"/>
    <w:rsid w:val="00743E77"/>
    <w:rsid w:val="0075331D"/>
    <w:rsid w:val="00753AA3"/>
    <w:rsid w:val="00753FAA"/>
    <w:rsid w:val="00757726"/>
    <w:rsid w:val="00766999"/>
    <w:rsid w:val="00766DFF"/>
    <w:rsid w:val="00767FB3"/>
    <w:rsid w:val="00780111"/>
    <w:rsid w:val="00784A18"/>
    <w:rsid w:val="00796154"/>
    <w:rsid w:val="007B2FD2"/>
    <w:rsid w:val="007D6B57"/>
    <w:rsid w:val="007F0172"/>
    <w:rsid w:val="00800986"/>
    <w:rsid w:val="00821C04"/>
    <w:rsid w:val="0082338B"/>
    <w:rsid w:val="00830E44"/>
    <w:rsid w:val="0083203F"/>
    <w:rsid w:val="00867217"/>
    <w:rsid w:val="008760EA"/>
    <w:rsid w:val="00885546"/>
    <w:rsid w:val="00895392"/>
    <w:rsid w:val="008C23FC"/>
    <w:rsid w:val="008E5649"/>
    <w:rsid w:val="008F4AB9"/>
    <w:rsid w:val="008F73B6"/>
    <w:rsid w:val="00914D4E"/>
    <w:rsid w:val="00925B4D"/>
    <w:rsid w:val="0094474D"/>
    <w:rsid w:val="00954570"/>
    <w:rsid w:val="00962EA3"/>
    <w:rsid w:val="0096380E"/>
    <w:rsid w:val="00966FE3"/>
    <w:rsid w:val="00972BEF"/>
    <w:rsid w:val="00974A3C"/>
    <w:rsid w:val="009768DE"/>
    <w:rsid w:val="00980F15"/>
    <w:rsid w:val="0098339C"/>
    <w:rsid w:val="00984926"/>
    <w:rsid w:val="0098544A"/>
    <w:rsid w:val="00987C95"/>
    <w:rsid w:val="009A479A"/>
    <w:rsid w:val="009A4C66"/>
    <w:rsid w:val="009B385B"/>
    <w:rsid w:val="009F577A"/>
    <w:rsid w:val="00A03B84"/>
    <w:rsid w:val="00A14B1A"/>
    <w:rsid w:val="00A22452"/>
    <w:rsid w:val="00A27297"/>
    <w:rsid w:val="00A42D25"/>
    <w:rsid w:val="00A50DA4"/>
    <w:rsid w:val="00A53325"/>
    <w:rsid w:val="00A8272F"/>
    <w:rsid w:val="00A9000D"/>
    <w:rsid w:val="00A92D97"/>
    <w:rsid w:val="00AA625F"/>
    <w:rsid w:val="00AD0758"/>
    <w:rsid w:val="00AF1636"/>
    <w:rsid w:val="00AF4FC4"/>
    <w:rsid w:val="00B20DF3"/>
    <w:rsid w:val="00B316AA"/>
    <w:rsid w:val="00B47C58"/>
    <w:rsid w:val="00B5402A"/>
    <w:rsid w:val="00B5510E"/>
    <w:rsid w:val="00B55B65"/>
    <w:rsid w:val="00B56470"/>
    <w:rsid w:val="00B577CC"/>
    <w:rsid w:val="00B86BAB"/>
    <w:rsid w:val="00B9076A"/>
    <w:rsid w:val="00B91763"/>
    <w:rsid w:val="00B9589A"/>
    <w:rsid w:val="00BA5BD1"/>
    <w:rsid w:val="00BB03B9"/>
    <w:rsid w:val="00BB3284"/>
    <w:rsid w:val="00BC08D5"/>
    <w:rsid w:val="00BF5B98"/>
    <w:rsid w:val="00C01A4C"/>
    <w:rsid w:val="00C57C50"/>
    <w:rsid w:val="00C96D3E"/>
    <w:rsid w:val="00CA2C05"/>
    <w:rsid w:val="00CB4ADB"/>
    <w:rsid w:val="00CC46D0"/>
    <w:rsid w:val="00CC7803"/>
    <w:rsid w:val="00CD3E45"/>
    <w:rsid w:val="00CF4E13"/>
    <w:rsid w:val="00D02410"/>
    <w:rsid w:val="00D07892"/>
    <w:rsid w:val="00D17C47"/>
    <w:rsid w:val="00D45D5D"/>
    <w:rsid w:val="00D50E0B"/>
    <w:rsid w:val="00D57981"/>
    <w:rsid w:val="00D63D7E"/>
    <w:rsid w:val="00D66CD4"/>
    <w:rsid w:val="00D74C3A"/>
    <w:rsid w:val="00D764FB"/>
    <w:rsid w:val="00D876B3"/>
    <w:rsid w:val="00DA2B35"/>
    <w:rsid w:val="00DB079E"/>
    <w:rsid w:val="00DB2CD0"/>
    <w:rsid w:val="00DB671B"/>
    <w:rsid w:val="00DF6E5A"/>
    <w:rsid w:val="00DF7AC9"/>
    <w:rsid w:val="00E0728C"/>
    <w:rsid w:val="00E113FB"/>
    <w:rsid w:val="00E11C58"/>
    <w:rsid w:val="00E15F50"/>
    <w:rsid w:val="00E221E2"/>
    <w:rsid w:val="00E50574"/>
    <w:rsid w:val="00E515B4"/>
    <w:rsid w:val="00E80AD5"/>
    <w:rsid w:val="00EC26C2"/>
    <w:rsid w:val="00ED0F19"/>
    <w:rsid w:val="00ED3662"/>
    <w:rsid w:val="00F0553E"/>
    <w:rsid w:val="00F106A5"/>
    <w:rsid w:val="00F366BD"/>
    <w:rsid w:val="00F40234"/>
    <w:rsid w:val="00F4198C"/>
    <w:rsid w:val="00F44373"/>
    <w:rsid w:val="00F6682F"/>
    <w:rsid w:val="00F817DD"/>
    <w:rsid w:val="00F9686D"/>
    <w:rsid w:val="00F9758B"/>
    <w:rsid w:val="00FB1FBF"/>
    <w:rsid w:val="00FB42E4"/>
    <w:rsid w:val="00FC6552"/>
    <w:rsid w:val="00FE11CF"/>
    <w:rsid w:val="00F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90CC"/>
  <w15:docId w15:val="{A4448459-5F51-4C54-BDC0-42D87F0D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qFormat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character" w:customStyle="1" w:styleId="ListLabel26">
    <w:name w:val="ListLabel 2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7">
    <w:name w:val="ListLabel 27"/>
    <w:qFormat/>
    <w:rPr>
      <w:rFonts w:cs="Arial"/>
      <w:sz w:val="18"/>
    </w:rPr>
  </w:style>
  <w:style w:type="character" w:customStyle="1" w:styleId="ListLabel28">
    <w:name w:val="ListLabel 28"/>
    <w:qFormat/>
    <w:rPr>
      <w:rFonts w:cs="Arial"/>
      <w:sz w:val="18"/>
    </w:rPr>
  </w:style>
  <w:style w:type="character" w:customStyle="1" w:styleId="ListLabel29">
    <w:name w:val="ListLabel 29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0">
    <w:name w:val="ListLabel 3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1">
    <w:name w:val="ListLabel 31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3">
    <w:name w:val="ListLabel 33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5">
    <w:name w:val="ListLabel 35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6">
    <w:name w:val="ListLabel 3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7">
    <w:name w:val="ListLabel 37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9">
    <w:name w:val="ListLabel 39"/>
    <w:qFormat/>
    <w:rPr>
      <w:rFonts w:ascii="Arial" w:hAnsi="Arial" w:cstheme="minorHAnsi"/>
      <w:color w:val="000000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40">
    <w:name w:val="ListLabel 4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41">
    <w:name w:val="ListLabel 41"/>
    <w:qFormat/>
    <w:rPr>
      <w:rFonts w:ascii="Arial" w:hAnsi="Arial" w:cstheme="minorHAnsi"/>
      <w:color w:val="000000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01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DD8A6-A6F2-4AC6-94F9-4D0BA5C3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2795</Words>
  <Characters>16774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Cyfryzacji</Company>
  <LinksUpToDate>false</LinksUpToDate>
  <CharactersWithSpaces>19530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6</cp:revision>
  <cp:lastPrinted>2022-03-08T09:26:00Z</cp:lastPrinted>
  <dcterms:created xsi:type="dcterms:W3CDTF">2022-09-11T21:58:00Z</dcterms:created>
  <dcterms:modified xsi:type="dcterms:W3CDTF">2022-09-15T10:24:00Z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