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2F5F" w:rsidRPr="001F258A" w:rsidRDefault="001F258A" w:rsidP="007B2F5F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Arial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Arial"/>
          <w:b/>
          <w:sz w:val="24"/>
          <w:szCs w:val="24"/>
          <w:lang w:eastAsia="pl-PL"/>
        </w:rPr>
        <w:t>UZASADNIENIE</w:t>
      </w:r>
    </w:p>
    <w:p w:rsidR="007B2F5F" w:rsidRPr="001F258A" w:rsidRDefault="007B2F5F" w:rsidP="007B2F5F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Arial"/>
          <w:b/>
          <w:sz w:val="24"/>
          <w:szCs w:val="24"/>
          <w:lang w:eastAsia="pl-PL"/>
        </w:rPr>
      </w:pPr>
    </w:p>
    <w:p w:rsidR="007B2F5F" w:rsidRPr="001F258A" w:rsidRDefault="007B2F5F" w:rsidP="007B2F5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Arial"/>
          <w:b/>
          <w:sz w:val="24"/>
          <w:szCs w:val="24"/>
          <w:lang w:eastAsia="pl-PL"/>
        </w:rPr>
      </w:pPr>
      <w:r w:rsidRPr="001F258A">
        <w:rPr>
          <w:rFonts w:ascii="Times New Roman" w:eastAsia="Times New Roman" w:hAnsi="Times New Roman" w:cs="Arial"/>
          <w:b/>
          <w:sz w:val="24"/>
          <w:szCs w:val="24"/>
          <w:lang w:eastAsia="pl-PL"/>
        </w:rPr>
        <w:t>Potrzeba i cel wydania rozporządzenia</w:t>
      </w:r>
    </w:p>
    <w:p w:rsidR="007B2F5F" w:rsidRPr="001F258A" w:rsidRDefault="007B2F5F" w:rsidP="007B2F5F">
      <w:pPr>
        <w:widowControl w:val="0"/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eastAsia="Times New Roman" w:hAnsi="Times New Roman" w:cs="Arial"/>
          <w:sz w:val="24"/>
          <w:szCs w:val="24"/>
          <w:lang w:eastAsia="pl-PL"/>
        </w:rPr>
      </w:pPr>
    </w:p>
    <w:p w:rsidR="007B2F5F" w:rsidRPr="001F258A" w:rsidRDefault="007B2F5F" w:rsidP="007B2F5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4"/>
          <w:lang w:eastAsia="pl-PL"/>
        </w:rPr>
      </w:pPr>
      <w:r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>Wydanie rozporządzenia Ministra Infrastruktury w sprawie</w:t>
      </w:r>
      <w:r w:rsidRPr="001F258A">
        <w:rPr>
          <w:sz w:val="24"/>
          <w:szCs w:val="24"/>
        </w:rPr>
        <w:t xml:space="preserve"> </w:t>
      </w:r>
      <w:r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>wzorów certyfikatów potwierdzających kompetencje pilotów bezzałogowych statków powietrznych podyktowane jest koniecznością realizacji upoważnienia ustawowego określonego w z art. 156p ust. 2 ustawy z dnia 3 lipca 2002 r. – Prawo lotnicze (Dz. U. z 202</w:t>
      </w:r>
      <w:r w:rsidR="006C692F">
        <w:rPr>
          <w:rFonts w:ascii="Times New Roman" w:eastAsia="Times New Roman" w:hAnsi="Times New Roman" w:cs="Arial"/>
          <w:sz w:val="24"/>
          <w:szCs w:val="24"/>
          <w:lang w:eastAsia="pl-PL"/>
        </w:rPr>
        <w:t>2</w:t>
      </w:r>
      <w:r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r. poz. </w:t>
      </w:r>
      <w:r w:rsidR="006C692F">
        <w:rPr>
          <w:rFonts w:ascii="Times New Roman" w:eastAsia="Times New Roman" w:hAnsi="Times New Roman" w:cs="Arial"/>
          <w:sz w:val="24"/>
          <w:szCs w:val="24"/>
          <w:lang w:eastAsia="pl-PL"/>
        </w:rPr>
        <w:t>1235,</w:t>
      </w:r>
      <w:r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</w:t>
      </w:r>
      <w:r w:rsidR="00362136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z </w:t>
      </w:r>
      <w:proofErr w:type="spellStart"/>
      <w:r w:rsidR="00362136">
        <w:rPr>
          <w:rFonts w:ascii="Times New Roman" w:eastAsia="Times New Roman" w:hAnsi="Times New Roman" w:cs="Arial"/>
          <w:sz w:val="24"/>
          <w:szCs w:val="24"/>
          <w:lang w:eastAsia="pl-PL"/>
        </w:rPr>
        <w:t>późn</w:t>
      </w:r>
      <w:proofErr w:type="spellEnd"/>
      <w:r w:rsidR="00362136">
        <w:rPr>
          <w:rFonts w:ascii="Times New Roman" w:eastAsia="Times New Roman" w:hAnsi="Times New Roman" w:cs="Arial"/>
          <w:sz w:val="24"/>
          <w:szCs w:val="24"/>
          <w:lang w:eastAsia="pl-PL"/>
        </w:rPr>
        <w:t>. zm.</w:t>
      </w:r>
      <w:r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>), zwanej dalej „ustawą – Prawo lotnicze”, dodanego ustawą z dnia … 202</w:t>
      </w:r>
      <w:r w:rsidR="006C692F">
        <w:rPr>
          <w:rFonts w:ascii="Times New Roman" w:eastAsia="Times New Roman" w:hAnsi="Times New Roman" w:cs="Arial"/>
          <w:sz w:val="24"/>
          <w:szCs w:val="24"/>
          <w:lang w:eastAsia="pl-PL"/>
        </w:rPr>
        <w:t>3</w:t>
      </w:r>
      <w:r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r. o zmianie ustawy − Prawo lotnicze oraz niektóryc</w:t>
      </w:r>
      <w:r w:rsidR="001F258A">
        <w:rPr>
          <w:rFonts w:ascii="Times New Roman" w:eastAsia="Times New Roman" w:hAnsi="Times New Roman" w:cs="Arial"/>
          <w:sz w:val="24"/>
          <w:szCs w:val="24"/>
          <w:lang w:eastAsia="pl-PL"/>
        </w:rPr>
        <w:t>h innych ustaw (Dz. U. poz. …).</w:t>
      </w:r>
    </w:p>
    <w:p w:rsidR="001F258A" w:rsidRDefault="007B2F5F" w:rsidP="007B2F5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4"/>
          <w:lang w:eastAsia="pl-PL"/>
        </w:rPr>
      </w:pPr>
      <w:r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>Przepis art. 156p ust. 2 ustawy − Prawo lotnicze stanowi, że minister właściwy do spraw transportu określi, w drodze rozporządzenia</w:t>
      </w:r>
      <w:r w:rsidR="00E84F5F"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>,</w:t>
      </w:r>
      <w:r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wzory </w:t>
      </w:r>
      <w:r w:rsidR="001F258A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certyfikatów, o których mowa </w:t>
      </w:r>
      <w:r w:rsidR="001F258A" w:rsidRPr="001F258A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1F258A" w:rsidRPr="001F258A">
        <w:rPr>
          <w:rFonts w:ascii="Times New Roman" w:hAnsi="Times New Roman" w:cs="Times New Roman"/>
          <w:sz w:val="24"/>
          <w:szCs w:val="24"/>
        </w:rPr>
        <w:t xml:space="preserve"> art. 156p ust. 1 pkt 2 i 3 ustawy –</w:t>
      </w:r>
      <w:r w:rsidR="001F258A">
        <w:rPr>
          <w:rFonts w:ascii="Times New Roman" w:hAnsi="Times New Roman" w:cs="Times New Roman"/>
          <w:sz w:val="24"/>
          <w:szCs w:val="24"/>
        </w:rPr>
        <w:t xml:space="preserve"> Prawo lotnicze</w:t>
      </w:r>
      <w:r w:rsidR="001F258A" w:rsidRPr="001F258A">
        <w:rPr>
          <w:rFonts w:ascii="Times New Roman" w:hAnsi="Times New Roman" w:cs="Times New Roman"/>
          <w:sz w:val="24"/>
          <w:szCs w:val="24"/>
        </w:rPr>
        <w:t>,</w:t>
      </w:r>
      <w:r w:rsidR="001F258A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tj.:</w:t>
      </w:r>
    </w:p>
    <w:p w:rsidR="001F258A" w:rsidRPr="00362136" w:rsidRDefault="001F258A" w:rsidP="00362136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4"/>
          <w:lang w:eastAsia="pl-PL"/>
        </w:rPr>
      </w:pPr>
      <w:r w:rsidRPr="00362136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wzór </w:t>
      </w:r>
      <w:r w:rsidR="007B2F5F" w:rsidRPr="00362136">
        <w:rPr>
          <w:rFonts w:ascii="Times New Roman" w:eastAsia="Times New Roman" w:hAnsi="Times New Roman" w:cs="Arial"/>
          <w:sz w:val="24"/>
          <w:szCs w:val="24"/>
          <w:lang w:eastAsia="pl-PL"/>
        </w:rPr>
        <w:t>certyfika</w:t>
      </w:r>
      <w:r w:rsidR="00F135DD" w:rsidRPr="00362136">
        <w:rPr>
          <w:rFonts w:ascii="Times New Roman" w:eastAsia="Times New Roman" w:hAnsi="Times New Roman" w:cs="Arial"/>
          <w:sz w:val="24"/>
          <w:szCs w:val="24"/>
          <w:lang w:eastAsia="pl-PL"/>
        </w:rPr>
        <w:t>tu</w:t>
      </w:r>
      <w:r w:rsidR="007B2F5F" w:rsidRPr="00362136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</w:t>
      </w:r>
      <w:r w:rsidR="00F135DD" w:rsidRPr="00362136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kompetencji pilota </w:t>
      </w:r>
      <w:r w:rsidR="007B2F5F" w:rsidRPr="00362136">
        <w:rPr>
          <w:rFonts w:ascii="Times New Roman" w:eastAsia="Times New Roman" w:hAnsi="Times New Roman" w:cs="Arial"/>
          <w:sz w:val="24"/>
          <w:szCs w:val="24"/>
          <w:lang w:eastAsia="pl-PL"/>
        </w:rPr>
        <w:t>bezzałogowego statku powi</w:t>
      </w:r>
      <w:r w:rsidRPr="00362136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etrznego, który jest dokumentem potwierdzającym posiadanie kwalifikacji pilota bezzałogowego statku powietrznego i uprawniającym do wykonywania operacji z użyciem systemu bezzałogowego statku powietrznego </w:t>
      </w:r>
      <w:r w:rsidR="00F135DD" w:rsidRPr="00362136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w przypadku wykonywania </w:t>
      </w:r>
      <w:r w:rsidR="007B2F5F" w:rsidRPr="00362136">
        <w:rPr>
          <w:rFonts w:ascii="Times New Roman" w:eastAsia="Times New Roman" w:hAnsi="Times New Roman" w:cs="Arial"/>
          <w:sz w:val="24"/>
          <w:szCs w:val="24"/>
          <w:lang w:eastAsia="pl-PL"/>
        </w:rPr>
        <w:t>operacj</w:t>
      </w:r>
      <w:r w:rsidR="00F135DD" w:rsidRPr="00362136">
        <w:rPr>
          <w:rFonts w:ascii="Times New Roman" w:eastAsia="Times New Roman" w:hAnsi="Times New Roman" w:cs="Arial"/>
          <w:sz w:val="24"/>
          <w:szCs w:val="24"/>
          <w:lang w:eastAsia="pl-PL"/>
        </w:rPr>
        <w:t>i</w:t>
      </w:r>
      <w:r w:rsidR="007B2F5F" w:rsidRPr="00362136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w </w:t>
      </w:r>
      <w:r w:rsidR="00F135DD" w:rsidRPr="00362136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podkategorii A2 </w:t>
      </w:r>
      <w:r w:rsidR="007B2F5F" w:rsidRPr="00362136">
        <w:rPr>
          <w:rFonts w:ascii="Times New Roman" w:eastAsia="Times New Roman" w:hAnsi="Times New Roman" w:cs="Arial"/>
          <w:sz w:val="24"/>
          <w:szCs w:val="24"/>
          <w:lang w:eastAsia="pl-PL"/>
        </w:rPr>
        <w:t>kategorii „otwartej”</w:t>
      </w:r>
      <w:r w:rsidR="00F135DD" w:rsidRPr="00362136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, o której  mowa w art. 4 </w:t>
      </w:r>
      <w:r w:rsidR="0047436F" w:rsidRPr="00362136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rozporządzenia wykonawczego Komisji (UE) nr 2019/947 z dnia 24 maja 2019 r. w sprawie przepisów i procedur dotyczących eksploatacji bezzałogowych statków powietrznych (Dz. Urz. UE L 152 z 11.06.2019, str. 45, </w:t>
      </w:r>
      <w:r w:rsidR="00362136" w:rsidRPr="00362136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z </w:t>
      </w:r>
      <w:proofErr w:type="spellStart"/>
      <w:r w:rsidR="00362136" w:rsidRPr="00362136">
        <w:rPr>
          <w:rFonts w:ascii="Times New Roman" w:eastAsia="Times New Roman" w:hAnsi="Times New Roman" w:cs="Arial"/>
          <w:sz w:val="24"/>
          <w:szCs w:val="24"/>
          <w:lang w:eastAsia="pl-PL"/>
        </w:rPr>
        <w:t>późn</w:t>
      </w:r>
      <w:proofErr w:type="spellEnd"/>
      <w:r w:rsidR="00362136" w:rsidRPr="00362136">
        <w:rPr>
          <w:rFonts w:ascii="Times New Roman" w:eastAsia="Times New Roman" w:hAnsi="Times New Roman" w:cs="Arial"/>
          <w:sz w:val="24"/>
          <w:szCs w:val="24"/>
          <w:lang w:eastAsia="pl-PL"/>
        </w:rPr>
        <w:t>. zm.</w:t>
      </w:r>
      <w:r w:rsidR="0047436F" w:rsidRPr="00362136">
        <w:rPr>
          <w:rFonts w:ascii="Times New Roman" w:eastAsia="Times New Roman" w:hAnsi="Times New Roman" w:cs="Arial"/>
          <w:sz w:val="24"/>
          <w:szCs w:val="24"/>
          <w:lang w:eastAsia="pl-PL"/>
        </w:rPr>
        <w:t>), zwanego dalej „rozporządzeniem wykonawczym”</w:t>
      </w:r>
      <w:r w:rsidR="006C692F">
        <w:rPr>
          <w:rFonts w:ascii="Times New Roman" w:eastAsia="Times New Roman" w:hAnsi="Times New Roman" w:cs="Arial"/>
          <w:sz w:val="24"/>
          <w:szCs w:val="24"/>
          <w:lang w:eastAsia="pl-PL"/>
        </w:rPr>
        <w:t>;</w:t>
      </w:r>
    </w:p>
    <w:p w:rsidR="00F135DD" w:rsidRPr="00362136" w:rsidRDefault="001F258A" w:rsidP="00362136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4"/>
          <w:lang w:eastAsia="pl-PL"/>
        </w:rPr>
      </w:pPr>
      <w:r w:rsidRPr="00362136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wzór </w:t>
      </w:r>
      <w:r w:rsidR="00F135DD" w:rsidRPr="00362136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certyfikatu wiedzy teoretycznej – w przypadku wykonywania operacji </w:t>
      </w:r>
      <w:r w:rsidR="007B2F5F" w:rsidRPr="00362136">
        <w:rPr>
          <w:rFonts w:ascii="Times New Roman" w:eastAsia="Times New Roman" w:hAnsi="Times New Roman" w:cs="Arial"/>
          <w:sz w:val="24"/>
          <w:szCs w:val="24"/>
          <w:lang w:eastAsia="pl-PL"/>
        </w:rPr>
        <w:t>w kategorii „szczególnej”</w:t>
      </w:r>
      <w:r w:rsidR="00F135DD" w:rsidRPr="00362136">
        <w:rPr>
          <w:rFonts w:ascii="Times New Roman" w:eastAsia="Times New Roman" w:hAnsi="Times New Roman" w:cs="Arial"/>
          <w:sz w:val="24"/>
          <w:szCs w:val="24"/>
          <w:lang w:eastAsia="pl-PL"/>
        </w:rPr>
        <w:t>, o której mowa w art. 5 rozporządzenia</w:t>
      </w:r>
      <w:r w:rsidR="0047436F" w:rsidRPr="00362136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wykonawczego</w:t>
      </w:r>
      <w:r w:rsidR="00F135DD" w:rsidRPr="00362136">
        <w:rPr>
          <w:rFonts w:ascii="Times New Roman" w:eastAsia="Times New Roman" w:hAnsi="Times New Roman" w:cs="Arial"/>
          <w:sz w:val="24"/>
          <w:szCs w:val="24"/>
          <w:lang w:eastAsia="pl-PL"/>
        </w:rPr>
        <w:t>.</w:t>
      </w:r>
    </w:p>
    <w:p w:rsidR="007B2F5F" w:rsidRPr="001F258A" w:rsidRDefault="007B2F5F" w:rsidP="007B2F5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4"/>
          <w:lang w:eastAsia="pl-PL"/>
        </w:rPr>
      </w:pPr>
      <w:r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>Nowy podział na kategorie operacji wykonywanych przy użyciu bezzałogowych systemów powietrznych wynika z przepisów</w:t>
      </w:r>
      <w:r w:rsidR="0047436F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rozporządzenia wykonawczego</w:t>
      </w:r>
      <w:r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>, którego przepisy wymusiły także odpowiednią zmianę przepisów ustawy – Prawo lotnicze. Przedłożony projekt jest uzupełnieniem tych regulacji i dostosowuje przepisy prawa krajowego do wyżej wymienionego ro</w:t>
      </w:r>
      <w:r w:rsidR="001F258A">
        <w:rPr>
          <w:rFonts w:ascii="Times New Roman" w:eastAsia="Times New Roman" w:hAnsi="Times New Roman" w:cs="Arial"/>
          <w:sz w:val="24"/>
          <w:szCs w:val="24"/>
          <w:lang w:eastAsia="pl-PL"/>
        </w:rPr>
        <w:t>zporządzenia Unii Europejskiej.</w:t>
      </w:r>
    </w:p>
    <w:p w:rsidR="007B2F5F" w:rsidRPr="001F258A" w:rsidRDefault="007B2F5F" w:rsidP="007B2F5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4"/>
          <w:lang w:eastAsia="pl-PL"/>
        </w:rPr>
      </w:pPr>
    </w:p>
    <w:p w:rsidR="007B2F5F" w:rsidRPr="001F258A" w:rsidRDefault="007B2F5F" w:rsidP="007B2F5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Arial"/>
          <w:b/>
          <w:sz w:val="24"/>
          <w:szCs w:val="24"/>
          <w:lang w:eastAsia="pl-PL"/>
        </w:rPr>
      </w:pPr>
      <w:r w:rsidRPr="001F258A">
        <w:rPr>
          <w:rFonts w:ascii="Times New Roman" w:eastAsia="Times New Roman" w:hAnsi="Times New Roman" w:cs="Arial"/>
          <w:b/>
          <w:sz w:val="24"/>
          <w:szCs w:val="24"/>
          <w:lang w:eastAsia="pl-PL"/>
        </w:rPr>
        <w:t xml:space="preserve">Zakres regulacji </w:t>
      </w:r>
    </w:p>
    <w:p w:rsidR="007B2F5F" w:rsidRPr="001F258A" w:rsidRDefault="007B2F5F" w:rsidP="007B2F5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b/>
          <w:sz w:val="24"/>
          <w:szCs w:val="24"/>
          <w:lang w:eastAsia="pl-PL"/>
        </w:rPr>
      </w:pPr>
    </w:p>
    <w:p w:rsidR="0047436F" w:rsidRDefault="007B2F5F" w:rsidP="007B2F5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4"/>
          <w:lang w:eastAsia="pl-PL"/>
        </w:rPr>
      </w:pPr>
      <w:r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Zgodnie przepisami rozporządzenia wykonawczego, operacje z użyciem systemu bezzałogowego statku powietrznego mogą być wykonywane przez pilotów bezzałogowych statków powietrznych posiadających odpowiednie kompetencje, w zależności od kategorii </w:t>
      </w:r>
      <w:r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lastRenderedPageBreak/>
        <w:t>operacji</w:t>
      </w:r>
      <w:r w:rsidR="0047436F">
        <w:rPr>
          <w:rFonts w:ascii="Times New Roman" w:eastAsia="Times New Roman" w:hAnsi="Times New Roman" w:cs="Arial"/>
          <w:sz w:val="24"/>
          <w:szCs w:val="24"/>
          <w:lang w:eastAsia="pl-PL"/>
        </w:rPr>
        <w:t>,</w:t>
      </w:r>
      <w:r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w jakiej lot ma być wykonywany. Przedłożony projekt określa wzory dokumentów wydawanych przy pomocy systemu teleinformatycznego w formie elektronicznej. Wzory</w:t>
      </w:r>
      <w:r w:rsidR="00923D0D"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>,</w:t>
      </w:r>
      <w:r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</w:t>
      </w:r>
      <w:r w:rsidR="00923D0D"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ujęte w załącznikach do </w:t>
      </w:r>
      <w:r w:rsidR="0047436F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projektu </w:t>
      </w:r>
      <w:r w:rsidR="00923D0D"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rozporządzenia, </w:t>
      </w:r>
      <w:r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>został</w:t>
      </w:r>
      <w:r w:rsidR="00923D0D"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>y</w:t>
      </w:r>
      <w:r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określone </w:t>
      </w:r>
      <w:r w:rsidR="00923D0D"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>zgodnie z wzorami</w:t>
      </w:r>
      <w:r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rekomendowan</w:t>
      </w:r>
      <w:r w:rsidR="00923D0D"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>ymi</w:t>
      </w:r>
      <w:r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przez Agencję Unii Europejskiej ds. Bezpieczeństwa Lotniczego (EASA) opublikowan</w:t>
      </w:r>
      <w:r w:rsidR="00923D0D"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>ymi</w:t>
      </w:r>
      <w:r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w </w:t>
      </w:r>
      <w:proofErr w:type="spellStart"/>
      <w:r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>Easy</w:t>
      </w:r>
      <w:proofErr w:type="spellEnd"/>
      <w:r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Access Rules for </w:t>
      </w:r>
      <w:proofErr w:type="spellStart"/>
      <w:r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>Unmanned</w:t>
      </w:r>
      <w:proofErr w:type="spellEnd"/>
      <w:r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</w:t>
      </w:r>
      <w:r w:rsidR="00923D0D"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>Aircraft</w:t>
      </w:r>
      <w:r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Systems (</w:t>
      </w:r>
      <w:proofErr w:type="spellStart"/>
      <w:r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>Regulations</w:t>
      </w:r>
      <w:proofErr w:type="spellEnd"/>
      <w:r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(EU) 2019/947 and (EU) 2019/945).</w:t>
      </w:r>
      <w:r w:rsidR="007276ED"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W AMC1 UAS. OPEN.030(2) </w:t>
      </w:r>
      <w:r w:rsidR="00923D0D"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tych rekomendacji </w:t>
      </w:r>
      <w:r w:rsidR="007276ED"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określono format certyfikatu kompetencji pilota bezzałogowego statku powietrznego. </w:t>
      </w:r>
    </w:p>
    <w:p w:rsidR="007B2F5F" w:rsidRPr="001F258A" w:rsidRDefault="007276ED" w:rsidP="007B2F5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4"/>
          <w:lang w:eastAsia="pl-PL"/>
        </w:rPr>
      </w:pPr>
      <w:r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Wskazany w załączniku 1 do </w:t>
      </w:r>
      <w:r w:rsidR="0047436F">
        <w:rPr>
          <w:rFonts w:ascii="Times New Roman" w:eastAsia="Times New Roman" w:hAnsi="Times New Roman" w:cs="Arial"/>
          <w:sz w:val="24"/>
          <w:szCs w:val="24"/>
          <w:lang w:eastAsia="pl-PL"/>
        </w:rPr>
        <w:t>projektowanego</w:t>
      </w:r>
      <w:r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rozporządzenia wzór tego certyfikatu jest odzwierciedleniem proponowanego przez EASA dokumentu </w:t>
      </w:r>
      <w:r w:rsidR="00923D0D"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>potwierdzającego</w:t>
      </w:r>
      <w:r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, że pilot </w:t>
      </w:r>
      <w:r w:rsidR="00923D0D"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bezzałogowego statku powietrznego </w:t>
      </w:r>
      <w:r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>może na jego podstawie wykonywać operację przy użyciu systemu bezzałogowego statku powietrznego w kategorii „otwartej” podkategorii A2, o której mowa w art. 4 oraz w części A załącznika do rozporządzenia wykonawczego.</w:t>
      </w:r>
    </w:p>
    <w:p w:rsidR="007276ED" w:rsidRPr="001F258A" w:rsidRDefault="007276ED" w:rsidP="007B2F5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4"/>
          <w:lang w:eastAsia="pl-PL"/>
        </w:rPr>
      </w:pPr>
      <w:r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W załączniku nr 2 </w:t>
      </w:r>
      <w:r w:rsidR="0047436F">
        <w:rPr>
          <w:rFonts w:ascii="Times New Roman" w:eastAsia="Times New Roman" w:hAnsi="Times New Roman" w:cs="Arial"/>
          <w:sz w:val="24"/>
          <w:szCs w:val="24"/>
          <w:lang w:eastAsia="pl-PL"/>
        </w:rPr>
        <w:t>projektowanego</w:t>
      </w:r>
      <w:r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</w:t>
      </w:r>
      <w:r w:rsidR="0047436F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rozporządzenia </w:t>
      </w:r>
      <w:r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określono wzór certyfikatu wiedzy teoretycznej </w:t>
      </w:r>
      <w:bookmarkStart w:id="0" w:name="_GoBack"/>
      <w:bookmarkEnd w:id="0"/>
      <w:r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>uprawniając</w:t>
      </w:r>
      <w:r w:rsidR="00923D0D"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>y</w:t>
      </w:r>
      <w:r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pilot</w:t>
      </w:r>
      <w:r w:rsidR="00923D0D"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>a</w:t>
      </w:r>
      <w:r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bezzałogowego statku powietrznego do wykonywania operacji w kategorii „szczególnej”. W tej kategorii operacje mogą być wykonywane na podstawie krajowego scenariusza standardowego (obecnie jest ich 9), scenariusza standardowego (STS) – obecnie są to dwa scenariusze unijne określone w dodatku 1 do załącznika do rozporządzenia wykonawczego, oraz na podstawie zezwolenie na operację, o którym mowa w art. 12 rozporządzeni</w:t>
      </w:r>
      <w:r w:rsidR="0047436F">
        <w:rPr>
          <w:rFonts w:ascii="Times New Roman" w:eastAsia="Times New Roman" w:hAnsi="Times New Roman" w:cs="Arial"/>
          <w:sz w:val="24"/>
          <w:szCs w:val="24"/>
          <w:lang w:eastAsia="pl-PL"/>
        </w:rPr>
        <w:t>a wykonawczego. W zależności wię</w:t>
      </w:r>
      <w:r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>c od tego do jakiej operacji lot będzie wykonywany również pilot musi pos</w:t>
      </w:r>
      <w:r w:rsidR="001F258A">
        <w:rPr>
          <w:rFonts w:ascii="Times New Roman" w:eastAsia="Times New Roman" w:hAnsi="Times New Roman" w:cs="Arial"/>
          <w:sz w:val="24"/>
          <w:szCs w:val="24"/>
          <w:lang w:eastAsia="pl-PL"/>
        </w:rPr>
        <w:t>iadać odpowiednie kwalifikacje.</w:t>
      </w:r>
    </w:p>
    <w:p w:rsidR="00B933C6" w:rsidRPr="001F258A" w:rsidRDefault="007276ED" w:rsidP="007B2F5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4"/>
          <w:lang w:eastAsia="pl-PL"/>
        </w:rPr>
      </w:pPr>
      <w:r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>Określenie w rozporządzeniu wzorów powyższych certyfikatów jest konieczne</w:t>
      </w:r>
      <w:r w:rsidR="00F135DD"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>,</w:t>
      </w:r>
      <w:r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aby użytkownicy przestrzeni powietrznej, ale także służby publiczne i administracja</w:t>
      </w:r>
      <w:r w:rsidR="0047436F">
        <w:rPr>
          <w:rFonts w:ascii="Times New Roman" w:eastAsia="Times New Roman" w:hAnsi="Times New Roman" w:cs="Arial"/>
          <w:sz w:val="24"/>
          <w:szCs w:val="24"/>
          <w:lang w:eastAsia="pl-PL"/>
        </w:rPr>
        <w:t>,</w:t>
      </w:r>
      <w:r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</w:t>
      </w:r>
      <w:r w:rsidR="00B933C6"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>mieli wiedzę jak ma wyglądać certyfikat uprawniający pilota bezzałogowego statku powietrznego do wykonywania danej operacji. Zaznaczenia wymaga, że powyższe certyfikaty mają postać jedynie cyfrową i są generowan</w:t>
      </w:r>
      <w:r w:rsidR="0047436F">
        <w:rPr>
          <w:rFonts w:ascii="Times New Roman" w:eastAsia="Times New Roman" w:hAnsi="Times New Roman" w:cs="Arial"/>
          <w:sz w:val="24"/>
          <w:szCs w:val="24"/>
          <w:lang w:eastAsia="pl-PL"/>
        </w:rPr>
        <w:t>e w systemie teleinformatycznym</w:t>
      </w:r>
      <w:r w:rsidR="00B933C6"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obsługującym rejestr operatorów systemów bezzałogowych statków powietrznych</w:t>
      </w:r>
      <w:r w:rsidR="0047436F">
        <w:rPr>
          <w:rFonts w:ascii="Times New Roman" w:eastAsia="Times New Roman" w:hAnsi="Times New Roman" w:cs="Arial"/>
          <w:sz w:val="24"/>
          <w:szCs w:val="24"/>
          <w:lang w:eastAsia="pl-PL"/>
        </w:rPr>
        <w:t>,</w:t>
      </w:r>
      <w:r w:rsidR="00B933C6"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prowadzonym przez Prez</w:t>
      </w:r>
      <w:r w:rsidR="001F258A">
        <w:rPr>
          <w:rFonts w:ascii="Times New Roman" w:eastAsia="Times New Roman" w:hAnsi="Times New Roman" w:cs="Arial"/>
          <w:sz w:val="24"/>
          <w:szCs w:val="24"/>
          <w:lang w:eastAsia="pl-PL"/>
        </w:rPr>
        <w:t>esa Urzędu Lotnictwa Cywilnego.</w:t>
      </w:r>
    </w:p>
    <w:p w:rsidR="00B933C6" w:rsidRPr="001F258A" w:rsidRDefault="00B933C6" w:rsidP="007B2F5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4"/>
          <w:lang w:eastAsia="pl-PL"/>
        </w:rPr>
      </w:pPr>
      <w:r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Projekt rozporządzenia przewiduje, że </w:t>
      </w:r>
      <w:r w:rsidR="0047436F">
        <w:rPr>
          <w:rFonts w:ascii="Times New Roman" w:eastAsia="Times New Roman" w:hAnsi="Times New Roman" w:cs="Arial"/>
          <w:sz w:val="24"/>
          <w:szCs w:val="24"/>
          <w:lang w:eastAsia="pl-PL"/>
        </w:rPr>
        <w:t>rozporządzenie wejdzie</w:t>
      </w:r>
      <w:r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w życie po </w:t>
      </w:r>
      <w:r w:rsidR="0047436F">
        <w:rPr>
          <w:rFonts w:ascii="Times New Roman" w:eastAsia="Times New Roman" w:hAnsi="Times New Roman" w:cs="Arial"/>
          <w:sz w:val="24"/>
          <w:szCs w:val="24"/>
          <w:lang w:eastAsia="pl-PL"/>
        </w:rPr>
        <w:t>upływie 14 dni</w:t>
      </w:r>
      <w:r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od dnia ogłoszenia. </w:t>
      </w:r>
    </w:p>
    <w:p w:rsidR="007B2F5F" w:rsidRPr="001F258A" w:rsidRDefault="007B2F5F" w:rsidP="007B2F5F">
      <w:pPr>
        <w:widowControl w:val="0"/>
        <w:autoSpaceDE w:val="0"/>
        <w:autoSpaceDN w:val="0"/>
        <w:adjustRightInd w:val="0"/>
        <w:spacing w:after="0" w:line="360" w:lineRule="auto"/>
        <w:ind w:left="284" w:hanging="284"/>
        <w:contextualSpacing/>
        <w:jc w:val="both"/>
        <w:rPr>
          <w:rFonts w:ascii="Times New Roman" w:eastAsia="Times New Roman" w:hAnsi="Times New Roman" w:cs="Arial"/>
          <w:sz w:val="24"/>
          <w:szCs w:val="24"/>
          <w:lang w:eastAsia="pl-PL"/>
        </w:rPr>
      </w:pPr>
    </w:p>
    <w:p w:rsidR="007B2F5F" w:rsidRPr="001F258A" w:rsidRDefault="007B2F5F" w:rsidP="007B2F5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Arial"/>
          <w:b/>
          <w:sz w:val="24"/>
          <w:szCs w:val="24"/>
          <w:lang w:eastAsia="pl-PL"/>
        </w:rPr>
      </w:pPr>
      <w:r w:rsidRPr="001F258A">
        <w:rPr>
          <w:rFonts w:ascii="Times New Roman" w:eastAsia="Times New Roman" w:hAnsi="Times New Roman" w:cs="Arial"/>
          <w:b/>
          <w:sz w:val="24"/>
          <w:szCs w:val="24"/>
          <w:lang w:eastAsia="pl-PL"/>
        </w:rPr>
        <w:t>Informacje zw</w:t>
      </w:r>
      <w:r w:rsidR="001F258A">
        <w:rPr>
          <w:rFonts w:ascii="Times New Roman" w:eastAsia="Times New Roman" w:hAnsi="Times New Roman" w:cs="Arial"/>
          <w:b/>
          <w:sz w:val="24"/>
          <w:szCs w:val="24"/>
          <w:lang w:eastAsia="pl-PL"/>
        </w:rPr>
        <w:t>iązane z procedowaniem projektu</w:t>
      </w:r>
    </w:p>
    <w:p w:rsidR="007B2F5F" w:rsidRPr="001F258A" w:rsidRDefault="007B2F5F" w:rsidP="007B2F5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4"/>
          <w:lang w:eastAsia="pl-PL"/>
        </w:rPr>
      </w:pPr>
    </w:p>
    <w:p w:rsidR="00B933C6" w:rsidRPr="001F258A" w:rsidRDefault="00B933C6" w:rsidP="00B933C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4"/>
          <w:lang w:eastAsia="pl-PL"/>
        </w:rPr>
      </w:pPr>
      <w:r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Regulacje zawarte w projektowanym rozporządzeniu nie stanowią przepisów technicznych w rozumieniu rozporządzenia Rady Ministrów z dnia 23 grudnia 2002 r. w sprawie sposobu </w:t>
      </w:r>
      <w:r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lastRenderedPageBreak/>
        <w:t xml:space="preserve">funkcjonowania krajowego systemu notyfikacji norm i aktów prawnych (Dz. U. poz. 2039, z </w:t>
      </w:r>
      <w:proofErr w:type="spellStart"/>
      <w:r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>późn</w:t>
      </w:r>
      <w:proofErr w:type="spellEnd"/>
      <w:r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>. zm.), zatem nie podlega ona notyfikacji.</w:t>
      </w:r>
    </w:p>
    <w:p w:rsidR="00B933C6" w:rsidRPr="001F258A" w:rsidRDefault="00B933C6" w:rsidP="00B933C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4"/>
          <w:lang w:eastAsia="pl-PL"/>
        </w:rPr>
      </w:pPr>
      <w:r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Projekt nie wymaga przedłożenia właściwym organom </w:t>
      </w:r>
      <w:r w:rsidR="006C692F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i </w:t>
      </w:r>
      <w:r w:rsidR="006C692F"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instytucjom </w:t>
      </w:r>
      <w:r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>Unii Europejskiej</w:t>
      </w:r>
      <w:r w:rsidR="006C692F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, w tym </w:t>
      </w:r>
      <w:r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>Europejskiemu Bankowi Centralnemu</w:t>
      </w:r>
      <w:r w:rsidR="006C692F">
        <w:rPr>
          <w:rFonts w:ascii="Times New Roman" w:eastAsia="Times New Roman" w:hAnsi="Times New Roman" w:cs="Arial"/>
          <w:sz w:val="24"/>
          <w:szCs w:val="24"/>
          <w:lang w:eastAsia="pl-PL"/>
        </w:rPr>
        <w:t>,</w:t>
      </w:r>
      <w:r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w celu uzyskania opinii, dokonania konsultacji lub uzgodnienia, o których mowa w § 27 ust. 4 uchwały nr 190 Rady Ministrów z dnia 29 października 2013 r. – Regulamin </w:t>
      </w:r>
      <w:r w:rsidR="00362136">
        <w:rPr>
          <w:rFonts w:ascii="Times New Roman" w:eastAsia="Times New Roman" w:hAnsi="Times New Roman" w:cs="Arial"/>
          <w:sz w:val="24"/>
          <w:szCs w:val="24"/>
          <w:lang w:eastAsia="pl-PL"/>
        </w:rPr>
        <w:t>pracy Rady Ministrów (M. P. 2022</w:t>
      </w:r>
      <w:r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r. poz. </w:t>
      </w:r>
      <w:r w:rsidR="00362136">
        <w:rPr>
          <w:rFonts w:ascii="Times New Roman" w:eastAsia="Times New Roman" w:hAnsi="Times New Roman" w:cs="Arial"/>
          <w:sz w:val="24"/>
          <w:szCs w:val="24"/>
          <w:lang w:eastAsia="pl-PL"/>
        </w:rPr>
        <w:t>348</w:t>
      </w:r>
      <w:r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>).</w:t>
      </w:r>
    </w:p>
    <w:p w:rsidR="00B933C6" w:rsidRPr="001F258A" w:rsidRDefault="00B933C6" w:rsidP="00B933C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4"/>
          <w:lang w:eastAsia="pl-PL"/>
        </w:rPr>
      </w:pPr>
      <w:r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>Zgodnie z art. 5 ustawy z dnia 7 lipca 2005 r. o działalności lobbingowej w procesie stanowienia prawa (Dz. U. z 2017 r. poz. 248) oraz stosownie do § 52 uchwały nr 190 Rady Ministrów z dnia 29 października 2013 r. – Regulamin pracy Rady Ministrów</w:t>
      </w:r>
      <w:r w:rsidR="006C692F">
        <w:rPr>
          <w:rFonts w:ascii="Times New Roman" w:eastAsia="Times New Roman" w:hAnsi="Times New Roman" w:cs="Arial"/>
          <w:sz w:val="24"/>
          <w:szCs w:val="24"/>
          <w:lang w:eastAsia="pl-PL"/>
        </w:rPr>
        <w:t>,</w:t>
      </w:r>
      <w:r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projekt rozporządzenia zostanie udostępniony w Biuletynie Informacji Publicznej na stronie podmiotowej Rządowego Centrum Legislacji, w serwisie Rządowy Proces Legislacyjny.</w:t>
      </w:r>
    </w:p>
    <w:p w:rsidR="00735E6F" w:rsidRPr="001F258A" w:rsidRDefault="007B2F5F" w:rsidP="00263BE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4"/>
          <w:lang w:eastAsia="pl-PL"/>
        </w:rPr>
      </w:pPr>
      <w:r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>Projekt rozporządzenia jest zgodny z prawem Unii Europejskiej.</w:t>
      </w:r>
    </w:p>
    <w:sectPr w:rsidR="00735E6F" w:rsidRPr="001F258A" w:rsidSect="0097179F">
      <w:headerReference w:type="default" r:id="rId7"/>
      <w:footnotePr>
        <w:numRestart w:val="eachSect"/>
      </w:footnotePr>
      <w:pgSz w:w="11906" w:h="16838"/>
      <w:pgMar w:top="1417" w:right="1417" w:bottom="1417" w:left="1417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763D" w:rsidRDefault="00E9763D">
      <w:pPr>
        <w:spacing w:after="0" w:line="240" w:lineRule="auto"/>
      </w:pPr>
      <w:r>
        <w:separator/>
      </w:r>
    </w:p>
  </w:endnote>
  <w:endnote w:type="continuationSeparator" w:id="0">
    <w:p w:rsidR="00E9763D" w:rsidRDefault="00E976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763D" w:rsidRDefault="00E9763D">
      <w:pPr>
        <w:spacing w:after="0" w:line="240" w:lineRule="auto"/>
      </w:pPr>
      <w:r>
        <w:separator/>
      </w:r>
    </w:p>
  </w:footnote>
  <w:footnote w:type="continuationSeparator" w:id="0">
    <w:p w:rsidR="00E9763D" w:rsidRDefault="00E976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179F" w:rsidRPr="00B371CC" w:rsidRDefault="003F461E" w:rsidP="0097179F">
    <w:pPr>
      <w:pStyle w:val="Nagwek1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DB5935">
      <w:rPr>
        <w:noProof/>
      </w:rPr>
      <w:t>3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033CCC"/>
    <w:multiLevelType w:val="hybridMultilevel"/>
    <w:tmpl w:val="38E89C78"/>
    <w:lvl w:ilvl="0" w:tplc="04150013">
      <w:start w:val="1"/>
      <w:numFmt w:val="upperRoman"/>
      <w:lvlText w:val="%1."/>
      <w:lvlJc w:val="right"/>
      <w:pPr>
        <w:ind w:left="78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415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1" w15:restartNumberingAfterBreak="0">
    <w:nsid w:val="542C5D03"/>
    <w:multiLevelType w:val="hybridMultilevel"/>
    <w:tmpl w:val="4BF8E5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FF1C4B"/>
    <w:multiLevelType w:val="hybridMultilevel"/>
    <w:tmpl w:val="1C540C2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F5F"/>
    <w:rsid w:val="0003655D"/>
    <w:rsid w:val="000E23F3"/>
    <w:rsid w:val="000F02AA"/>
    <w:rsid w:val="001F258A"/>
    <w:rsid w:val="00263BEC"/>
    <w:rsid w:val="00362136"/>
    <w:rsid w:val="003F461E"/>
    <w:rsid w:val="0047436F"/>
    <w:rsid w:val="00487957"/>
    <w:rsid w:val="005121F2"/>
    <w:rsid w:val="00550606"/>
    <w:rsid w:val="006B0F71"/>
    <w:rsid w:val="006B4673"/>
    <w:rsid w:val="006C692F"/>
    <w:rsid w:val="007276ED"/>
    <w:rsid w:val="00735E6F"/>
    <w:rsid w:val="007B2F5F"/>
    <w:rsid w:val="00840563"/>
    <w:rsid w:val="00842553"/>
    <w:rsid w:val="008A62A8"/>
    <w:rsid w:val="008D3AEB"/>
    <w:rsid w:val="008F4A87"/>
    <w:rsid w:val="00923D0D"/>
    <w:rsid w:val="0097179F"/>
    <w:rsid w:val="00B933C6"/>
    <w:rsid w:val="00CD3641"/>
    <w:rsid w:val="00DB5935"/>
    <w:rsid w:val="00E84F5F"/>
    <w:rsid w:val="00E9763D"/>
    <w:rsid w:val="00F135DD"/>
    <w:rsid w:val="00F67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B4A156-E83A-4572-8567-7C53F2DF9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">
    <w:name w:val="Nagłówek1"/>
    <w:basedOn w:val="Normalny"/>
    <w:next w:val="Nagwek"/>
    <w:link w:val="NagwekZnak"/>
    <w:uiPriority w:val="99"/>
    <w:semiHidden/>
    <w:unhideWhenUsed/>
    <w:rsid w:val="007B2F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1"/>
    <w:uiPriority w:val="99"/>
    <w:semiHidden/>
    <w:rsid w:val="007B2F5F"/>
  </w:style>
  <w:style w:type="paragraph" w:styleId="Nagwek">
    <w:name w:val="header"/>
    <w:basedOn w:val="Normalny"/>
    <w:link w:val="NagwekZnak1"/>
    <w:uiPriority w:val="99"/>
    <w:semiHidden/>
    <w:unhideWhenUsed/>
    <w:rsid w:val="007B2F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link w:val="Nagwek"/>
    <w:uiPriority w:val="99"/>
    <w:semiHidden/>
    <w:rsid w:val="007B2F5F"/>
  </w:style>
  <w:style w:type="paragraph" w:styleId="Akapitzlist">
    <w:name w:val="List Paragraph"/>
    <w:basedOn w:val="Normalny"/>
    <w:uiPriority w:val="34"/>
    <w:qFormat/>
    <w:rsid w:val="0036213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B59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59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811</Words>
  <Characters>4868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Jaworska Dorota</dc:creator>
  <cp:keywords/>
  <dc:description/>
  <cp:lastModifiedBy>Porzycka Magdalena</cp:lastModifiedBy>
  <cp:revision>3</cp:revision>
  <dcterms:created xsi:type="dcterms:W3CDTF">2022-11-16T10:15:00Z</dcterms:created>
  <dcterms:modified xsi:type="dcterms:W3CDTF">2023-01-25T14:33:00Z</dcterms:modified>
</cp:coreProperties>
</file>