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3A67" w14:textId="4277ABB2" w:rsidR="007B443E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B779FD">
        <w:rPr>
          <w:rFonts w:asciiTheme="majorHAnsi" w:hAnsiTheme="majorHAnsi" w:cs="Calibri"/>
          <w:kern w:val="28"/>
          <w:sz w:val="22"/>
          <w:szCs w:val="22"/>
        </w:rPr>
        <w:t>7 czerwca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202</w:t>
      </w:r>
      <w:r w:rsidR="00D41B65">
        <w:rPr>
          <w:rFonts w:asciiTheme="majorHAnsi" w:hAnsiTheme="majorHAnsi" w:cs="Calibri"/>
          <w:kern w:val="28"/>
          <w:sz w:val="22"/>
          <w:szCs w:val="22"/>
        </w:rPr>
        <w:t>3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3CBB6B22" w14:textId="27742486" w:rsidR="00FB6493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2DAA025F" w14:textId="77777777" w:rsidR="00FB6493" w:rsidRPr="00250D12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4E1377F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BEDB31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8FD59D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3A6B918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4BBB93E8" w14:textId="77777777" w:rsidR="00BF213C" w:rsidRPr="00FB6493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e-mail: kancelaria.bydgoszcz@rdos.gov.pl</w:t>
      </w:r>
    </w:p>
    <w:p w14:paraId="76260245" w14:textId="3CB3C3B2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FB6493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 xml:space="preserve"> sprawy: WSS.082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.20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2</w:t>
      </w:r>
      <w:r w:rsidR="006633E8">
        <w:rPr>
          <w:rFonts w:asciiTheme="majorHAnsi" w:hAnsiTheme="majorHAnsi" w:cs="Calibri"/>
          <w:kern w:val="28"/>
          <w:sz w:val="22"/>
          <w:szCs w:val="22"/>
        </w:rPr>
        <w:t>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M</w:t>
      </w:r>
      <w:r w:rsidR="00323EBC" w:rsidRPr="00FB6493">
        <w:rPr>
          <w:rFonts w:asciiTheme="majorHAnsi" w:hAnsiTheme="majorHAnsi" w:cs="Calibri"/>
          <w:kern w:val="28"/>
          <w:sz w:val="22"/>
          <w:szCs w:val="22"/>
        </w:rPr>
        <w:t>W</w:t>
      </w:r>
    </w:p>
    <w:p w14:paraId="2B320CD9" w14:textId="26E1E3D6" w:rsidR="00BF213C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2EE510C" w14:textId="0D3F7CD8" w:rsidR="00CD036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A23BD5F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0824A58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00EDFDFD" w14:textId="77777777" w:rsidR="00BF213C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31FC0C0" w14:textId="77777777" w:rsidR="00384D0E" w:rsidRPr="00250D12" w:rsidRDefault="00384D0E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535884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31B93268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28CF8A56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CFAD4D1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7DC32C04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437C8A57" w14:textId="3A351FDE" w:rsidR="00BF213C" w:rsidRPr="00250D12" w:rsidRDefault="00F21ED7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i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„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Multimedialna ścieżka edukacyjna – część I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I (</w:t>
      </w:r>
      <w:r w:rsidR="00185A23">
        <w:rPr>
          <w:rFonts w:asciiTheme="majorHAnsi" w:hAnsiTheme="majorHAnsi" w:cs="Calibri"/>
          <w:b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”</w:t>
      </w:r>
      <w:r w:rsidR="00BF213C" w:rsidRPr="00250D12">
        <w:rPr>
          <w:rFonts w:asciiTheme="majorHAnsi" w:hAnsiTheme="majorHAnsi" w:cs="Calibri"/>
          <w:b/>
          <w:i/>
          <w:kern w:val="28"/>
          <w:sz w:val="22"/>
          <w:szCs w:val="22"/>
        </w:rPr>
        <w:t>.</w:t>
      </w:r>
    </w:p>
    <w:p w14:paraId="1BD4133C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1F2A04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43FC1944" w14:textId="64AA71EA" w:rsidR="000D2DCB" w:rsidRDefault="0078250C" w:rsidP="0078250C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78250C">
        <w:rPr>
          <w:rFonts w:asciiTheme="majorHAnsi" w:hAnsiTheme="majorHAnsi" w:cs="Calibri"/>
          <w:b/>
          <w:kern w:val="28"/>
          <w:sz w:val="22"/>
          <w:szCs w:val="22"/>
        </w:rPr>
        <w:t>I.1.</w:t>
      </w:r>
      <w:r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Zadanie pod nazwą</w:t>
      </w:r>
      <w:r w:rsidR="000F412A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„Multimedialna ścieżka edukacyjna </w:t>
      </w:r>
      <w:r w:rsidR="008E3E73">
        <w:rPr>
          <w:rFonts w:asciiTheme="majorHAnsi" w:hAnsiTheme="majorHAnsi" w:cs="Calibri"/>
          <w:bCs/>
          <w:kern w:val="28"/>
          <w:sz w:val="22"/>
          <w:szCs w:val="22"/>
        </w:rPr>
        <w:t>–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część I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I (</w:t>
      </w:r>
      <w:r w:rsidR="007C0A05">
        <w:rPr>
          <w:rFonts w:asciiTheme="majorHAnsi" w:hAnsiTheme="majorHAnsi" w:cs="Calibri"/>
          <w:bCs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jest jednym </w:t>
      </w:r>
      <w:r w:rsidR="00651B71" w:rsidRPr="00250D12">
        <w:rPr>
          <w:rFonts w:asciiTheme="majorHAnsi" w:hAnsiTheme="majorHAnsi" w:cs="Calibri"/>
          <w:kern w:val="28"/>
          <w:sz w:val="22"/>
          <w:szCs w:val="22"/>
        </w:rPr>
        <w:br/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z działań realizowanych w ramach projektu nr POIS.02.05.00-00-0003/17 pn. </w:t>
      </w:r>
      <w:r w:rsidR="000F412A"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>„Remediacja terenów zanieczyszczonych w rejonie dawnych Z.Ch. „ZACHEM” w Bydgoszczy w celu likwidacji zagrożeń zdrowotnych i środowiskowych, w tym dla obszaru Natura 2000 Dolina Dolnej Wisły oraz Morza Bałtyckiego”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w ramach działania 2.5 Poprawa jakości środowiska miejskiego oś priorytetowa II Programu Operacyjnego Infrastruktura i Środowisko 2014-2020. Zadanie to jest integralnym nierozerwalnym elementem części projektu pn. "Część 3: Prowadzen</w:t>
      </w:r>
      <w:r w:rsidR="008E3E73">
        <w:rPr>
          <w:rFonts w:asciiTheme="majorHAnsi" w:hAnsiTheme="majorHAnsi" w:cs="Calibri"/>
          <w:kern w:val="28"/>
          <w:sz w:val="22"/>
          <w:szCs w:val="22"/>
        </w:rPr>
        <w:t>ie działalności informacyjnej i 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promocyjnej oraz edukacyjnej związanej z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remediacją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terenów zdegradowanych w wyniku działalności dawnych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ZCh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„Zachem” w Bydgoszczy.”</w:t>
      </w:r>
    </w:p>
    <w:p w14:paraId="39620C23" w14:textId="77777777" w:rsidR="000F412A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01786AAB" w14:textId="77777777" w:rsidR="000D2DCB" w:rsidRPr="00250D1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03A0CE55" w14:textId="7606E6D9" w:rsidR="00857C6D" w:rsidRPr="00857C6D" w:rsidRDefault="000F412A" w:rsidP="00857C6D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w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Opis</w:t>
      </w:r>
      <w:r w:rsidR="00B779FD">
        <w:rPr>
          <w:rFonts w:asciiTheme="majorHAnsi" w:hAnsiTheme="majorHAnsi" w:cs="Calibri"/>
          <w:bCs/>
          <w:kern w:val="28"/>
          <w:sz w:val="22"/>
          <w:szCs w:val="22"/>
        </w:rPr>
        <w:t>ie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P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rzedmiotu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Z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amówienia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stanowiąc</w:t>
      </w:r>
      <w:r w:rsidR="00B779FD">
        <w:rPr>
          <w:rFonts w:asciiTheme="majorHAnsi" w:hAnsiTheme="majorHAnsi" w:cs="Calibri"/>
          <w:bCs/>
          <w:kern w:val="28"/>
          <w:sz w:val="22"/>
          <w:szCs w:val="22"/>
        </w:rPr>
        <w:t>ym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z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ałącznik nr 1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do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niniejszego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zapytania w celu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szacowania wartości zamówienia</w:t>
      </w:r>
      <w:r w:rsidR="00FB6493" w:rsidRP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z dnia </w:t>
      </w:r>
      <w:r w:rsidR="00B779FD">
        <w:rPr>
          <w:rFonts w:asciiTheme="majorHAnsi" w:hAnsiTheme="majorHAnsi" w:cs="Calibri"/>
          <w:bCs/>
          <w:kern w:val="28"/>
          <w:sz w:val="22"/>
          <w:szCs w:val="22"/>
        </w:rPr>
        <w:t>7 czerwca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2023 r., znak: 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>WSS.082.2.202</w:t>
      </w:r>
      <w:r w:rsidR="006633E8">
        <w:rPr>
          <w:rFonts w:asciiTheme="majorHAnsi" w:hAnsiTheme="majorHAnsi" w:cs="Calibri"/>
          <w:bCs/>
          <w:kern w:val="28"/>
          <w:sz w:val="22"/>
          <w:szCs w:val="22"/>
        </w:rPr>
        <w:t>2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>.MW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>.</w:t>
      </w:r>
    </w:p>
    <w:p w14:paraId="4B184CCD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E47231A" w14:textId="77777777" w:rsidR="000D2DCB" w:rsidRDefault="000D2DCB" w:rsidP="00C5558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3996A273" w14:textId="0BDB1B0F" w:rsidR="00ED15EA" w:rsidRDefault="00C5558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Termin realizacji całości zamówienia – nie później niż </w:t>
      </w:r>
      <w:r w:rsidR="00212BF0">
        <w:rPr>
          <w:rFonts w:asciiTheme="majorHAnsi" w:hAnsiTheme="majorHAnsi" w:cs="Calibri"/>
          <w:kern w:val="28"/>
          <w:sz w:val="22"/>
          <w:szCs w:val="22"/>
        </w:rPr>
        <w:t xml:space="preserve">45 </w:t>
      </w:r>
      <w:r w:rsidR="008E3E73" w:rsidRPr="005F22A6">
        <w:rPr>
          <w:rFonts w:asciiTheme="majorHAnsi" w:hAnsiTheme="majorHAnsi" w:cs="Calibri"/>
          <w:kern w:val="28"/>
          <w:sz w:val="22"/>
          <w:szCs w:val="22"/>
        </w:rPr>
        <w:t>dni od dnia podpisania umowy na </w:t>
      </w:r>
      <w:r w:rsidRPr="005F22A6">
        <w:rPr>
          <w:rFonts w:asciiTheme="majorHAnsi" w:hAnsiTheme="majorHAnsi" w:cs="Calibri"/>
          <w:kern w:val="28"/>
          <w:sz w:val="22"/>
          <w:szCs w:val="22"/>
        </w:rPr>
        <w:t>realizację zadania.</w:t>
      </w:r>
    </w:p>
    <w:p w14:paraId="7CAF2855" w14:textId="77777777" w:rsidR="00384D0E" w:rsidRPr="00250D12" w:rsidRDefault="00384D0E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62E2E8CC" w14:textId="77777777" w:rsidR="00491BB2" w:rsidRPr="00250D12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2EC4B1E1" w14:textId="4193E849" w:rsidR="00491BB2" w:rsidRPr="00250D12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250D12">
        <w:rPr>
          <w:rFonts w:asciiTheme="majorHAnsi" w:hAnsiTheme="majorHAnsi" w:cs="Calibri"/>
          <w:sz w:val="22"/>
          <w:szCs w:val="22"/>
        </w:rPr>
        <w:t xml:space="preserve">szacunkową </w:t>
      </w:r>
      <w:r w:rsidRPr="00250D12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250D12">
        <w:rPr>
          <w:rFonts w:asciiTheme="majorHAnsi" w:hAnsiTheme="majorHAnsi" w:cs="Calibri"/>
          <w:sz w:val="22"/>
          <w:szCs w:val="22"/>
        </w:rPr>
        <w:t>:</w:t>
      </w: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D15EA" w:rsidRPr="00ED15EA">
        <w:rPr>
          <w:rFonts w:asciiTheme="majorHAnsi" w:hAnsiTheme="majorHAnsi" w:cs="Calibri"/>
          <w:b/>
          <w:sz w:val="22"/>
          <w:szCs w:val="22"/>
        </w:rPr>
        <w:t>sara</w:t>
      </w:r>
      <w:r w:rsidR="00654B87" w:rsidRPr="00ED15EA">
        <w:rPr>
          <w:rFonts w:asciiTheme="majorHAnsi" w:hAnsiTheme="majorHAnsi"/>
          <w:b/>
          <w:sz w:val="22"/>
          <w:szCs w:val="22"/>
        </w:rPr>
        <w:t>.</w:t>
      </w:r>
      <w:r w:rsidR="00ED15EA" w:rsidRPr="00ED15EA">
        <w:rPr>
          <w:rFonts w:asciiTheme="majorHAnsi" w:hAnsiTheme="majorHAnsi"/>
          <w:b/>
          <w:sz w:val="22"/>
          <w:szCs w:val="22"/>
        </w:rPr>
        <w:t>stezewska</w:t>
      </w:r>
      <w:r w:rsidR="007B443E" w:rsidRPr="00250D12">
        <w:rPr>
          <w:rFonts w:asciiTheme="majorHAnsi" w:hAnsiTheme="majorHAnsi"/>
          <w:b/>
          <w:sz w:val="22"/>
          <w:szCs w:val="22"/>
        </w:rPr>
        <w:t>@</w:t>
      </w:r>
      <w:r w:rsidR="008E3E73">
        <w:rPr>
          <w:rFonts w:asciiTheme="majorHAnsi" w:hAnsiTheme="majorHAnsi"/>
          <w:b/>
          <w:sz w:val="22"/>
          <w:szCs w:val="22"/>
        </w:rPr>
        <w:t>bydgoszcz.</w:t>
      </w:r>
      <w:r w:rsidR="007B443E" w:rsidRPr="00250D12">
        <w:rPr>
          <w:rFonts w:asciiTheme="majorHAnsi" w:hAnsiTheme="majorHAnsi"/>
          <w:b/>
          <w:sz w:val="22"/>
          <w:szCs w:val="22"/>
        </w:rPr>
        <w:t xml:space="preserve">rdos.gov.pl, do dnia </w:t>
      </w:r>
      <w:r w:rsidR="00B779FD">
        <w:rPr>
          <w:rFonts w:asciiTheme="majorHAnsi" w:hAnsiTheme="majorHAnsi"/>
          <w:b/>
          <w:sz w:val="22"/>
          <w:szCs w:val="22"/>
        </w:rPr>
        <w:t>14 czerwca</w:t>
      </w:r>
      <w:r w:rsidR="00FB6493">
        <w:rPr>
          <w:rFonts w:asciiTheme="majorHAnsi" w:hAnsiTheme="majorHAnsi"/>
          <w:b/>
          <w:sz w:val="22"/>
          <w:szCs w:val="22"/>
        </w:rPr>
        <w:t xml:space="preserve"> 2023</w:t>
      </w:r>
      <w:r w:rsidR="00654B87" w:rsidRPr="00250D12">
        <w:rPr>
          <w:rFonts w:asciiTheme="majorHAnsi" w:hAnsiTheme="majorHAnsi"/>
          <w:b/>
          <w:sz w:val="22"/>
          <w:szCs w:val="22"/>
        </w:rPr>
        <w:t xml:space="preserve"> r.</w:t>
      </w:r>
      <w:r w:rsidRPr="00250D12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4AE8D73C" w14:textId="77777777" w:rsidR="00491BB2" w:rsidRPr="00250D12" w:rsidRDefault="00EE382B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>S</w:t>
      </w:r>
      <w:r w:rsidR="00491BB2" w:rsidRPr="00250D12">
        <w:rPr>
          <w:rFonts w:asciiTheme="majorHAnsi" w:hAnsiTheme="majorHAnsi" w:cs="Calibri"/>
          <w:sz w:val="22"/>
          <w:szCs w:val="22"/>
        </w:rPr>
        <w:t>zacowanie wartości zamówieni</w:t>
      </w:r>
      <w:r w:rsidRPr="00250D12">
        <w:rPr>
          <w:rFonts w:asciiTheme="majorHAnsi" w:hAnsiTheme="majorHAnsi" w:cs="Calibri"/>
          <w:sz w:val="22"/>
          <w:szCs w:val="22"/>
        </w:rPr>
        <w:t>a nie ma charakteru publicznego.</w:t>
      </w:r>
      <w:r w:rsidR="00491BB2" w:rsidRPr="00250D12">
        <w:rPr>
          <w:rFonts w:asciiTheme="majorHAnsi" w:hAnsiTheme="majorHAnsi" w:cs="Calibri"/>
          <w:sz w:val="22"/>
          <w:szCs w:val="22"/>
        </w:rPr>
        <w:t xml:space="preserve"> </w:t>
      </w:r>
    </w:p>
    <w:p w14:paraId="2101565C" w14:textId="5D442F01" w:rsidR="00CD0362" w:rsidRDefault="00CD0362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07609CB" w14:textId="51472758" w:rsidR="00491BB2" w:rsidRPr="00250D12" w:rsidRDefault="00491BB2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lastRenderedPageBreak/>
        <w:t xml:space="preserve"> </w:t>
      </w:r>
      <w:r w:rsidR="00EE382B" w:rsidRPr="00250D12">
        <w:rPr>
          <w:rFonts w:asciiTheme="majorHAnsi" w:hAnsiTheme="majorHAnsi" w:cs="Calibri"/>
          <w:b/>
          <w:sz w:val="22"/>
          <w:szCs w:val="22"/>
        </w:rPr>
        <w:t>Osoby uprawni</w:t>
      </w:r>
      <w:r w:rsidR="00FB6493">
        <w:rPr>
          <w:rFonts w:asciiTheme="majorHAnsi" w:hAnsiTheme="majorHAnsi" w:cs="Calibri"/>
          <w:b/>
          <w:sz w:val="22"/>
          <w:szCs w:val="22"/>
        </w:rPr>
        <w:t>one do kontaktów z wykonawcami</w:t>
      </w:r>
    </w:p>
    <w:p w14:paraId="5B62809E" w14:textId="404073E5" w:rsidR="00654B87" w:rsidRPr="00250D12" w:rsidRDefault="00ED15EA" w:rsidP="00EE382B">
      <w:pPr>
        <w:pStyle w:val="NormalnyWeb"/>
        <w:spacing w:after="0" w:afterAutospacing="0" w:line="276" w:lineRule="auto"/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Sara Stężewska</w:t>
      </w:r>
      <w:r w:rsidR="00654B87" w:rsidRPr="00250D12">
        <w:rPr>
          <w:rFonts w:asciiTheme="majorHAnsi" w:hAnsiTheme="majorHAnsi"/>
          <w:sz w:val="22"/>
          <w:szCs w:val="22"/>
        </w:rPr>
        <w:t xml:space="preserve"> –</w:t>
      </w:r>
      <w:r w:rsidR="00FB6493">
        <w:rPr>
          <w:rFonts w:asciiTheme="majorHAnsi" w:hAnsiTheme="majorHAnsi"/>
          <w:sz w:val="22"/>
          <w:szCs w:val="22"/>
        </w:rPr>
        <w:t xml:space="preserve"> Starszy</w:t>
      </w:r>
      <w:r w:rsidR="00654B87" w:rsidRPr="00250D1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</w:t>
      </w:r>
      <w:r w:rsidR="00654B87" w:rsidRPr="00250D12">
        <w:rPr>
          <w:rFonts w:asciiTheme="majorHAnsi" w:hAnsiTheme="majorHAnsi"/>
          <w:sz w:val="22"/>
          <w:szCs w:val="22"/>
        </w:rPr>
        <w:t>pecjalista w Wydziale Szkód w Środowi</w:t>
      </w:r>
      <w:r>
        <w:rPr>
          <w:rFonts w:asciiTheme="majorHAnsi" w:hAnsiTheme="majorHAnsi"/>
          <w:sz w:val="22"/>
          <w:szCs w:val="22"/>
        </w:rPr>
        <w:t>sku</w:t>
      </w:r>
      <w:r>
        <w:rPr>
          <w:rFonts w:asciiTheme="majorHAnsi" w:hAnsiTheme="majorHAnsi"/>
          <w:sz w:val="22"/>
          <w:szCs w:val="22"/>
        </w:rPr>
        <w:br/>
        <w:t>tel.: 52 50-65-666 wew. 6060</w:t>
      </w:r>
      <w:r w:rsidR="00654B87" w:rsidRPr="00250D12">
        <w:rPr>
          <w:rFonts w:asciiTheme="majorHAnsi" w:hAnsiTheme="majorHAnsi"/>
          <w:sz w:val="22"/>
          <w:szCs w:val="22"/>
        </w:rPr>
        <w:br/>
        <w:t xml:space="preserve">e-mail: </w:t>
      </w:r>
      <w:r>
        <w:rPr>
          <w:rFonts w:asciiTheme="majorHAnsi" w:hAnsiTheme="majorHAnsi"/>
          <w:sz w:val="22"/>
          <w:szCs w:val="22"/>
        </w:rPr>
        <w:t>sara.stezewska</w:t>
      </w:r>
      <w:r w:rsidR="00654B87" w:rsidRPr="00250D12">
        <w:rPr>
          <w:rFonts w:asciiTheme="majorHAnsi" w:hAnsiTheme="majorHAnsi"/>
          <w:sz w:val="22"/>
          <w:szCs w:val="22"/>
        </w:rPr>
        <w:t>@</w:t>
      </w:r>
      <w:r w:rsidR="008E3E73">
        <w:rPr>
          <w:rFonts w:asciiTheme="majorHAnsi" w:hAnsiTheme="majorHAnsi"/>
          <w:sz w:val="22"/>
          <w:szCs w:val="22"/>
        </w:rPr>
        <w:t>bydgoszcz.</w:t>
      </w:r>
      <w:r w:rsidR="00654B87" w:rsidRPr="00250D12">
        <w:rPr>
          <w:rFonts w:asciiTheme="majorHAnsi" w:hAnsiTheme="majorHAnsi"/>
          <w:sz w:val="22"/>
          <w:szCs w:val="22"/>
        </w:rPr>
        <w:t xml:space="preserve">rdos.gov.pl </w:t>
      </w:r>
    </w:p>
    <w:p w14:paraId="6CED1F5D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D9173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65B759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DB9E916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02FA75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F329C5A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3A4FEF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D52809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B6DBBD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CCB18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6C444C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28EE52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EFABE3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4615AF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5EC8F8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F4AEBE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4A0B0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B954E1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9E2176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1A7DF93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38BD2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BC73B5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8D1D32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1390C98" w14:textId="47C66314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D3D5F4" w14:textId="4066D405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3E09065" w14:textId="77777777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F683E29" w14:textId="77777777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AA9A950" w14:textId="1E4EEC0D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54C27AB3" w14:textId="6D775180" w:rsid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Opis przedmiotu zamówienia – Rzutnik/projektor</w:t>
      </w:r>
    </w:p>
    <w:p w14:paraId="766121D5" w14:textId="23576E14" w:rsidR="00FB6493" w:rsidRP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Formularz ofert</w:t>
      </w:r>
      <w:r w:rsidR="007E689B">
        <w:rPr>
          <w:rFonts w:ascii="Cambria" w:hAnsi="Cambria" w:cs="Calibri"/>
          <w:sz w:val="22"/>
          <w:szCs w:val="22"/>
        </w:rPr>
        <w:t>y szacunkowej</w:t>
      </w:r>
    </w:p>
    <w:sectPr w:rsidR="00FB6493" w:rsidRPr="00FB6493" w:rsidSect="00BF2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5E45" w14:textId="77777777" w:rsidR="008A28CD" w:rsidRDefault="008A28CD" w:rsidP="00831872">
      <w:pPr>
        <w:spacing w:line="240" w:lineRule="auto"/>
      </w:pPr>
      <w:r>
        <w:separator/>
      </w:r>
    </w:p>
  </w:endnote>
  <w:endnote w:type="continuationSeparator" w:id="0">
    <w:p w14:paraId="4ABB5DFD" w14:textId="77777777" w:rsidR="008A28CD" w:rsidRDefault="008A28CD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6860"/>
      <w:docPartObj>
        <w:docPartGallery w:val="Page Numbers (Bottom of Page)"/>
        <w:docPartUnique/>
      </w:docPartObj>
    </w:sdtPr>
    <w:sdtContent>
      <w:p w14:paraId="7AF5DC3C" w14:textId="542B5BD1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42004"/>
      <w:docPartObj>
        <w:docPartGallery w:val="Page Numbers (Bottom of Page)"/>
        <w:docPartUnique/>
      </w:docPartObj>
    </w:sdtPr>
    <w:sdtContent>
      <w:p w14:paraId="4123A168" w14:textId="4A774019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93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91FF" w14:textId="77777777" w:rsidR="008A28CD" w:rsidRDefault="008A28CD" w:rsidP="00831872">
      <w:pPr>
        <w:spacing w:line="240" w:lineRule="auto"/>
      </w:pPr>
      <w:r>
        <w:separator/>
      </w:r>
    </w:p>
  </w:footnote>
  <w:footnote w:type="continuationSeparator" w:id="0">
    <w:p w14:paraId="4DEB394E" w14:textId="77777777" w:rsidR="008A28CD" w:rsidRDefault="008A28CD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F06D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251F3012" wp14:editId="3883ED3E">
          <wp:extent cx="491998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CA3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38314109" wp14:editId="5498C41E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B1B0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03A8A88A" wp14:editId="6118D81D">
          <wp:extent cx="4919980" cy="628015"/>
          <wp:effectExtent l="0" t="0" r="0" b="635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632671">
    <w:abstractNumId w:val="43"/>
  </w:num>
  <w:num w:numId="2" w16cid:durableId="1296646276">
    <w:abstractNumId w:val="29"/>
  </w:num>
  <w:num w:numId="3" w16cid:durableId="1480070613">
    <w:abstractNumId w:val="24"/>
  </w:num>
  <w:num w:numId="4" w16cid:durableId="1862664361">
    <w:abstractNumId w:val="23"/>
  </w:num>
  <w:num w:numId="5" w16cid:durableId="18513198">
    <w:abstractNumId w:val="34"/>
  </w:num>
  <w:num w:numId="6" w16cid:durableId="312681787">
    <w:abstractNumId w:val="25"/>
  </w:num>
  <w:num w:numId="7" w16cid:durableId="1128351621">
    <w:abstractNumId w:val="3"/>
  </w:num>
  <w:num w:numId="8" w16cid:durableId="677660099">
    <w:abstractNumId w:val="26"/>
  </w:num>
  <w:num w:numId="9" w16cid:durableId="1442265214">
    <w:abstractNumId w:val="21"/>
  </w:num>
  <w:num w:numId="10" w16cid:durableId="1460101808">
    <w:abstractNumId w:val="17"/>
  </w:num>
  <w:num w:numId="11" w16cid:durableId="259027329">
    <w:abstractNumId w:val="0"/>
  </w:num>
  <w:num w:numId="12" w16cid:durableId="1678845270">
    <w:abstractNumId w:val="33"/>
  </w:num>
  <w:num w:numId="13" w16cid:durableId="1908874844">
    <w:abstractNumId w:val="13"/>
  </w:num>
  <w:num w:numId="14" w16cid:durableId="984355060">
    <w:abstractNumId w:val="10"/>
  </w:num>
  <w:num w:numId="15" w16cid:durableId="128520706">
    <w:abstractNumId w:val="38"/>
  </w:num>
  <w:num w:numId="16" w16cid:durableId="1696073668">
    <w:abstractNumId w:val="11"/>
  </w:num>
  <w:num w:numId="17" w16cid:durableId="2781566">
    <w:abstractNumId w:val="18"/>
  </w:num>
  <w:num w:numId="18" w16cid:durableId="1464155794">
    <w:abstractNumId w:val="27"/>
  </w:num>
  <w:num w:numId="19" w16cid:durableId="2016109285">
    <w:abstractNumId w:val="16"/>
  </w:num>
  <w:num w:numId="20" w16cid:durableId="777221164">
    <w:abstractNumId w:val="14"/>
  </w:num>
  <w:num w:numId="21" w16cid:durableId="1234967239">
    <w:abstractNumId w:val="39"/>
  </w:num>
  <w:num w:numId="22" w16cid:durableId="650257331">
    <w:abstractNumId w:val="42"/>
  </w:num>
  <w:num w:numId="23" w16cid:durableId="662122815">
    <w:abstractNumId w:val="28"/>
  </w:num>
  <w:num w:numId="24" w16cid:durableId="1690718121">
    <w:abstractNumId w:val="19"/>
  </w:num>
  <w:num w:numId="25" w16cid:durableId="958877423">
    <w:abstractNumId w:val="40"/>
  </w:num>
  <w:num w:numId="26" w16cid:durableId="1569072965">
    <w:abstractNumId w:val="41"/>
  </w:num>
  <w:num w:numId="27" w16cid:durableId="414131272">
    <w:abstractNumId w:val="5"/>
  </w:num>
  <w:num w:numId="28" w16cid:durableId="928655827">
    <w:abstractNumId w:val="37"/>
  </w:num>
  <w:num w:numId="29" w16cid:durableId="24716450">
    <w:abstractNumId w:val="2"/>
  </w:num>
  <w:num w:numId="30" w16cid:durableId="420954545">
    <w:abstractNumId w:val="20"/>
  </w:num>
  <w:num w:numId="31" w16cid:durableId="1607925784">
    <w:abstractNumId w:val="15"/>
  </w:num>
  <w:num w:numId="32" w16cid:durableId="1070154248">
    <w:abstractNumId w:val="31"/>
  </w:num>
  <w:num w:numId="33" w16cid:durableId="1575894949">
    <w:abstractNumId w:val="22"/>
  </w:num>
  <w:num w:numId="34" w16cid:durableId="2105370366">
    <w:abstractNumId w:val="30"/>
  </w:num>
  <w:num w:numId="35" w16cid:durableId="1975479175">
    <w:abstractNumId w:val="9"/>
  </w:num>
  <w:num w:numId="36" w16cid:durableId="1352729525">
    <w:abstractNumId w:val="44"/>
  </w:num>
  <w:num w:numId="37" w16cid:durableId="692075746">
    <w:abstractNumId w:val="35"/>
  </w:num>
  <w:num w:numId="38" w16cid:durableId="1953856602">
    <w:abstractNumId w:val="32"/>
  </w:num>
  <w:num w:numId="39" w16cid:durableId="1890023416">
    <w:abstractNumId w:val="6"/>
  </w:num>
  <w:num w:numId="40" w16cid:durableId="814643526">
    <w:abstractNumId w:val="1"/>
  </w:num>
  <w:num w:numId="41" w16cid:durableId="403719403">
    <w:abstractNumId w:val="12"/>
  </w:num>
  <w:num w:numId="42" w16cid:durableId="1330062072">
    <w:abstractNumId w:val="7"/>
  </w:num>
  <w:num w:numId="43" w16cid:durableId="2144616165">
    <w:abstractNumId w:val="36"/>
  </w:num>
  <w:num w:numId="44" w16cid:durableId="1116364418">
    <w:abstractNumId w:val="8"/>
  </w:num>
  <w:num w:numId="45" w16cid:durableId="645817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654E5"/>
    <w:rsid w:val="000740EB"/>
    <w:rsid w:val="00074AD3"/>
    <w:rsid w:val="000954A0"/>
    <w:rsid w:val="000A781F"/>
    <w:rsid w:val="000B67BA"/>
    <w:rsid w:val="000C464B"/>
    <w:rsid w:val="000C4FBA"/>
    <w:rsid w:val="000D1627"/>
    <w:rsid w:val="000D2DCB"/>
    <w:rsid w:val="000D7AFD"/>
    <w:rsid w:val="000E5C20"/>
    <w:rsid w:val="000F412A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23"/>
    <w:rsid w:val="00185ABF"/>
    <w:rsid w:val="00186462"/>
    <w:rsid w:val="00193A99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2BF0"/>
    <w:rsid w:val="00213AD0"/>
    <w:rsid w:val="00216E68"/>
    <w:rsid w:val="00220DD0"/>
    <w:rsid w:val="002219A5"/>
    <w:rsid w:val="00232AE0"/>
    <w:rsid w:val="00250D12"/>
    <w:rsid w:val="00263507"/>
    <w:rsid w:val="002A03C2"/>
    <w:rsid w:val="002A5F60"/>
    <w:rsid w:val="002A79A1"/>
    <w:rsid w:val="002B3264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84D0E"/>
    <w:rsid w:val="00394F3A"/>
    <w:rsid w:val="003A259B"/>
    <w:rsid w:val="003C1208"/>
    <w:rsid w:val="00403655"/>
    <w:rsid w:val="00413FAA"/>
    <w:rsid w:val="00432020"/>
    <w:rsid w:val="0043661C"/>
    <w:rsid w:val="0044499D"/>
    <w:rsid w:val="00454DA9"/>
    <w:rsid w:val="00455D5D"/>
    <w:rsid w:val="004753C7"/>
    <w:rsid w:val="00477734"/>
    <w:rsid w:val="004847D3"/>
    <w:rsid w:val="00485EE7"/>
    <w:rsid w:val="00491BB2"/>
    <w:rsid w:val="00495C4F"/>
    <w:rsid w:val="004A5694"/>
    <w:rsid w:val="004C0059"/>
    <w:rsid w:val="004D07FC"/>
    <w:rsid w:val="004D13BF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760CF"/>
    <w:rsid w:val="005E6CB2"/>
    <w:rsid w:val="005F22A6"/>
    <w:rsid w:val="006001EC"/>
    <w:rsid w:val="0060265F"/>
    <w:rsid w:val="0062105D"/>
    <w:rsid w:val="00641744"/>
    <w:rsid w:val="00651B71"/>
    <w:rsid w:val="00654B87"/>
    <w:rsid w:val="006633E8"/>
    <w:rsid w:val="00693B8F"/>
    <w:rsid w:val="006A0537"/>
    <w:rsid w:val="006B3606"/>
    <w:rsid w:val="006C3702"/>
    <w:rsid w:val="006D3005"/>
    <w:rsid w:val="006E37EB"/>
    <w:rsid w:val="006E4B43"/>
    <w:rsid w:val="006F3F3F"/>
    <w:rsid w:val="006F793D"/>
    <w:rsid w:val="00705778"/>
    <w:rsid w:val="00722C77"/>
    <w:rsid w:val="00726E21"/>
    <w:rsid w:val="007450BE"/>
    <w:rsid w:val="0078250C"/>
    <w:rsid w:val="007B443E"/>
    <w:rsid w:val="007B51FC"/>
    <w:rsid w:val="007C0A05"/>
    <w:rsid w:val="007E689B"/>
    <w:rsid w:val="00800B3B"/>
    <w:rsid w:val="00815CDD"/>
    <w:rsid w:val="0082378A"/>
    <w:rsid w:val="00831872"/>
    <w:rsid w:val="00843627"/>
    <w:rsid w:val="008478D9"/>
    <w:rsid w:val="00856246"/>
    <w:rsid w:val="0085793B"/>
    <w:rsid w:val="00857C6D"/>
    <w:rsid w:val="008A28CD"/>
    <w:rsid w:val="008B38F6"/>
    <w:rsid w:val="008C5631"/>
    <w:rsid w:val="008C66B0"/>
    <w:rsid w:val="008D27D1"/>
    <w:rsid w:val="008E3E73"/>
    <w:rsid w:val="008F54E6"/>
    <w:rsid w:val="00901667"/>
    <w:rsid w:val="009129BB"/>
    <w:rsid w:val="009153ED"/>
    <w:rsid w:val="00932D76"/>
    <w:rsid w:val="00946D9A"/>
    <w:rsid w:val="009546CE"/>
    <w:rsid w:val="0097440E"/>
    <w:rsid w:val="0099540B"/>
    <w:rsid w:val="00997BB2"/>
    <w:rsid w:val="009A2AAE"/>
    <w:rsid w:val="009B1312"/>
    <w:rsid w:val="009E0EDB"/>
    <w:rsid w:val="00A002E9"/>
    <w:rsid w:val="00A10E6A"/>
    <w:rsid w:val="00A130D7"/>
    <w:rsid w:val="00A147DF"/>
    <w:rsid w:val="00A21739"/>
    <w:rsid w:val="00A26FBF"/>
    <w:rsid w:val="00A34A05"/>
    <w:rsid w:val="00A375A9"/>
    <w:rsid w:val="00A44778"/>
    <w:rsid w:val="00A57A34"/>
    <w:rsid w:val="00A60122"/>
    <w:rsid w:val="00A631DF"/>
    <w:rsid w:val="00A83168"/>
    <w:rsid w:val="00A84177"/>
    <w:rsid w:val="00A851AE"/>
    <w:rsid w:val="00A86B7F"/>
    <w:rsid w:val="00A870E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779FD"/>
    <w:rsid w:val="00B83ACE"/>
    <w:rsid w:val="00B83E2A"/>
    <w:rsid w:val="00B84481"/>
    <w:rsid w:val="00B8753E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5558B"/>
    <w:rsid w:val="00C6771B"/>
    <w:rsid w:val="00C803CA"/>
    <w:rsid w:val="00C930AB"/>
    <w:rsid w:val="00CA6F1E"/>
    <w:rsid w:val="00CB70B9"/>
    <w:rsid w:val="00CD0362"/>
    <w:rsid w:val="00CD657B"/>
    <w:rsid w:val="00CF2981"/>
    <w:rsid w:val="00CF6389"/>
    <w:rsid w:val="00D3315B"/>
    <w:rsid w:val="00D41B65"/>
    <w:rsid w:val="00D53D0B"/>
    <w:rsid w:val="00D548EB"/>
    <w:rsid w:val="00D75B92"/>
    <w:rsid w:val="00D77A63"/>
    <w:rsid w:val="00D77AD8"/>
    <w:rsid w:val="00D90B78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D15EA"/>
    <w:rsid w:val="00EE382B"/>
    <w:rsid w:val="00EE5968"/>
    <w:rsid w:val="00F025B1"/>
    <w:rsid w:val="00F21ED7"/>
    <w:rsid w:val="00F254F0"/>
    <w:rsid w:val="00F43587"/>
    <w:rsid w:val="00F4531D"/>
    <w:rsid w:val="00F50B25"/>
    <w:rsid w:val="00F513BA"/>
    <w:rsid w:val="00F545CE"/>
    <w:rsid w:val="00F60931"/>
    <w:rsid w:val="00F96C7D"/>
    <w:rsid w:val="00FB6493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403F-16F8-4852-AFCE-BC31567D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do szacowania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2023-06-07T07:25:00Z</dcterms:created>
  <dcterms:modified xsi:type="dcterms:W3CDTF">2023-06-07T07:25:00Z</dcterms:modified>
</cp:coreProperties>
</file>