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5B744" w14:textId="3A10E515" w:rsidR="00A26A74" w:rsidRDefault="00A26A74" w:rsidP="00A26A74">
      <w:pPr>
        <w:pStyle w:val="Standard"/>
        <w:spacing w:line="276" w:lineRule="auto"/>
        <w:rPr>
          <w:rFonts w:cs="Liberation Serif"/>
          <w:bCs/>
        </w:rPr>
      </w:pPr>
      <w:r w:rsidRPr="00A26A74">
        <w:rPr>
          <w:rFonts w:cs="Liberation Serif" w:hint="eastAsia"/>
          <w:bCs/>
        </w:rPr>
        <w:t>DYR</w:t>
      </w:r>
      <w:r w:rsidRPr="00A26A74">
        <w:rPr>
          <w:rFonts w:cs="Liberation Serif"/>
          <w:bCs/>
        </w:rPr>
        <w:t>.110.15.2024</w:t>
      </w:r>
    </w:p>
    <w:p w14:paraId="0CF6E961" w14:textId="77777777" w:rsidR="00A26A74" w:rsidRDefault="00A26A74" w:rsidP="00A26A74">
      <w:pPr>
        <w:pStyle w:val="Standard"/>
        <w:spacing w:line="276" w:lineRule="auto"/>
        <w:rPr>
          <w:rFonts w:cs="Liberation Serif"/>
          <w:bCs/>
        </w:rPr>
      </w:pPr>
    </w:p>
    <w:p w14:paraId="4DEB1A3F" w14:textId="77777777" w:rsidR="00A26A74" w:rsidRPr="00A26A74" w:rsidRDefault="00A26A74" w:rsidP="00A26A74">
      <w:pPr>
        <w:pStyle w:val="Standard"/>
        <w:spacing w:line="276" w:lineRule="auto"/>
        <w:rPr>
          <w:rFonts w:cs="Liberation Serif"/>
          <w:bCs/>
          <w:sz w:val="28"/>
          <w:szCs w:val="28"/>
        </w:rPr>
      </w:pPr>
    </w:p>
    <w:p w14:paraId="5EDCC453" w14:textId="657C4BD2" w:rsidR="008D786F" w:rsidRPr="00A26A74" w:rsidRDefault="008D786F" w:rsidP="008D786F">
      <w:pPr>
        <w:pStyle w:val="Standard"/>
        <w:spacing w:line="276" w:lineRule="auto"/>
        <w:jc w:val="center"/>
        <w:rPr>
          <w:rFonts w:cs="Liberation Serif" w:hint="eastAsia"/>
          <w:b/>
          <w:sz w:val="32"/>
          <w:szCs w:val="32"/>
        </w:rPr>
      </w:pPr>
      <w:r w:rsidRPr="00A26A74">
        <w:rPr>
          <w:rFonts w:cs="Liberation Serif"/>
          <w:b/>
          <w:sz w:val="32"/>
          <w:szCs w:val="32"/>
        </w:rPr>
        <w:t xml:space="preserve">ZARZĄDZENIE Nr </w:t>
      </w:r>
      <w:r w:rsidR="00A26A74" w:rsidRPr="00A26A74">
        <w:rPr>
          <w:rFonts w:cs="Liberation Serif"/>
          <w:b/>
          <w:sz w:val="32"/>
          <w:szCs w:val="32"/>
        </w:rPr>
        <w:t>15</w:t>
      </w:r>
      <w:r w:rsidRPr="00A26A74">
        <w:rPr>
          <w:rFonts w:cs="Liberation Serif"/>
          <w:b/>
          <w:sz w:val="32"/>
          <w:szCs w:val="32"/>
        </w:rPr>
        <w:t>/2024</w:t>
      </w:r>
    </w:p>
    <w:p w14:paraId="56647BBE" w14:textId="77777777" w:rsidR="008D786F" w:rsidRPr="00A26A74" w:rsidRDefault="008D786F" w:rsidP="008D786F">
      <w:pPr>
        <w:pStyle w:val="Standard"/>
        <w:spacing w:line="276" w:lineRule="auto"/>
        <w:jc w:val="center"/>
        <w:rPr>
          <w:rFonts w:cs="Liberation Serif" w:hint="eastAsia"/>
          <w:b/>
          <w:sz w:val="28"/>
          <w:szCs w:val="28"/>
        </w:rPr>
      </w:pPr>
      <w:r w:rsidRPr="00A26A74">
        <w:rPr>
          <w:rFonts w:cs="Liberation Serif"/>
          <w:b/>
          <w:sz w:val="28"/>
          <w:szCs w:val="28"/>
        </w:rPr>
        <w:t>Dyrektora Powiatowej Stacji Sanitarno-Epidemiologicznej w Tczewie</w:t>
      </w:r>
    </w:p>
    <w:p w14:paraId="67EC0ED3" w14:textId="3C22AC36" w:rsidR="008D786F" w:rsidRPr="00A26A74" w:rsidRDefault="008D786F" w:rsidP="008D786F">
      <w:pPr>
        <w:pStyle w:val="Standard"/>
        <w:spacing w:line="276" w:lineRule="auto"/>
        <w:jc w:val="center"/>
        <w:rPr>
          <w:rFonts w:hint="eastAsia"/>
          <w:sz w:val="28"/>
          <w:szCs w:val="32"/>
        </w:rPr>
      </w:pPr>
      <w:r w:rsidRPr="00A26A74">
        <w:rPr>
          <w:rFonts w:cs="Liberation Serif"/>
          <w:b/>
          <w:sz w:val="28"/>
          <w:szCs w:val="28"/>
        </w:rPr>
        <w:t xml:space="preserve">z dnia </w:t>
      </w:r>
      <w:r w:rsidR="00A26A74">
        <w:rPr>
          <w:rFonts w:cs="Liberation Serif"/>
          <w:b/>
          <w:sz w:val="28"/>
          <w:szCs w:val="28"/>
        </w:rPr>
        <w:t xml:space="preserve">30 września </w:t>
      </w:r>
      <w:r w:rsidRPr="00A26A74">
        <w:rPr>
          <w:rFonts w:cs="Liberation Serif"/>
          <w:b/>
          <w:sz w:val="28"/>
          <w:szCs w:val="28"/>
        </w:rPr>
        <w:t>2024</w:t>
      </w:r>
      <w:r w:rsidRPr="00A26A74">
        <w:rPr>
          <w:rFonts w:eastAsia="Times New Roman" w:cs="Liberation Serif"/>
          <w:b/>
          <w:sz w:val="28"/>
          <w:szCs w:val="28"/>
          <w:lang w:bidi="ar-SA"/>
        </w:rPr>
        <w:t>r.</w:t>
      </w:r>
    </w:p>
    <w:p w14:paraId="66019695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  <w:b/>
          <w:bCs/>
        </w:rPr>
      </w:pPr>
    </w:p>
    <w:p w14:paraId="65FABB7A" w14:textId="77777777" w:rsidR="008D786F" w:rsidRDefault="008D786F" w:rsidP="008D786F">
      <w:pPr>
        <w:pStyle w:val="Standard"/>
        <w:spacing w:line="276" w:lineRule="auto"/>
        <w:jc w:val="both"/>
        <w:rPr>
          <w:rFonts w:hint="eastAsia"/>
        </w:rPr>
      </w:pPr>
      <w:r>
        <w:rPr>
          <w:rFonts w:cs="Liberation Serif"/>
          <w:b/>
          <w:bCs/>
        </w:rPr>
        <w:t>w sprawie  wprowadzenia standardów ochrony małoletnich.</w:t>
      </w:r>
    </w:p>
    <w:p w14:paraId="5EF71FFE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  <w:b/>
          <w:u w:val="single"/>
        </w:rPr>
      </w:pPr>
    </w:p>
    <w:p w14:paraId="499349F6" w14:textId="77777777" w:rsidR="008D786F" w:rsidRDefault="008D786F" w:rsidP="008D786F">
      <w:pPr>
        <w:pStyle w:val="Standard"/>
        <w:spacing w:line="276" w:lineRule="auto"/>
        <w:jc w:val="both"/>
        <w:rPr>
          <w:rFonts w:hint="eastAsia"/>
        </w:rPr>
      </w:pPr>
      <w:r>
        <w:rPr>
          <w:rFonts w:cs="Liberation Serif"/>
        </w:rPr>
        <w:t>Na podstawie art. 22b pkt 2</w:t>
      </w:r>
      <w:r>
        <w:rPr>
          <w:rFonts w:eastAsia="Times New Roman" w:cs="Liberation Serif"/>
          <w:lang w:bidi="ar-SA"/>
        </w:rPr>
        <w:t xml:space="preserve"> </w:t>
      </w:r>
      <w:r>
        <w:rPr>
          <w:rFonts w:cs="Liberation Serif"/>
        </w:rPr>
        <w:t>ustawy z dnia 13 maja 2016</w:t>
      </w:r>
      <w:r>
        <w:rPr>
          <w:rFonts w:eastAsia="Times New Roman" w:cs="Liberation Serif"/>
          <w:lang w:bidi="ar-SA"/>
        </w:rPr>
        <w:t xml:space="preserve">r. </w:t>
      </w:r>
      <w:bookmarkStart w:id="0" w:name="main-form:menu-tabs"/>
      <w:bookmarkStart w:id="1" w:name="main-form:metrical-info-tab"/>
      <w:bookmarkEnd w:id="0"/>
      <w:bookmarkEnd w:id="1"/>
      <w:r>
        <w:rPr>
          <w:rFonts w:eastAsia="Times New Roman" w:cs="Liberation Serif"/>
          <w:lang w:bidi="ar-SA"/>
        </w:rPr>
        <w:t>o przeciwdziałaniu zagrożeniom przestępczością na tle seksualnym i ochronie małoletnich  (tj. Dz.U. z 2024r. poz. 560)</w:t>
      </w:r>
      <w:r>
        <w:rPr>
          <w:rFonts w:cs="Liberation Serif"/>
        </w:rPr>
        <w:t xml:space="preserve"> w związku z art. 10 ust. 4 ustawy z dnia 14 marca 1985r. o Państwowej Inspekcji Sanitarnej (Dz.U. z 2024r. poz. 416)</w:t>
      </w:r>
    </w:p>
    <w:p w14:paraId="3289316B" w14:textId="77777777" w:rsidR="008D786F" w:rsidRDefault="008D786F" w:rsidP="008D786F">
      <w:pPr>
        <w:pStyle w:val="Standard"/>
        <w:spacing w:line="276" w:lineRule="auto"/>
        <w:jc w:val="center"/>
        <w:rPr>
          <w:rFonts w:cs="Liberation Serif" w:hint="eastAsia"/>
        </w:rPr>
      </w:pPr>
      <w:r>
        <w:rPr>
          <w:rFonts w:cs="Liberation Serif"/>
        </w:rPr>
        <w:t>zarządzam, co następuje:</w:t>
      </w:r>
    </w:p>
    <w:p w14:paraId="5439A18C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41F7633B" w14:textId="77777777" w:rsidR="008D786F" w:rsidRDefault="008D786F" w:rsidP="008D786F">
      <w:pPr>
        <w:pStyle w:val="Standard"/>
        <w:spacing w:line="276" w:lineRule="auto"/>
        <w:jc w:val="both"/>
        <w:rPr>
          <w:rFonts w:hint="eastAsia"/>
        </w:rPr>
      </w:pPr>
      <w:r>
        <w:rPr>
          <w:rFonts w:cs="Liberation Serif"/>
        </w:rPr>
        <w:t>§ 1. Wprowadza się standardy ochrony małoletnich:</w:t>
      </w:r>
    </w:p>
    <w:p w14:paraId="4AA6B370" w14:textId="77777777" w:rsidR="008D786F" w:rsidRDefault="008D786F" w:rsidP="008D786F">
      <w:pPr>
        <w:pStyle w:val="Standard"/>
        <w:numPr>
          <w:ilvl w:val="0"/>
          <w:numId w:val="1"/>
        </w:numPr>
        <w:spacing w:line="276" w:lineRule="auto"/>
        <w:jc w:val="both"/>
        <w:rPr>
          <w:rFonts w:cs="Liberation Serif" w:hint="eastAsia"/>
        </w:rPr>
      </w:pPr>
      <w:r>
        <w:rPr>
          <w:rFonts w:cs="Liberation Serif"/>
        </w:rPr>
        <w:t>w wersji zupełnej w brzmieniu określonym w Załączniku nr 1 do niniejszego zarządzenia,</w:t>
      </w:r>
    </w:p>
    <w:p w14:paraId="783EA3D4" w14:textId="77777777" w:rsidR="008D786F" w:rsidRDefault="008D786F" w:rsidP="008D786F">
      <w:pPr>
        <w:pStyle w:val="Standard"/>
        <w:numPr>
          <w:ilvl w:val="0"/>
          <w:numId w:val="1"/>
        </w:numPr>
        <w:spacing w:line="276" w:lineRule="auto"/>
        <w:jc w:val="both"/>
        <w:rPr>
          <w:rFonts w:cs="Liberation Serif" w:hint="eastAsia"/>
        </w:rPr>
      </w:pPr>
      <w:r>
        <w:rPr>
          <w:rFonts w:cs="Liberation Serif"/>
        </w:rPr>
        <w:t>w wersji skróconej w brzmieniu określonym w Załączniku nr 2 do niniejszego zarządzenia.</w:t>
      </w:r>
    </w:p>
    <w:p w14:paraId="161FFB8C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  <w:b/>
          <w:u w:val="single"/>
        </w:rPr>
      </w:pPr>
    </w:p>
    <w:p w14:paraId="6401E354" w14:textId="77777777" w:rsidR="008D786F" w:rsidRDefault="008D786F" w:rsidP="008D786F">
      <w:pPr>
        <w:pStyle w:val="Standard"/>
        <w:spacing w:line="276" w:lineRule="auto"/>
        <w:jc w:val="both"/>
        <w:rPr>
          <w:rFonts w:hint="eastAsia"/>
        </w:rPr>
      </w:pPr>
      <w:r>
        <w:rPr>
          <w:rFonts w:cs="Liberation Serif"/>
        </w:rPr>
        <w:t xml:space="preserve">§ 2. Zarządzenie wchodzi w życie z dniem jego podpisania i  </w:t>
      </w:r>
      <w:bookmarkStart w:id="2" w:name="main-form:full-content-document-view-pan"/>
      <w:bookmarkEnd w:id="2"/>
      <w:r>
        <w:rPr>
          <w:rFonts w:cs="Liberation Serif"/>
        </w:rPr>
        <w:t xml:space="preserve">podlega </w:t>
      </w:r>
      <w:r>
        <w:t xml:space="preserve">udostępnieniu na stronie internetowej Powiatowej Stacji Sanitarno-Epidemiologicznej w Tczewie oraz wywieszeniu  </w:t>
      </w:r>
      <w:r>
        <w:rPr>
          <w:rFonts w:cs="Liberation Serif"/>
        </w:rPr>
        <w:t>na tablicy ogłoszeń w siedzibie Stacji w miejscu ogólnodostępnym.</w:t>
      </w:r>
    </w:p>
    <w:p w14:paraId="377AF392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02DEEAA8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3CDCCE80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7DEAE96D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380A0524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73740A5F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45BEC59D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42AFEF7A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7282F42F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24DE9940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0AA9EE91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3431DAA3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779D6E43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6D9BF261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12AE5EC3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46762B7E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3E6F53A5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4FE8B6BC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2DB72350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26AC129A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/>
        </w:rPr>
      </w:pPr>
    </w:p>
    <w:p w14:paraId="6865AD76" w14:textId="77777777" w:rsidR="00A26A74" w:rsidRDefault="00A26A74" w:rsidP="008D786F">
      <w:pPr>
        <w:pStyle w:val="Standard"/>
        <w:spacing w:line="276" w:lineRule="auto"/>
        <w:jc w:val="both"/>
        <w:rPr>
          <w:rFonts w:cs="Liberation Serif"/>
        </w:rPr>
      </w:pPr>
    </w:p>
    <w:p w14:paraId="32502C31" w14:textId="77777777" w:rsidR="00A26A74" w:rsidRDefault="00A26A74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206B4FF6" w14:textId="77777777" w:rsidR="008D786F" w:rsidRDefault="008D786F" w:rsidP="008D786F">
      <w:pPr>
        <w:pStyle w:val="Standard"/>
        <w:spacing w:line="276" w:lineRule="auto"/>
        <w:jc w:val="both"/>
        <w:rPr>
          <w:rFonts w:cs="Liberation Serif" w:hint="eastAsia"/>
        </w:rPr>
      </w:pPr>
    </w:p>
    <w:p w14:paraId="10F08320" w14:textId="77777777" w:rsidR="008D786F" w:rsidRDefault="008D786F" w:rsidP="008D786F">
      <w:pPr>
        <w:pStyle w:val="Standard"/>
        <w:spacing w:line="276" w:lineRule="auto"/>
        <w:rPr>
          <w:rFonts w:cs="Liberation Serif" w:hint="eastAsia"/>
        </w:rPr>
      </w:pPr>
      <w:r>
        <w:rPr>
          <w:rFonts w:cs="Liberation Serif"/>
        </w:rPr>
        <w:lastRenderedPageBreak/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  <w:i/>
          <w:iCs/>
        </w:rPr>
        <w:t>Załącznik nr 1</w:t>
      </w:r>
    </w:p>
    <w:p w14:paraId="75E326A8" w14:textId="2943880D" w:rsidR="008D786F" w:rsidRDefault="008D786F" w:rsidP="008D786F">
      <w:pPr>
        <w:pStyle w:val="Standard"/>
        <w:spacing w:line="276" w:lineRule="auto"/>
        <w:rPr>
          <w:rFonts w:cs="Liberation Serif" w:hint="eastAsia"/>
          <w:i/>
          <w:iCs/>
        </w:rPr>
      </w:pP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  <w:t xml:space="preserve">do Zarządzenia nr </w:t>
      </w:r>
      <w:r w:rsidR="00A26A74">
        <w:rPr>
          <w:rFonts w:cs="Liberation Serif"/>
          <w:i/>
          <w:iCs/>
        </w:rPr>
        <w:t>15/2024</w:t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  <w:t>Dyrektora PSSE w Tczewie</w:t>
      </w:r>
    </w:p>
    <w:p w14:paraId="264EF88A" w14:textId="6D594C62" w:rsidR="008D786F" w:rsidRDefault="008D786F" w:rsidP="008D786F">
      <w:pPr>
        <w:pStyle w:val="Standard"/>
        <w:spacing w:line="276" w:lineRule="auto"/>
        <w:rPr>
          <w:rFonts w:cs="Liberation Serif" w:hint="eastAsia"/>
          <w:i/>
          <w:iCs/>
        </w:rPr>
      </w:pP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  <w:t xml:space="preserve">z dnia </w:t>
      </w:r>
      <w:r w:rsidR="00A26A74">
        <w:rPr>
          <w:rFonts w:cs="Liberation Serif"/>
          <w:i/>
          <w:iCs/>
        </w:rPr>
        <w:t xml:space="preserve">30 września </w:t>
      </w:r>
      <w:r>
        <w:rPr>
          <w:rFonts w:cs="Liberation Serif"/>
          <w:i/>
          <w:iCs/>
        </w:rPr>
        <w:t>2024r.</w:t>
      </w:r>
    </w:p>
    <w:p w14:paraId="3EA18333" w14:textId="77777777" w:rsidR="008D786F" w:rsidRDefault="008D786F" w:rsidP="008D786F">
      <w:pPr>
        <w:pStyle w:val="Standard"/>
        <w:spacing w:line="276" w:lineRule="auto"/>
        <w:rPr>
          <w:rFonts w:cs="Liberation Serif"/>
        </w:rPr>
      </w:pPr>
    </w:p>
    <w:p w14:paraId="1E1073F9" w14:textId="77777777" w:rsidR="00A26A74" w:rsidRDefault="00A26A74" w:rsidP="008D786F">
      <w:pPr>
        <w:pStyle w:val="Standard"/>
        <w:spacing w:line="276" w:lineRule="auto"/>
        <w:rPr>
          <w:rFonts w:cs="Liberation Serif" w:hint="eastAsia"/>
        </w:rPr>
      </w:pPr>
    </w:p>
    <w:p w14:paraId="553316CA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Standardy ochrony małoletnich</w:t>
      </w:r>
    </w:p>
    <w:p w14:paraId="23FE265D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Powiatowej Stacji Sanitarno-Epidemiologicznej w Tczewie</w:t>
      </w:r>
    </w:p>
    <w:p w14:paraId="68129599" w14:textId="77777777" w:rsidR="008D786F" w:rsidRDefault="008D786F" w:rsidP="008D786F">
      <w:pPr>
        <w:pStyle w:val="Standard"/>
        <w:spacing w:line="360" w:lineRule="auto"/>
        <w:ind w:firstLine="680"/>
        <w:jc w:val="both"/>
        <w:rPr>
          <w:rFonts w:hint="eastAsia"/>
        </w:rPr>
      </w:pPr>
    </w:p>
    <w:p w14:paraId="2C020A4A" w14:textId="77777777" w:rsidR="008D786F" w:rsidRDefault="008D786F" w:rsidP="008D786F">
      <w:pPr>
        <w:pStyle w:val="Standard"/>
        <w:spacing w:line="360" w:lineRule="auto"/>
        <w:ind w:firstLine="680"/>
        <w:jc w:val="both"/>
        <w:rPr>
          <w:rFonts w:hint="eastAsia"/>
          <w:color w:val="000000"/>
        </w:rPr>
      </w:pPr>
      <w:r>
        <w:rPr>
          <w:color w:val="000000"/>
        </w:rPr>
        <w:t>Naczelną zasadą wszystkich działań podejmowanych przez pracowników Powiatowej Stacji Sanitarno-Epidemiologicznej w Tczewie, jest działanie dla dobra dziecka i w jego najlepszym interesie. Każdy pracownik traktuje dziecko z szacunkiem oraz uwzględnia jego potrzeby. Niedopuszczalne jest stosowanie wobec dziecka jakichkolwiek form przemocy. Pracownik Stacji, realizując te cele, działa w ramach obowiązującego prawa, przepisów wewnętrznych oraz swoich kompetencji.</w:t>
      </w:r>
    </w:p>
    <w:p w14:paraId="04D2BC41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Słowniczek pojęć:</w:t>
      </w:r>
    </w:p>
    <w:p w14:paraId="69E2C5A7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>Ilekroć mowa jest o:</w:t>
      </w:r>
    </w:p>
    <w:p w14:paraId="3BC592B3" w14:textId="77777777" w:rsidR="008D786F" w:rsidRDefault="008D786F" w:rsidP="008D786F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>Dyrektorze - należy przez to rozumieć Dyrektora Powiatowej Stacji Sanitarno-Epidemiologicznej w Tczewie;</w:t>
      </w:r>
    </w:p>
    <w:p w14:paraId="2599C09C" w14:textId="77777777" w:rsidR="008D786F" w:rsidRDefault="008D786F" w:rsidP="008D786F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t xml:space="preserve">Stacji - należy przez to rozumieć </w:t>
      </w:r>
      <w:r>
        <w:rPr>
          <w:color w:val="000000"/>
        </w:rPr>
        <w:t>Powiatową Stację Sanitarno-Epidemiologiczną w Tczewie</w:t>
      </w:r>
      <w:r>
        <w:t>;</w:t>
      </w:r>
    </w:p>
    <w:p w14:paraId="167EE383" w14:textId="77777777" w:rsidR="008D786F" w:rsidRDefault="008D786F" w:rsidP="008D786F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t xml:space="preserve">Pracowniku - należy przez to rozumieć osobę zatrudnioną w Stacji na podstawie umowy o pracę, umowy cywilnoprawnej, umowy </w:t>
      </w:r>
      <w:proofErr w:type="spellStart"/>
      <w:r>
        <w:t>wolontariackiej</w:t>
      </w:r>
      <w:proofErr w:type="spellEnd"/>
      <w:r>
        <w:t>, innych umów lub porozumień;</w:t>
      </w:r>
    </w:p>
    <w:p w14:paraId="1CEACCF8" w14:textId="77777777" w:rsidR="008D786F" w:rsidRDefault="008D786F" w:rsidP="008D786F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t>Dziecku, małoletnim - należy przez to rozumieć osobę do ukończenia 18 roku życia;</w:t>
      </w:r>
    </w:p>
    <w:p w14:paraId="76C5F84B" w14:textId="77777777" w:rsidR="008D786F" w:rsidRDefault="008D786F" w:rsidP="008D786F">
      <w:pPr>
        <w:pStyle w:val="Standard"/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t>Standardach - należy przez to rozumieć Standardy ochrony małoletnich w Stacji.</w:t>
      </w:r>
    </w:p>
    <w:p w14:paraId="62D17CDE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7BC74270" w14:textId="0779B2EA" w:rsidR="008D786F" w:rsidRDefault="008D786F" w:rsidP="008D786F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§1</w:t>
      </w:r>
    </w:p>
    <w:p w14:paraId="264CB7E1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Zasady zapewniające bezpieczne relacje między małoletnim a pracownikami Stacji,</w:t>
      </w:r>
      <w:r>
        <w:rPr>
          <w:rFonts w:ascii="Liberation Serif" w:hAnsi="Liberation Serif"/>
          <w:b/>
          <w:bCs/>
        </w:rPr>
        <w:br/>
        <w:t>w szczególności zachowania niedozwolone wobec małoletnich</w:t>
      </w:r>
    </w:p>
    <w:p w14:paraId="6836E982" w14:textId="77777777" w:rsidR="008D786F" w:rsidRDefault="008D786F" w:rsidP="008D786F">
      <w:pPr>
        <w:jc w:val="center"/>
      </w:pPr>
    </w:p>
    <w:p w14:paraId="1DA917F7" w14:textId="77777777" w:rsidR="008D786F" w:rsidRDefault="008D786F" w:rsidP="008D786F">
      <w:pPr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Pracownicy mający bezpośredni kontakt z małoletnimi powinni wykonywać swoje zadania w sposób zapewniający poszanowanie praw osób trzecich, w szczególności praw dzieci,</w:t>
      </w:r>
      <w:r>
        <w:rPr>
          <w:rFonts w:ascii="Liberation Serif" w:hAnsi="Liberation Serif"/>
        </w:rPr>
        <w:br/>
        <w:t>z szacunkiem oraz w sposób uprzejmy i kulturalny, a także dostosowany do wieku dziecka.</w:t>
      </w:r>
    </w:p>
    <w:p w14:paraId="7B091C3E" w14:textId="77777777" w:rsidR="008D786F" w:rsidRDefault="008D786F" w:rsidP="008D786F">
      <w:pPr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Niedopuszczalne jest stosowanie wobec małoletnich jakichkolwiek form przemocy.</w:t>
      </w:r>
    </w:p>
    <w:p w14:paraId="278D7B99" w14:textId="77777777" w:rsidR="008D786F" w:rsidRDefault="008D786F" w:rsidP="008D786F">
      <w:pPr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Pracownicy mają obowiązek powstrzymać się od jakichkolwiek </w:t>
      </w:r>
      <w:proofErr w:type="spellStart"/>
      <w:r>
        <w:rPr>
          <w:rFonts w:ascii="Liberation Serif" w:hAnsi="Liberation Serif"/>
        </w:rPr>
        <w:t>zachowań</w:t>
      </w:r>
      <w:proofErr w:type="spellEnd"/>
      <w:r>
        <w:rPr>
          <w:rFonts w:ascii="Liberation Serif" w:hAnsi="Liberation Serif"/>
        </w:rPr>
        <w:t>, które mogłyby naruszać przestrzeń osobistą małoletniego, powodować u niego poczucie zagrożenia, dyskomfortu lub strachu.</w:t>
      </w:r>
    </w:p>
    <w:p w14:paraId="79CB66D5" w14:textId="77777777" w:rsidR="008D786F" w:rsidRDefault="008D786F" w:rsidP="008D786F">
      <w:pPr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O ile to możliwe Pracownicy powinni unikać sytuacji, w których pozostawaliby „sam na sam” z dzieckiem.</w:t>
      </w:r>
    </w:p>
    <w:p w14:paraId="0B34F9CF" w14:textId="77777777" w:rsidR="008D786F" w:rsidRDefault="008D786F" w:rsidP="008D786F">
      <w:pPr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Kontakt fizyczny Pracownika z dzieckiem możliwy jest wyłącznie w sytuacji wynikającej</w:t>
      </w:r>
      <w:r>
        <w:rPr>
          <w:rFonts w:ascii="Liberation Serif" w:hAnsi="Liberation Serif"/>
        </w:rPr>
        <w:br/>
        <w:t>z realizacji obowiązków służbowych i spełnia zasady bezpiecznego kontaktu oraz jest odpowiedzią na potrzeby dziecka w danym momencie, uwzględnia wiek dziecka, etap rozwojowy, płeć, kontekst kulturowy i sytuacyjny. Kontakt może odbywać się wyłącznie</w:t>
      </w:r>
      <w:r>
        <w:rPr>
          <w:rFonts w:ascii="Liberation Serif" w:hAnsi="Liberation Serif"/>
        </w:rPr>
        <w:br/>
        <w:t>w obecności rodzica, opiekuna dziecka lub innej upoważnionej do sprawowania opieki osoby.</w:t>
      </w:r>
    </w:p>
    <w:p w14:paraId="0A603A91" w14:textId="77777777" w:rsidR="008D786F" w:rsidRDefault="008D786F" w:rsidP="008D786F">
      <w:pPr>
        <w:numPr>
          <w:ilvl w:val="0"/>
          <w:numId w:val="3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Pracownicy powinni zwracać uwagę na niepokojące zachowania małoletnich, które mogą świadczyć o ich krzywdzeniu i powinni podjąć próbę kontaktu z małoletnim w przypadku powzięcia podejrzenia takiego krzywdzenia. Jeżeli małoletni próbuje nawiązać kontakt</w:t>
      </w:r>
      <w:r>
        <w:rPr>
          <w:rFonts w:ascii="Liberation Serif" w:hAnsi="Liberation Serif"/>
        </w:rPr>
        <w:br/>
        <w:t>z Pracownikiem, powinien on go wysłuchać i w miarę możliwości, uzyskać możliwie najpełniejszą informację o sytuacji małoletniego.</w:t>
      </w:r>
    </w:p>
    <w:p w14:paraId="28B38147" w14:textId="77777777" w:rsidR="008D786F" w:rsidRDefault="008D786F" w:rsidP="008D786F">
      <w:pPr>
        <w:rPr>
          <w:rFonts w:ascii="Liberation Serif" w:hAnsi="Liberation Serif"/>
          <w:b/>
          <w:bCs/>
        </w:rPr>
      </w:pPr>
    </w:p>
    <w:p w14:paraId="097347E7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§ 2</w:t>
      </w:r>
    </w:p>
    <w:p w14:paraId="269A2ADB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Zasady i procedura podejmowania interwencji w sytuacji podejrzenia krzywdzenia lub posiadania informacji o krzywdzeniu małoletniego, a także składania zawiadomień</w:t>
      </w:r>
      <w:r>
        <w:rPr>
          <w:rFonts w:ascii="Liberation Serif" w:hAnsi="Liberation Serif"/>
          <w:b/>
          <w:bCs/>
        </w:rPr>
        <w:br/>
        <w:t>o podejrzeniu popełnienia przestępstwa na szkodę małoletniego i zawiadamiania sądu opiekuńczego</w:t>
      </w:r>
    </w:p>
    <w:p w14:paraId="036AE768" w14:textId="77777777" w:rsidR="008D786F" w:rsidRDefault="008D786F" w:rsidP="008D786F">
      <w:pPr>
        <w:jc w:val="center"/>
      </w:pPr>
    </w:p>
    <w:p w14:paraId="373C3E13" w14:textId="77777777" w:rsidR="008D786F" w:rsidRDefault="008D786F" w:rsidP="008D786F">
      <w:pPr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W sytuacji podejrzenia krzywdzenia lub posiadania informacji o krzywdzeniu małoletniego Pracownik ma obowiązek niezwłocznego poinformowania bezpośredniego przełożonego</w:t>
      </w:r>
      <w:r>
        <w:rPr>
          <w:rFonts w:ascii="Liberation Serif" w:hAnsi="Liberation Serif"/>
        </w:rPr>
        <w:br/>
        <w:t>o tym fakcie w formie ustnej, a także w formie pisemnej, poprzez przedłożenie stosownej notatki służbowej.</w:t>
      </w:r>
    </w:p>
    <w:p w14:paraId="1D2628B6" w14:textId="77777777" w:rsidR="008D786F" w:rsidRDefault="008D786F" w:rsidP="008D786F">
      <w:pPr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Przekazanie informacji powinno nastąpić jeszcze w tym samym dniu, w którym Pracownik powziął podejrzenie lub informację. </w:t>
      </w:r>
      <w:r>
        <w:rPr>
          <w:rFonts w:ascii="Liberation Serif" w:hAnsi="Liberation Serif"/>
          <w:color w:val="1B1B1B"/>
        </w:rPr>
        <w:t>Jeżeli pracownik nie jest już obecny w danym dniu</w:t>
      </w:r>
      <w:r>
        <w:rPr>
          <w:rFonts w:ascii="Liberation Serif" w:hAnsi="Liberation Serif"/>
          <w:color w:val="1B1B1B"/>
        </w:rPr>
        <w:br/>
        <w:t>w siedzibie Stacji, ma obowiązek przekazać informację telefonicznie.</w:t>
      </w:r>
      <w:r>
        <w:rPr>
          <w:rFonts w:ascii="Liberation Serif" w:hAnsi="Liberation Serif"/>
        </w:rPr>
        <w:t xml:space="preserve"> Jeżeli przekazanie informacji nastąpiłoby po godzinach pracy Stacji, Pracownik powiadamia Policję</w:t>
      </w:r>
      <w:r>
        <w:rPr>
          <w:rFonts w:ascii="Liberation Serif" w:hAnsi="Liberation Serif"/>
        </w:rPr>
        <w:br/>
        <w:t>o sytuacji podejrzenia krzywdzenia lub o krzywdzeniu małoletniego.</w:t>
      </w:r>
    </w:p>
    <w:p w14:paraId="5BF47E5F" w14:textId="77777777" w:rsidR="008D786F" w:rsidRDefault="008D786F" w:rsidP="008D786F">
      <w:pPr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Po przekazaniu informacji do bezpośredniego przełożonego Pracownika, osoba ta powinna w pierwszej kolejności ustalić jakie podmioty i instytucje powinny zostać poinformowane o podejrzeniu krzywdzenia małoletniego.</w:t>
      </w:r>
    </w:p>
    <w:p w14:paraId="4DA0DB73" w14:textId="77777777" w:rsidR="008D786F" w:rsidRDefault="008D786F" w:rsidP="008D786F">
      <w:pPr>
        <w:numPr>
          <w:ilvl w:val="0"/>
          <w:numId w:val="4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Dyrektor niezwłocznie kieruje stosowne wnioski do właściwych organów.</w:t>
      </w:r>
    </w:p>
    <w:p w14:paraId="2F0FBBEC" w14:textId="77777777" w:rsidR="008D786F" w:rsidRDefault="008D786F" w:rsidP="008D786F">
      <w:pPr>
        <w:rPr>
          <w:rFonts w:ascii="Liberation Serif" w:hAnsi="Liberation Serif"/>
        </w:rPr>
      </w:pPr>
    </w:p>
    <w:p w14:paraId="1656D135" w14:textId="77777777" w:rsidR="00C862B2" w:rsidRDefault="00C862B2" w:rsidP="008D786F">
      <w:pPr>
        <w:rPr>
          <w:rFonts w:ascii="Liberation Serif" w:hAnsi="Liberation Serif"/>
        </w:rPr>
      </w:pPr>
    </w:p>
    <w:p w14:paraId="15A52B85" w14:textId="77777777" w:rsidR="00C862B2" w:rsidRDefault="00C862B2" w:rsidP="008D786F">
      <w:pPr>
        <w:pStyle w:val="Standard"/>
        <w:spacing w:line="360" w:lineRule="auto"/>
        <w:jc w:val="center"/>
        <w:rPr>
          <w:rFonts w:hint="eastAsia"/>
          <w:b/>
          <w:bCs/>
        </w:rPr>
      </w:pPr>
    </w:p>
    <w:p w14:paraId="09A90ADB" w14:textId="1BA4A045" w:rsidR="008D786F" w:rsidRDefault="008D786F" w:rsidP="008D786F">
      <w:pPr>
        <w:pStyle w:val="Standard"/>
        <w:spacing w:line="360" w:lineRule="auto"/>
        <w:jc w:val="center"/>
        <w:rPr>
          <w:rFonts w:hint="eastAsia"/>
        </w:rPr>
      </w:pPr>
      <w:r>
        <w:rPr>
          <w:b/>
          <w:bCs/>
        </w:rPr>
        <w:lastRenderedPageBreak/>
        <w:t>§ 3</w:t>
      </w:r>
    </w:p>
    <w:p w14:paraId="351216ED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Zasady przeglądu i aktualizacji Standardów</w:t>
      </w:r>
    </w:p>
    <w:p w14:paraId="120651C0" w14:textId="77777777" w:rsidR="008D786F" w:rsidRDefault="008D786F" w:rsidP="008D786F">
      <w:pPr>
        <w:jc w:val="center"/>
      </w:pPr>
    </w:p>
    <w:p w14:paraId="177AE973" w14:textId="77777777" w:rsidR="008D786F" w:rsidRDefault="008D786F" w:rsidP="008D786F">
      <w:pPr>
        <w:pStyle w:val="Standard"/>
        <w:numPr>
          <w:ilvl w:val="0"/>
          <w:numId w:val="5"/>
        </w:numPr>
        <w:spacing w:line="360" w:lineRule="auto"/>
        <w:jc w:val="both"/>
        <w:rPr>
          <w:rFonts w:hint="eastAsia"/>
        </w:rPr>
      </w:pPr>
      <w:r>
        <w:t>Standardy podlegają weryfikacji nie rzadziej niż co dwa lata pod względem zgodności</w:t>
      </w:r>
      <w:r>
        <w:br/>
        <w:t>z obowiązującymi przepisami prawa oraz ocenie ich merytorycznej przydatności (zał. nr 1)</w:t>
      </w:r>
    </w:p>
    <w:p w14:paraId="615AAB2E" w14:textId="77777777" w:rsidR="008D786F" w:rsidRDefault="008D786F" w:rsidP="008D786F">
      <w:pPr>
        <w:pStyle w:val="Standard"/>
        <w:numPr>
          <w:ilvl w:val="0"/>
          <w:numId w:val="5"/>
        </w:numPr>
        <w:spacing w:line="360" w:lineRule="auto"/>
        <w:jc w:val="both"/>
        <w:rPr>
          <w:rFonts w:hint="eastAsia"/>
        </w:rPr>
      </w:pPr>
      <w:r>
        <w:t>Weryfikacja, o której mowa wyżej dokonywana jest przez Dyrektora lub osobę przez niego wyznaczoną.</w:t>
      </w:r>
    </w:p>
    <w:p w14:paraId="6E65EBB5" w14:textId="77777777" w:rsidR="008D786F" w:rsidRDefault="008D786F" w:rsidP="008D786F">
      <w:pPr>
        <w:pStyle w:val="Standard"/>
        <w:numPr>
          <w:ilvl w:val="0"/>
          <w:numId w:val="5"/>
        </w:numPr>
        <w:spacing w:line="360" w:lineRule="auto"/>
        <w:jc w:val="both"/>
        <w:rPr>
          <w:rFonts w:hint="eastAsia"/>
        </w:rPr>
      </w:pPr>
      <w:r>
        <w:t>W wyniku weryfikacji, o której mowa wyżej sporządzany jest raport ewaluacyjny, w którym wskazane są ewentualne sugestie i kierunki aktualizacji Standardów.</w:t>
      </w:r>
    </w:p>
    <w:p w14:paraId="57108373" w14:textId="77777777" w:rsidR="008D786F" w:rsidRDefault="008D786F" w:rsidP="008D786F">
      <w:pPr>
        <w:rPr>
          <w:rFonts w:ascii="Liberation Serif" w:hAnsi="Liberation Serif"/>
        </w:rPr>
      </w:pPr>
    </w:p>
    <w:p w14:paraId="2F8FC6FE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</w:rPr>
      </w:pPr>
      <w:r>
        <w:rPr>
          <w:b/>
          <w:bCs/>
        </w:rPr>
        <w:t>§ 4</w:t>
      </w:r>
    </w:p>
    <w:p w14:paraId="39D1CD8C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Zakres kompetencji osoby odpowiedzialnej za przygotowanie Pracowników do stosowania Standardów, zasady przygotowania tych Pracowników do ich stosowania oraz sposób dokumentowania tej czynności.</w:t>
      </w:r>
    </w:p>
    <w:p w14:paraId="40C75471" w14:textId="77777777" w:rsidR="008D786F" w:rsidRDefault="008D786F" w:rsidP="008D786F"/>
    <w:p w14:paraId="39FF5210" w14:textId="77777777" w:rsidR="008D786F" w:rsidRDefault="008D786F" w:rsidP="008D786F">
      <w:pPr>
        <w:numPr>
          <w:ilvl w:val="0"/>
          <w:numId w:val="6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Osobę odpowiedzialną za przygotowanie Pracowników, o których mowa w </w:t>
      </w:r>
      <w:r>
        <w:t>§</w:t>
      </w:r>
      <w:r>
        <w:rPr>
          <w:rFonts w:ascii="Liberation Serif" w:hAnsi="Liberation Serif"/>
        </w:rPr>
        <w:t xml:space="preserve"> 1 ust. 1 do stosowania Standardów wyznacza Dyrektor.</w:t>
      </w:r>
    </w:p>
    <w:p w14:paraId="12FBEF94" w14:textId="77777777" w:rsidR="008D786F" w:rsidRDefault="008D786F" w:rsidP="008D786F">
      <w:pPr>
        <w:numPr>
          <w:ilvl w:val="0"/>
          <w:numId w:val="6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W ramach przygotowania Pracowników do stosowania Standardów przeprowadzane jest szkolenie Pracowników w przedmiotowym zakresie.</w:t>
      </w:r>
    </w:p>
    <w:p w14:paraId="6622CA58" w14:textId="77777777" w:rsidR="008D786F" w:rsidRDefault="008D786F" w:rsidP="008D786F">
      <w:pPr>
        <w:numPr>
          <w:ilvl w:val="0"/>
          <w:numId w:val="6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Każdy z Pracowników, o których mowa w</w:t>
      </w:r>
      <w:r>
        <w:t>§</w:t>
      </w:r>
      <w:r>
        <w:rPr>
          <w:rFonts w:ascii="Liberation Serif" w:hAnsi="Liberation Serif"/>
        </w:rPr>
        <w:t xml:space="preserve"> 1 ust. 1 składa oświadczenie o zapoznaniu się ze Standardami (zał. nr 2).</w:t>
      </w:r>
    </w:p>
    <w:p w14:paraId="5FB97A0B" w14:textId="77777777" w:rsidR="008D786F" w:rsidRDefault="008D786F" w:rsidP="008D786F">
      <w:pPr>
        <w:numPr>
          <w:ilvl w:val="0"/>
          <w:numId w:val="6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Obecność na szkoleniu, o którym mowa potwierdzona jest imienną listą obecności.</w:t>
      </w:r>
    </w:p>
    <w:p w14:paraId="698BDD4C" w14:textId="77777777" w:rsidR="008D786F" w:rsidRDefault="008D786F" w:rsidP="008D786F">
      <w:pPr>
        <w:rPr>
          <w:rFonts w:ascii="Liberation Serif" w:hAnsi="Liberation Serif"/>
        </w:rPr>
      </w:pPr>
    </w:p>
    <w:p w14:paraId="35B59CA1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</w:rPr>
      </w:pPr>
      <w:r>
        <w:rPr>
          <w:b/>
          <w:bCs/>
        </w:rPr>
        <w:t>§ 5</w:t>
      </w:r>
    </w:p>
    <w:p w14:paraId="1346952C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  <w:color w:val="auto"/>
        </w:rPr>
        <w:t>Zasady i sposób udostępniania rodzicom albo opiekunom prawnym lub faktycznym oraz małoletnim Standardów do zaznajomienia się z nimi i ich stosowania.</w:t>
      </w:r>
    </w:p>
    <w:p w14:paraId="15D573CE" w14:textId="77777777" w:rsidR="008D786F" w:rsidRDefault="008D786F" w:rsidP="008D786F">
      <w:pPr>
        <w:jc w:val="center"/>
      </w:pPr>
    </w:p>
    <w:p w14:paraId="38C86FDE" w14:textId="77777777" w:rsidR="008D786F" w:rsidRDefault="008D786F" w:rsidP="008D786F">
      <w:r>
        <w:rPr>
          <w:rFonts w:ascii="Liberation Serif" w:hAnsi="Liberation Serif"/>
        </w:rPr>
        <w:t>Standardy podlegaj</w:t>
      </w:r>
      <w:r>
        <w:rPr>
          <w:rFonts w:ascii="Liberation Serif" w:hAnsi="Liberation Serif"/>
          <w:color w:val="auto"/>
        </w:rPr>
        <w:t>ą opublikowaniu na stronie internetowej Stacji oraz są wywieszone</w:t>
      </w:r>
      <w:r>
        <w:rPr>
          <w:rFonts w:ascii="Liberation Serif" w:hAnsi="Liberation Serif"/>
          <w:color w:val="auto"/>
        </w:rPr>
        <w:br/>
        <w:t>w widocznym miejscu w siedzibie Stacji, w wersji zupełnej oraz skróconej, przeznaczonej dla małoletnich. Wersja skrócona zawiera informacje istotne dla małoletnich.</w:t>
      </w:r>
    </w:p>
    <w:p w14:paraId="7C785CCE" w14:textId="77777777" w:rsidR="008D786F" w:rsidRDefault="008D786F" w:rsidP="008D786F">
      <w:pPr>
        <w:jc w:val="center"/>
      </w:pPr>
    </w:p>
    <w:p w14:paraId="308D3DC7" w14:textId="77777777" w:rsidR="008D786F" w:rsidRDefault="008D786F" w:rsidP="008D786F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t>§ 6</w:t>
      </w:r>
    </w:p>
    <w:p w14:paraId="3587C759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Osoby odpowiedzialne za przyjmowanie zgłoszeń o zdarzeniach zagrażających małoletniemu</w:t>
      </w:r>
      <w:r>
        <w:rPr>
          <w:rFonts w:ascii="Liberation Serif" w:hAnsi="Liberation Serif"/>
          <w:b/>
          <w:bCs/>
        </w:rPr>
        <w:br/>
        <w:t>i udzielenie mu wsparcia.</w:t>
      </w:r>
    </w:p>
    <w:p w14:paraId="34F762D2" w14:textId="77777777" w:rsidR="008D786F" w:rsidRDefault="008D786F" w:rsidP="008D786F">
      <w:pPr>
        <w:rPr>
          <w:rFonts w:ascii="Liberation Serif" w:hAnsi="Liberation Serif"/>
        </w:rPr>
      </w:pPr>
    </w:p>
    <w:p w14:paraId="1196E2B1" w14:textId="77777777" w:rsidR="008D786F" w:rsidRDefault="008D786F" w:rsidP="008D786F">
      <w:pPr>
        <w:numPr>
          <w:ilvl w:val="0"/>
          <w:numId w:val="7"/>
        </w:numPr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Za przyjmowanie zgłoszeń o zdarzeniach zagrażających małoletniemu i udzielenie mu wsparcia odpowiedzialni są Pracownicy, o których mowa w </w:t>
      </w:r>
      <w:r>
        <w:t>§</w:t>
      </w:r>
      <w:r>
        <w:rPr>
          <w:rFonts w:ascii="Liberation Serif" w:hAnsi="Liberation Serif"/>
        </w:rPr>
        <w:t xml:space="preserve"> 1 ust. 1 .</w:t>
      </w:r>
    </w:p>
    <w:p w14:paraId="64834FF4" w14:textId="77777777" w:rsidR="008D786F" w:rsidRDefault="008D786F" w:rsidP="008D786F">
      <w:pPr>
        <w:numPr>
          <w:ilvl w:val="0"/>
          <w:numId w:val="7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Niezależnie od obowiązku określonego powyżej, Dyrektor wyznacza Pracownika koordynującego przyjmowanie zgłoszeń o zdarzeniach zagrażających małoletniemu</w:t>
      </w:r>
      <w:r>
        <w:rPr>
          <w:rFonts w:ascii="Liberation Serif" w:hAnsi="Liberation Serif"/>
        </w:rPr>
        <w:br/>
        <w:t>i organizację pomocy oraz wsparcia dla takiego małoletniego.</w:t>
      </w:r>
    </w:p>
    <w:p w14:paraId="1C9F3190" w14:textId="77777777" w:rsidR="008D786F" w:rsidRDefault="008D786F" w:rsidP="008D786F">
      <w:pPr>
        <w:rPr>
          <w:rFonts w:ascii="Liberation Serif" w:hAnsi="Liberation Serif"/>
          <w:b/>
          <w:bCs/>
        </w:rPr>
      </w:pPr>
    </w:p>
    <w:p w14:paraId="223D26B3" w14:textId="77777777" w:rsidR="008D786F" w:rsidRDefault="008D786F" w:rsidP="008D786F">
      <w:pPr>
        <w:pStyle w:val="Standard"/>
        <w:spacing w:line="360" w:lineRule="auto"/>
        <w:jc w:val="center"/>
        <w:rPr>
          <w:rFonts w:hint="eastAsia"/>
          <w:b/>
          <w:bCs/>
        </w:rPr>
      </w:pPr>
      <w:r>
        <w:rPr>
          <w:b/>
          <w:bCs/>
        </w:rPr>
        <w:t>§ 7</w:t>
      </w:r>
    </w:p>
    <w:p w14:paraId="1F025C26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Sposób dokumentowania i zasady przechowywania ujawnionych lub zgłoszonych incydentów lub zdarzeń zagrażających dobru małoletniego.</w:t>
      </w:r>
    </w:p>
    <w:p w14:paraId="3895DD58" w14:textId="77777777" w:rsidR="008D786F" w:rsidRDefault="008D786F" w:rsidP="008D786F">
      <w:pPr>
        <w:jc w:val="center"/>
      </w:pPr>
    </w:p>
    <w:p w14:paraId="68595401" w14:textId="77777777" w:rsidR="008D786F" w:rsidRDefault="008D786F" w:rsidP="008D786F">
      <w:pPr>
        <w:numPr>
          <w:ilvl w:val="0"/>
          <w:numId w:val="8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Tworzy się wewnętrzny rejestr ujawnionych lub zgłoszonych incydentów lub zdarzeń zagrażających dobru małoletniego.</w:t>
      </w:r>
    </w:p>
    <w:p w14:paraId="45F89ECD" w14:textId="77777777" w:rsidR="008D786F" w:rsidRDefault="008D786F" w:rsidP="008D786F">
      <w:pPr>
        <w:numPr>
          <w:ilvl w:val="0"/>
          <w:numId w:val="8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Rejestr przechowywany jest w siedzibie Stacji.</w:t>
      </w:r>
    </w:p>
    <w:p w14:paraId="6DF102A6" w14:textId="77777777" w:rsidR="008D786F" w:rsidRDefault="008D786F" w:rsidP="008D786F">
      <w:pPr>
        <w:numPr>
          <w:ilvl w:val="0"/>
          <w:numId w:val="8"/>
        </w:numPr>
        <w:rPr>
          <w:rFonts w:ascii="Liberation Serif" w:hAnsi="Liberation Serif"/>
        </w:rPr>
      </w:pPr>
      <w:r>
        <w:rPr>
          <w:rFonts w:ascii="Liberation Serif" w:hAnsi="Liberation Serif"/>
        </w:rPr>
        <w:t>Dyrektor wyznacza osobę odpowiedzialną za prowadzenie i uzupełnianie rejestru.</w:t>
      </w:r>
    </w:p>
    <w:p w14:paraId="51FF94E3" w14:textId="77777777" w:rsidR="008D786F" w:rsidRDefault="008D786F" w:rsidP="008D786F">
      <w:pPr>
        <w:jc w:val="left"/>
      </w:pPr>
    </w:p>
    <w:p w14:paraId="54FFA899" w14:textId="77777777" w:rsidR="008D786F" w:rsidRDefault="008D786F" w:rsidP="008D786F">
      <w:pPr>
        <w:suppressAutoHyphens w:val="0"/>
        <w:autoSpaceDN/>
        <w:jc w:val="left"/>
        <w:rPr>
          <w:rFonts w:ascii="Liberation Serif" w:eastAsia="NSimSun" w:hAnsi="Liberation Serif" w:cs="Arial" w:hint="eastAsia"/>
          <w:color w:val="auto"/>
          <w:kern w:val="0"/>
        </w:rPr>
        <w:sectPr w:rsidR="008D786F" w:rsidSect="008D786F">
          <w:pgSz w:w="11906" w:h="16838"/>
          <w:pgMar w:top="1134" w:right="1134" w:bottom="1134" w:left="1134" w:header="708" w:footer="708" w:gutter="0"/>
          <w:cols w:space="708"/>
        </w:sectPr>
      </w:pPr>
    </w:p>
    <w:p w14:paraId="6EF3D124" w14:textId="77777777" w:rsidR="008D786F" w:rsidRDefault="008D786F" w:rsidP="008D786F">
      <w:pPr>
        <w:pStyle w:val="Nagwek2"/>
        <w:spacing w:after="0" w:line="254" w:lineRule="auto"/>
        <w:ind w:right="2746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MONITORING STANDARDÓW – ANKIETA</w:t>
      </w:r>
    </w:p>
    <w:p w14:paraId="1AAB50EF" w14:textId="77777777" w:rsidR="008D786F" w:rsidRDefault="008D786F" w:rsidP="008D786F">
      <w:pPr>
        <w:spacing w:line="254" w:lineRule="auto"/>
        <w:ind w:right="2746"/>
        <w:rPr>
          <w:rFonts w:ascii="Liberation Serif" w:hAnsi="Liberation Serif"/>
        </w:rPr>
      </w:pPr>
    </w:p>
    <w:tbl>
      <w:tblPr>
        <w:tblW w:w="9330" w:type="dxa"/>
        <w:tblInd w:w="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6748"/>
        <w:gridCol w:w="960"/>
        <w:gridCol w:w="947"/>
      </w:tblGrid>
      <w:tr w:rsidR="008D786F" w14:paraId="02C424B8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394CA83B" w14:textId="77777777" w:rsidR="008D786F" w:rsidRDefault="008D786F">
            <w:pPr>
              <w:spacing w:line="254" w:lineRule="auto"/>
              <w:ind w:left="18"/>
              <w:jc w:val="center"/>
            </w:pPr>
            <w:r>
              <w:rPr>
                <w:rFonts w:ascii="Liberation Serif" w:hAnsi="Liberation Serif"/>
              </w:rPr>
              <w:t>Lp.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4CDEBD3E" w14:textId="77777777" w:rsidR="008D786F" w:rsidRDefault="008D786F">
            <w:pPr>
              <w:spacing w:line="254" w:lineRule="auto"/>
              <w:ind w:left="2203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PYTANIE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180EDD40" w14:textId="77777777" w:rsidR="008D786F" w:rsidRDefault="008D786F">
            <w:pPr>
              <w:spacing w:line="254" w:lineRule="auto"/>
              <w:ind w:left="5"/>
              <w:jc w:val="center"/>
            </w:pPr>
            <w:r>
              <w:rPr>
                <w:rFonts w:ascii="Liberation Serif" w:hAnsi="Liberation Serif"/>
              </w:rPr>
              <w:t>tak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0D4A9F0B" w14:textId="77777777" w:rsidR="008D786F" w:rsidRDefault="008D786F">
            <w:pPr>
              <w:spacing w:line="254" w:lineRule="auto"/>
              <w:ind w:left="20"/>
              <w:jc w:val="center"/>
            </w:pPr>
            <w:r>
              <w:rPr>
                <w:rFonts w:ascii="Liberation Serif" w:hAnsi="Liberation Serif"/>
              </w:rPr>
              <w:t>nie</w:t>
            </w:r>
          </w:p>
        </w:tc>
      </w:tr>
      <w:tr w:rsidR="008D786F" w14:paraId="5F72E92A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39C15167" w14:textId="77777777" w:rsidR="008D786F" w:rsidRDefault="008D786F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485CBCDA" w14:textId="77777777" w:rsidR="008D786F" w:rsidRDefault="008D786F">
            <w:pPr>
              <w:spacing w:line="254" w:lineRule="auto"/>
              <w:ind w:left="1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znasz Standardy ochrony małoletnich obowiązujące w Stacji?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28C5DF46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4A133F5F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  <w:tr w:rsidR="008D786F" w14:paraId="68CE719B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5667DF4D" w14:textId="77777777" w:rsidR="008D786F" w:rsidRDefault="008D786F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69EE6E27" w14:textId="77777777" w:rsidR="008D786F" w:rsidRDefault="008D786F">
            <w:pPr>
              <w:spacing w:line="254" w:lineRule="auto"/>
              <w:ind w:left="1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potrafisz rozpoznawać symptomy krzywdzenia dzieci?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7B04BE8F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000F5F7A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  <w:tr w:rsidR="008D786F" w14:paraId="16402D3D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52E9408B" w14:textId="77777777" w:rsidR="008D786F" w:rsidRDefault="008D786F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595DF7ED" w14:textId="77777777" w:rsidR="008D786F" w:rsidRDefault="008D786F">
            <w:pPr>
              <w:spacing w:line="254" w:lineRule="auto"/>
              <w:ind w:left="1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wiesz jak reagować na symptomy krzywdzenia dzieci?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04FD1A5D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7CE91E66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  <w:tr w:rsidR="008D786F" w14:paraId="578F1EA2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37142C24" w14:textId="77777777" w:rsidR="008D786F" w:rsidRDefault="008D786F">
            <w:pPr>
              <w:spacing w:line="240" w:lineRule="auto"/>
              <w:jc w:val="center"/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1BEE36A6" w14:textId="77777777" w:rsidR="008D786F" w:rsidRDefault="008D786F">
            <w:pPr>
              <w:spacing w:line="254" w:lineRule="auto"/>
              <w:ind w:left="15" w:right="10" w:hanging="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znasz procedurę stosowaną w przypadku podejrzenia krzywdzenia lub posiadania informacji o krzywdzeniu dzieci?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1CB3426B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2407BA9F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  <w:tr w:rsidR="008D786F" w14:paraId="0497EFD2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28970186" w14:textId="77777777" w:rsidR="008D786F" w:rsidRDefault="008D786F">
            <w:pPr>
              <w:spacing w:line="240" w:lineRule="auto"/>
              <w:jc w:val="center"/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44222EE5" w14:textId="77777777" w:rsidR="008D786F" w:rsidRDefault="008D786F">
            <w:pPr>
              <w:spacing w:line="254" w:lineRule="auto"/>
              <w:ind w:left="15" w:hanging="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zaobserwowałeś naruszenie zasad określonych w Standardach przez innego Pracownika?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6E6DF063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0AAC0712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  <w:tr w:rsidR="008D786F" w14:paraId="0158D735" w14:textId="77777777" w:rsidTr="008D786F">
        <w:trPr>
          <w:trHeight w:val="604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53D7FA31" w14:textId="77777777" w:rsidR="008D786F" w:rsidRDefault="008D786F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1FA61EC4" w14:textId="77777777" w:rsidR="008D786F" w:rsidRDefault="008D786F">
            <w:pPr>
              <w:spacing w:line="254" w:lineRule="auto"/>
              <w:ind w:firstLine="1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masz uwagi/sugestie/przemyślenia związane z Standardami funkcjonującymi w Stacji?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42F70D6F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1ACB3910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  <w:tr w:rsidR="008D786F" w14:paraId="63FBAAA6" w14:textId="77777777" w:rsidTr="008D786F">
        <w:trPr>
          <w:trHeight w:val="821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4844CF2A" w14:textId="77777777" w:rsidR="008D786F" w:rsidRDefault="008D786F">
            <w:pPr>
              <w:spacing w:line="240" w:lineRule="auto"/>
              <w:jc w:val="center"/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  <w:hideMark/>
          </w:tcPr>
          <w:p w14:paraId="12CC5FF8" w14:textId="77777777" w:rsidR="008D786F" w:rsidRDefault="008D786F">
            <w:pPr>
              <w:spacing w:line="254" w:lineRule="auto"/>
              <w:ind w:left="10" w:right="2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Czy któreś działanie związane z przyjęciem Standardów jest odbierane jako trudne lub niechętnie podchodzisz do jego realizacji z innych powodów?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458A66A3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" w:type="dxa"/>
              <w:left w:w="107" w:type="dxa"/>
              <w:bottom w:w="0" w:type="dxa"/>
              <w:right w:w="119" w:type="dxa"/>
            </w:tcMar>
            <w:vAlign w:val="center"/>
          </w:tcPr>
          <w:p w14:paraId="6990683C" w14:textId="77777777" w:rsidR="008D786F" w:rsidRDefault="008D786F">
            <w:pPr>
              <w:spacing w:after="160" w:line="254" w:lineRule="auto"/>
              <w:jc w:val="left"/>
              <w:rPr>
                <w:rFonts w:ascii="Liberation Serif" w:hAnsi="Liberation Serif"/>
              </w:rPr>
            </w:pPr>
          </w:p>
        </w:tc>
      </w:tr>
    </w:tbl>
    <w:p w14:paraId="48CE8EE0" w14:textId="77777777" w:rsidR="008D786F" w:rsidRDefault="008D786F" w:rsidP="008D786F">
      <w:pPr>
        <w:spacing w:after="119" w:line="254" w:lineRule="auto"/>
        <w:ind w:left="73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*jeśli odpowiedziałeś tak na punkt 5, 6 lub 7, opisz poniżej</w:t>
      </w:r>
    </w:p>
    <w:p w14:paraId="374C08C8" w14:textId="77777777" w:rsidR="008D786F" w:rsidRDefault="008D786F" w:rsidP="008D786F">
      <w:pPr>
        <w:spacing w:after="245" w:line="254" w:lineRule="auto"/>
        <w:ind w:left="715" w:right="-125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9BF96" w14:textId="77777777" w:rsidR="008D786F" w:rsidRDefault="008D786F" w:rsidP="008D786F">
      <w:pPr>
        <w:spacing w:after="245" w:line="254" w:lineRule="auto"/>
        <w:ind w:left="715" w:right="-120"/>
        <w:jc w:val="left"/>
        <w:rPr>
          <w:rFonts w:ascii="Liberation Serif" w:hAnsi="Liberation Serif"/>
        </w:rPr>
      </w:pPr>
    </w:p>
    <w:p w14:paraId="5A37E303" w14:textId="77777777" w:rsidR="008D786F" w:rsidRDefault="008D786F" w:rsidP="008D786F">
      <w:pPr>
        <w:spacing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……………………...………………...</w:t>
      </w:r>
    </w:p>
    <w:p w14:paraId="2D0CDE4E" w14:textId="77777777" w:rsidR="008D786F" w:rsidRDefault="008D786F" w:rsidP="008D786F">
      <w:pPr>
        <w:tabs>
          <w:tab w:val="center" w:pos="6975"/>
        </w:tabs>
        <w:spacing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  <w:sz w:val="20"/>
          <w:szCs w:val="20"/>
        </w:rPr>
        <w:t>miejscowość, data</w:t>
      </w:r>
    </w:p>
    <w:p w14:paraId="61B9259C" w14:textId="77777777" w:rsidR="008D786F" w:rsidRDefault="008D786F" w:rsidP="008D786F">
      <w:pPr>
        <w:spacing w:line="240" w:lineRule="auto"/>
        <w:jc w:val="center"/>
        <w:rPr>
          <w:rFonts w:ascii="Liberation Serif" w:hAnsi="Liberation Serif"/>
        </w:rPr>
      </w:pPr>
    </w:p>
    <w:p w14:paraId="16E4B242" w14:textId="77777777" w:rsidR="008D786F" w:rsidRDefault="008D786F" w:rsidP="008D786F">
      <w:pPr>
        <w:jc w:val="center"/>
        <w:rPr>
          <w:rFonts w:ascii="Liberation Serif" w:hAnsi="Liberation Serif"/>
          <w:b/>
          <w:bCs/>
        </w:rPr>
      </w:pPr>
    </w:p>
    <w:p w14:paraId="5E97469F" w14:textId="77777777" w:rsidR="008D786F" w:rsidRDefault="008D786F" w:rsidP="008D786F">
      <w:pPr>
        <w:jc w:val="center"/>
        <w:rPr>
          <w:rFonts w:ascii="Liberation Serif" w:hAnsi="Liberation Serif"/>
          <w:b/>
          <w:bCs/>
        </w:rPr>
      </w:pPr>
    </w:p>
    <w:p w14:paraId="6C7D27E3" w14:textId="77777777" w:rsidR="008D786F" w:rsidRDefault="008D786F" w:rsidP="008D786F">
      <w:pPr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OŚWIADCZENIE O ZNAJOMOŚCI I PRZESTRZEGANIU ZASAD</w:t>
      </w:r>
    </w:p>
    <w:p w14:paraId="18701F69" w14:textId="77777777" w:rsidR="008D786F" w:rsidRDefault="008D786F" w:rsidP="008D786F">
      <w:pPr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ZAWARTYCH W STANDARDACH OCHRONY MAŁOLETNICH</w:t>
      </w:r>
    </w:p>
    <w:p w14:paraId="2071C102" w14:textId="77777777" w:rsidR="008D786F" w:rsidRDefault="008D786F" w:rsidP="008D786F">
      <w:pPr>
        <w:jc w:val="center"/>
      </w:pPr>
      <w:r>
        <w:rPr>
          <w:rFonts w:ascii="Liberation Serif" w:hAnsi="Liberation Serif"/>
          <w:b/>
          <w:bCs/>
        </w:rPr>
        <w:t>W POWIATOWEJ STACJI SANITARNO-EPIDEMIOLOGICZNEJ W TCZEWIE</w:t>
      </w:r>
    </w:p>
    <w:p w14:paraId="4706369A" w14:textId="77777777" w:rsidR="008D786F" w:rsidRDefault="008D786F" w:rsidP="008D786F">
      <w:pPr>
        <w:jc w:val="center"/>
      </w:pPr>
    </w:p>
    <w:p w14:paraId="546999B8" w14:textId="77777777" w:rsidR="008D786F" w:rsidRDefault="008D786F" w:rsidP="008D786F"/>
    <w:p w14:paraId="723B17A2" w14:textId="77777777" w:rsidR="008D786F" w:rsidRDefault="008D786F" w:rsidP="008D786F"/>
    <w:p w14:paraId="6006A25A" w14:textId="77777777" w:rsidR="008D786F" w:rsidRDefault="008D786F" w:rsidP="008D786F">
      <w:pPr>
        <w:ind w:left="510"/>
        <w:rPr>
          <w:rFonts w:ascii="Liberation Serif" w:hAnsi="Liberation Serif"/>
        </w:rPr>
      </w:pPr>
      <w:r>
        <w:rPr>
          <w:rFonts w:ascii="Liberation Serif" w:hAnsi="Liberation Serif"/>
        </w:rPr>
        <w:t>Ja …………………………………………… zatrudniona/y w Powiatowej Stacji Sanitarno-Epidemiologicznej w Tczewie oświadczam, że zapoznałam/em się ze Standardami ochrony małoletnich obowiązującymi w Stacji i zobowiązuję się do ich przestrzegania.</w:t>
      </w:r>
    </w:p>
    <w:p w14:paraId="798F4450" w14:textId="77777777" w:rsidR="008D786F" w:rsidRDefault="008D786F" w:rsidP="008D786F">
      <w:pPr>
        <w:rPr>
          <w:rFonts w:ascii="Liberation Serif" w:hAnsi="Liberation Serif"/>
        </w:rPr>
      </w:pPr>
    </w:p>
    <w:p w14:paraId="083CA74E" w14:textId="77777777" w:rsidR="008D786F" w:rsidRDefault="008D786F" w:rsidP="008D786F">
      <w:pPr>
        <w:rPr>
          <w:rFonts w:ascii="Liberation Serif" w:hAnsi="Liberation Serif"/>
        </w:rPr>
      </w:pPr>
    </w:p>
    <w:p w14:paraId="19EB00BA" w14:textId="77777777" w:rsidR="008D786F" w:rsidRDefault="008D786F" w:rsidP="008D786F">
      <w:pPr>
        <w:spacing w:line="240" w:lineRule="auto"/>
        <w:rPr>
          <w:rFonts w:ascii="Liberation Serif" w:hAnsi="Liberation Serif"/>
        </w:rPr>
      </w:pPr>
    </w:p>
    <w:p w14:paraId="6787AB8C" w14:textId="77777777" w:rsidR="008D786F" w:rsidRDefault="008D786F" w:rsidP="008D786F">
      <w:pPr>
        <w:tabs>
          <w:tab w:val="center" w:pos="6750"/>
        </w:tabs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ab/>
        <w:t>…………………………………………</w:t>
      </w:r>
    </w:p>
    <w:p w14:paraId="5ACCFABE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  <w:sz w:val="20"/>
          <w:szCs w:val="20"/>
        </w:rPr>
        <w:t>podpis</w:t>
      </w:r>
    </w:p>
    <w:p w14:paraId="04BC1F8C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4012ED24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31204928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3EA35D85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1C4796ED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0175D340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2035E6DD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4EE670FF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7989BB44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33E212F2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02FD8F7B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547612B0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50B7BBD6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33ADDFAD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306ACF02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0C944D6E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306B364D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1C0EEA70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03448297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76527B4C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55510567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20491577" w14:textId="77777777" w:rsidR="008D786F" w:rsidRDefault="008D786F" w:rsidP="008D786F">
      <w:pPr>
        <w:tabs>
          <w:tab w:val="center" w:pos="6739"/>
        </w:tabs>
        <w:spacing w:line="240" w:lineRule="auto"/>
        <w:jc w:val="left"/>
        <w:rPr>
          <w:rFonts w:ascii="Liberation Serif" w:hAnsi="Liberation Serif"/>
        </w:rPr>
      </w:pPr>
    </w:p>
    <w:p w14:paraId="6DE7E3CB" w14:textId="77777777" w:rsidR="008D786F" w:rsidRDefault="008D786F" w:rsidP="008D786F">
      <w:pPr>
        <w:pStyle w:val="Standard"/>
        <w:spacing w:line="276" w:lineRule="auto"/>
        <w:rPr>
          <w:rFonts w:cs="Liberation Serif" w:hint="eastAsia"/>
        </w:rPr>
      </w:pPr>
      <w:r>
        <w:rPr>
          <w:rFonts w:cs="Liberation Serif"/>
          <w:i/>
          <w:iCs/>
        </w:rPr>
        <w:lastRenderedPageBreak/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  <w:t>Załącznik nr 2</w:t>
      </w:r>
    </w:p>
    <w:p w14:paraId="741ADC94" w14:textId="22D87756" w:rsidR="008D786F" w:rsidRDefault="008D786F" w:rsidP="008D786F">
      <w:pPr>
        <w:pStyle w:val="Standard"/>
        <w:spacing w:line="276" w:lineRule="auto"/>
        <w:rPr>
          <w:rFonts w:cs="Liberation Serif" w:hint="eastAsia"/>
          <w:i/>
          <w:iCs/>
        </w:rPr>
      </w:pP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  <w:t xml:space="preserve">do Zarządzenia nr </w:t>
      </w:r>
      <w:r w:rsidR="00A26A74">
        <w:rPr>
          <w:rFonts w:cs="Liberation Serif"/>
          <w:i/>
          <w:iCs/>
        </w:rPr>
        <w:t>15/2024</w:t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 w:rsidR="00271104">
        <w:rPr>
          <w:rFonts w:cs="Liberation Serif"/>
          <w:i/>
          <w:iCs/>
        </w:rPr>
        <w:t xml:space="preserve">                       </w:t>
      </w:r>
      <w:r>
        <w:rPr>
          <w:rFonts w:cs="Liberation Serif"/>
          <w:i/>
          <w:iCs/>
        </w:rPr>
        <w:t>Dyrektora PSSE w Tczewie</w:t>
      </w:r>
    </w:p>
    <w:p w14:paraId="458D0117" w14:textId="3865BFF0" w:rsidR="008D786F" w:rsidRDefault="008D786F" w:rsidP="008D786F">
      <w:pPr>
        <w:pStyle w:val="Standard"/>
        <w:spacing w:line="276" w:lineRule="auto"/>
        <w:rPr>
          <w:rFonts w:cs="Liberation Serif" w:hint="eastAsia"/>
          <w:i/>
          <w:iCs/>
        </w:rPr>
      </w:pP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</w:r>
      <w:r>
        <w:rPr>
          <w:rFonts w:cs="Liberation Serif"/>
          <w:i/>
          <w:iCs/>
        </w:rPr>
        <w:tab/>
        <w:t xml:space="preserve">z dnia </w:t>
      </w:r>
      <w:r w:rsidR="00A26A74">
        <w:rPr>
          <w:rFonts w:cs="Liberation Serif"/>
          <w:i/>
          <w:iCs/>
        </w:rPr>
        <w:t xml:space="preserve">30 września </w:t>
      </w:r>
      <w:r>
        <w:rPr>
          <w:rFonts w:cs="Liberation Serif"/>
          <w:i/>
          <w:iCs/>
        </w:rPr>
        <w:t>2024r.</w:t>
      </w:r>
    </w:p>
    <w:p w14:paraId="4D6FBBC7" w14:textId="77777777" w:rsidR="008D786F" w:rsidRDefault="008D786F" w:rsidP="008D786F">
      <w:pPr>
        <w:pStyle w:val="Standard"/>
        <w:spacing w:line="276" w:lineRule="auto"/>
        <w:rPr>
          <w:rFonts w:cs="Liberation Serif" w:hint="eastAsia"/>
        </w:rPr>
      </w:pPr>
    </w:p>
    <w:p w14:paraId="528394C3" w14:textId="77777777" w:rsidR="008D786F" w:rsidRDefault="008D786F" w:rsidP="008D786F">
      <w:pPr>
        <w:pStyle w:val="Standard"/>
        <w:spacing w:line="276" w:lineRule="auto"/>
        <w:rPr>
          <w:rFonts w:cs="Liberation Serif" w:hint="eastAsia"/>
        </w:rPr>
      </w:pPr>
    </w:p>
    <w:p w14:paraId="1CEEE405" w14:textId="77777777" w:rsidR="008D786F" w:rsidRDefault="008D786F" w:rsidP="008D786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Standardy ochrony małoletnich </w:t>
      </w:r>
      <w:r>
        <w:rPr>
          <w:rStyle w:val="StrongEmphasis"/>
          <w:b w:val="0"/>
          <w:bCs w:val="0"/>
        </w:rPr>
        <w:t>w Powiatowej Stacji Sanitarno-Epidemiologicznej w Tczewie</w:t>
      </w:r>
    </w:p>
    <w:p w14:paraId="13AE4BDE" w14:textId="77777777" w:rsidR="008D786F" w:rsidRDefault="008D786F" w:rsidP="008D786F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StrongEmphasis"/>
        </w:rPr>
        <w:t>wersja skrócona dla małoletnich</w:t>
      </w:r>
    </w:p>
    <w:p w14:paraId="20A13208" w14:textId="77777777" w:rsidR="008D786F" w:rsidRDefault="008D786F" w:rsidP="008D786F">
      <w:pPr>
        <w:pStyle w:val="Textbody"/>
        <w:spacing w:after="0"/>
        <w:rPr>
          <w:rFonts w:hint="eastAsia"/>
        </w:rPr>
      </w:pPr>
    </w:p>
    <w:p w14:paraId="63092117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Jesteś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młodym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człowiekiem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-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masz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swoje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prawa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„prawa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dziecka”</w:t>
      </w:r>
      <w:r>
        <w:rPr>
          <w:rStyle w:val="StrongEmphasis"/>
        </w:rPr>
        <w:t xml:space="preserve">, </w:t>
      </w:r>
      <w:r>
        <w:rPr>
          <w:rStyle w:val="StrongEmphasis"/>
          <w:b w:val="0"/>
          <w:bCs w:val="0"/>
        </w:rPr>
        <w:t>oto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najważniejsze</w:t>
      </w:r>
      <w:r>
        <w:rPr>
          <w:rStyle w:val="StrongEmphasis"/>
        </w:rPr>
        <w:t xml:space="preserve"> </w:t>
      </w:r>
      <w:r>
        <w:rPr>
          <w:rStyle w:val="StrongEmphasis"/>
          <w:b w:val="0"/>
          <w:bCs w:val="0"/>
        </w:rPr>
        <w:t>z nich:</w:t>
      </w:r>
    </w:p>
    <w:p w14:paraId="7047546E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Masz prawo by żyć i rozwijać się w dobrych warunkach.</w:t>
      </w:r>
    </w:p>
    <w:p w14:paraId="7B7F016F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Masz prawo do opieki i leczenia kiedy zachorujesz.</w:t>
      </w:r>
    </w:p>
    <w:p w14:paraId="5266FABB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Masz prawo do odpoczynku i zabawy.</w:t>
      </w:r>
    </w:p>
    <w:p w14:paraId="53ADB811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Masz prawo chodzić do szkoły i rozwijać swoje zainteresowania.</w:t>
      </w:r>
    </w:p>
    <w:p w14:paraId="4A7B3FBD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 xml:space="preserve">Masz prawo </w:t>
      </w:r>
      <w:r>
        <w:rPr>
          <w:rStyle w:val="StrongEmphasis"/>
          <w:rFonts w:cs="Tahoma"/>
          <w:kern w:val="0"/>
        </w:rPr>
        <w:t xml:space="preserve">być wysłuchanym, </w:t>
      </w:r>
      <w:r>
        <w:rPr>
          <w:rStyle w:val="StrongEmphasis"/>
        </w:rPr>
        <w:t>wyrażać swoje zdanie o tym, co Cię dotyczy, mówić o tym co myślisz i uważasz za słuszne oraz uczestniczyć w życiu społecznym.</w:t>
      </w:r>
    </w:p>
    <w:p w14:paraId="75490E26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  <w:rFonts w:cs="Tahoma"/>
          <w:kern w:val="0"/>
        </w:rPr>
        <w:t>Masz prawo do traktowania Cię z szacunkiem oraz w sposób uprzejmy i kulturalny.</w:t>
      </w:r>
    </w:p>
    <w:p w14:paraId="0EB0B581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Masz prawo mieć swoje tajemnice i sekrety.</w:t>
      </w:r>
    </w:p>
    <w:p w14:paraId="2C2FC658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Masz prawo mieć opiekunów i cieszyć się życiem rodzinnym.</w:t>
      </w:r>
    </w:p>
    <w:p w14:paraId="3FD8E573" w14:textId="77777777" w:rsidR="008D786F" w:rsidRDefault="008D786F" w:rsidP="008D786F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NIKT NIE MOŻE Cię bić, krzywdzić, wykorzystywać do ciężkiej pracy, poniżać, lekceważyć Twoich uczuć, n</w:t>
      </w:r>
      <w:r>
        <w:rPr>
          <w:rStyle w:val="StrongEmphasis"/>
          <w:rFonts w:cs="Tahoma"/>
          <w:kern w:val="0"/>
        </w:rPr>
        <w:t>aruszać Twoją przestrzeń osobistą, nietykalność cielesną lub spowodować u Ciebie poczucie zagrożenia, dyskomfortu bądź strachu.</w:t>
      </w:r>
    </w:p>
    <w:p w14:paraId="7EE7518D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</w:rPr>
      </w:pPr>
    </w:p>
    <w:p w14:paraId="0B309A31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Co to jest krzywdzenie?</w:t>
      </w:r>
    </w:p>
    <w:p w14:paraId="629808F7" w14:textId="77777777" w:rsidR="008D786F" w:rsidRDefault="008D786F" w:rsidP="008D786F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Przemoc fizyczna</w:t>
      </w:r>
      <w:r>
        <w:rPr>
          <w:rStyle w:val="StrongEmphasis"/>
        </w:rPr>
        <w:t xml:space="preserve"> </w:t>
      </w:r>
      <w:r>
        <w:t>to między innymi</w:t>
      </w:r>
      <w:r>
        <w:rPr>
          <w:rStyle w:val="StrongEmphasis"/>
        </w:rPr>
        <w:t xml:space="preserve">: </w:t>
      </w:r>
      <w:r>
        <w:t>popychanie, szarpanie, policzkowanie, szczypanie, kopanie, duszenie, bicie otwartą ręką, pięścią lub przedmiotami.</w:t>
      </w:r>
    </w:p>
    <w:p w14:paraId="7D9CCA49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  <w:sz w:val="12"/>
          <w:szCs w:val="12"/>
        </w:rPr>
      </w:pPr>
    </w:p>
    <w:p w14:paraId="03095B91" w14:textId="77777777" w:rsidR="008D786F" w:rsidRDefault="008D786F" w:rsidP="008D786F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Przemoc emocjonalna</w:t>
      </w:r>
      <w:r>
        <w:rPr>
          <w:rStyle w:val="StrongEmphasis"/>
        </w:rPr>
        <w:t xml:space="preserve"> </w:t>
      </w:r>
      <w:r>
        <w:t>to wyzwiska, wulgaryzmy, groźby, szantaż, straszenie, emocjonalne odrzucanie, nadmierne wymagania nieadekwatne do wieku i możliwości dziecka, niszczenie ważnych dla niego rzeczy, krzywdzenie jego zwierząt, nieposzanowanie jego prywatności.</w:t>
      </w:r>
    </w:p>
    <w:p w14:paraId="190A85B2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</w:p>
    <w:p w14:paraId="43B7C419" w14:textId="77777777" w:rsidR="008D786F" w:rsidRDefault="008D786F" w:rsidP="008D786F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lastRenderedPageBreak/>
        <w:t>Zaniedbywanie</w:t>
      </w:r>
      <w:r>
        <w:rPr>
          <w:rStyle w:val="StrongEmphasis"/>
        </w:rPr>
        <w:t xml:space="preserve"> </w:t>
      </w:r>
      <w:r>
        <w:t>to niezaspakajanie podstawowych potrzeb dziecka zarówno fizycznych, takich jak właściwe odżywianie, ubranie, ochrona zdrowia, edukacja, jak i psychicznych jak poczucie bezpieczeństwa, doświadczanie miłości i troski.</w:t>
      </w:r>
    </w:p>
    <w:p w14:paraId="7BEADA08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</w:p>
    <w:p w14:paraId="7BBB54C5" w14:textId="77777777" w:rsidR="008D786F" w:rsidRDefault="008D786F" w:rsidP="008D786F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Wykorzystanie seksualne</w:t>
      </w:r>
      <w:r>
        <w:rPr>
          <w:rStyle w:val="StrongEmphasis"/>
        </w:rPr>
        <w:t xml:space="preserve"> </w:t>
      </w:r>
      <w:r>
        <w:t>to każde zachowanie osoby starszej, silniejszej, które prowadzi do jej seksualnego podniecenia i zaspokojenia kosztem dziecka np. ekshibicjonizm, uwodzenie, świadome czynienie dziecka świadkiem aktów płciowych, zachęcanie do rozbierania się i do oglądania pornografii, dotykanie miejsc intymnych lub zachęcanie do dotykania sprawcy itp.</w:t>
      </w:r>
    </w:p>
    <w:p w14:paraId="5CB0111C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</w:p>
    <w:p w14:paraId="698D4FA3" w14:textId="77777777" w:rsidR="008D786F" w:rsidRDefault="008D786F" w:rsidP="008D786F">
      <w:pPr>
        <w:pStyle w:val="Textbody"/>
        <w:numPr>
          <w:ilvl w:val="0"/>
          <w:numId w:val="10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Cyberprzemoc</w:t>
      </w:r>
      <w:r>
        <w:rPr>
          <w:rStyle w:val="StrongEmphasis"/>
        </w:rPr>
        <w:t xml:space="preserve"> </w:t>
      </w:r>
      <w:r>
        <w:t>to przemoc z użyciem technologii informacyjnych i komunikacyjnych (np. nagrywanie w telefonie i upublicznianie).</w:t>
      </w:r>
    </w:p>
    <w:p w14:paraId="6D3512B4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b w:val="0"/>
          <w:bCs w:val="0"/>
        </w:rPr>
        <w:t>REAGUJEMY NA KRZYWDZENIE, NIE JESTEŚ SAM.</w:t>
      </w:r>
    </w:p>
    <w:p w14:paraId="281B7236" w14:textId="77777777" w:rsidR="008D786F" w:rsidRDefault="008D786F" w:rsidP="008D786F">
      <w:pPr>
        <w:pStyle w:val="Textbody"/>
        <w:numPr>
          <w:ilvl w:val="0"/>
          <w:numId w:val="11"/>
        </w:numPr>
        <w:spacing w:after="0" w:line="360" w:lineRule="auto"/>
        <w:jc w:val="both"/>
        <w:rPr>
          <w:rFonts w:hint="eastAsia"/>
        </w:rPr>
      </w:pPr>
      <w:r>
        <w:t>Jeśli ktoś TOBIE lub innemu dziecku robi krzywdę powiedz o tym komuś bliskiemu, wychowawcy, nauczycielowi, dyrektorowi szkoły lub pracownikowi Stacji lub innej dorosłej osobie zaufanej.</w:t>
      </w:r>
    </w:p>
    <w:p w14:paraId="3FF94DF8" w14:textId="77777777" w:rsidR="008D786F" w:rsidRDefault="008D786F" w:rsidP="008D786F">
      <w:pPr>
        <w:pStyle w:val="Textbody"/>
        <w:numPr>
          <w:ilvl w:val="0"/>
          <w:numId w:val="11"/>
        </w:numPr>
        <w:spacing w:after="0" w:line="360" w:lineRule="auto"/>
        <w:jc w:val="both"/>
        <w:rPr>
          <w:rFonts w:hint="eastAsia"/>
        </w:rPr>
      </w:pPr>
      <w:r>
        <w:t>Każda informacja dotycząca podejrzenia krzywdzenia dziecka jest przez nas wyjaśniana</w:t>
      </w:r>
      <w:r>
        <w:br/>
        <w:t>i traktowana poważnie. Pomoc dziecku podejmowana jest niezwłocznie.</w:t>
      </w:r>
    </w:p>
    <w:p w14:paraId="5A310074" w14:textId="77777777" w:rsidR="008D786F" w:rsidRDefault="008D786F" w:rsidP="008D786F">
      <w:pPr>
        <w:pStyle w:val="Textbody"/>
        <w:numPr>
          <w:ilvl w:val="0"/>
          <w:numId w:val="11"/>
        </w:numPr>
        <w:spacing w:after="0" w:line="360" w:lineRule="auto"/>
        <w:jc w:val="both"/>
        <w:rPr>
          <w:rFonts w:hint="eastAsia"/>
        </w:rPr>
      </w:pPr>
      <w:r>
        <w:t>Pracownik Stacji w sytuacji, gdy dziecku dzieje się krzywda, podejmuje działania, by je ochronić. U</w:t>
      </w:r>
      <w:r>
        <w:rPr>
          <w:rStyle w:val="StrongEmphasis"/>
        </w:rPr>
        <w:t>ruchamiane są działania interwencyjne i pomocowe, które mają na celu zaprzestanie stosowania wobec Ciebie przemocy.</w:t>
      </w:r>
    </w:p>
    <w:p w14:paraId="24EB486B" w14:textId="77777777" w:rsidR="008D786F" w:rsidRDefault="008D786F" w:rsidP="008D786F">
      <w:pPr>
        <w:pStyle w:val="Textbody"/>
        <w:numPr>
          <w:ilvl w:val="0"/>
          <w:numId w:val="11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W</w:t>
      </w:r>
      <w:r>
        <w:rPr>
          <w:rStyle w:val="StrongEmphasis"/>
          <w:rFonts w:cs="Tahoma"/>
          <w:kern w:val="0"/>
        </w:rPr>
        <w:t xml:space="preserve"> sytuacji zagrożenia życia i zdrowia funkcjonariusz Policji ma możliwość zastosowania środków izolujących wobec osoby stosującej przemoc tj. nakaz opuszczenia mieszkania, zakaz zbliżania się do osoby lub określonego miejsca lub/i zakaz kontaktowania się.</w:t>
      </w:r>
    </w:p>
    <w:p w14:paraId="71460862" w14:textId="77777777" w:rsidR="008D786F" w:rsidRDefault="008D786F" w:rsidP="008D786F">
      <w:pPr>
        <w:pStyle w:val="Textbody"/>
        <w:numPr>
          <w:ilvl w:val="0"/>
          <w:numId w:val="11"/>
        </w:numPr>
        <w:spacing w:after="0" w:line="360" w:lineRule="auto"/>
        <w:jc w:val="both"/>
        <w:rPr>
          <w:rFonts w:hint="eastAsia"/>
        </w:rPr>
      </w:pPr>
      <w:r>
        <w:rPr>
          <w:rStyle w:val="StrongEmphasis"/>
        </w:rPr>
        <w:t>W sytuacji zagrożenia zdrowia i życia Sąd Rodzinny może wydać postanowienie</w:t>
      </w:r>
      <w:r>
        <w:rPr>
          <w:b/>
          <w:bCs/>
        </w:rPr>
        <w:br/>
      </w:r>
      <w:r>
        <w:rPr>
          <w:rStyle w:val="StrongEmphasis"/>
        </w:rPr>
        <w:t>o zabezpieczeniu małoletniego</w:t>
      </w:r>
      <w:bookmarkStart w:id="3" w:name="_Hlk164333368"/>
      <w:r>
        <w:rPr>
          <w:rStyle w:val="StrongEmphasis"/>
        </w:rPr>
        <w:t>.</w:t>
      </w:r>
      <w:bookmarkEnd w:id="3"/>
    </w:p>
    <w:p w14:paraId="26BC9DCD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</w:p>
    <w:p w14:paraId="2CFE813D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  <w:b/>
          <w:bCs/>
        </w:rPr>
      </w:pPr>
      <w:r>
        <w:rPr>
          <w:rFonts w:cs="Tahoma"/>
          <w:b/>
          <w:bCs/>
          <w:kern w:val="0"/>
        </w:rPr>
        <w:t>Zasady bezpieczeństwa - reagowanie na zagrożenia.</w:t>
      </w:r>
    </w:p>
    <w:p w14:paraId="3AB0CABE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</w:rPr>
      </w:pPr>
      <w:r>
        <w:rPr>
          <w:rFonts w:eastAsia="Tahoma" w:cs="Tahoma"/>
          <w:kern w:val="0"/>
        </w:rPr>
        <w:t xml:space="preserve"> </w:t>
      </w:r>
      <w:r>
        <w:rPr>
          <w:rFonts w:cs="Tahoma"/>
          <w:kern w:val="0"/>
        </w:rPr>
        <w:t>Bezpieczne zasady składają się z czterech kroków:</w:t>
      </w:r>
    </w:p>
    <w:p w14:paraId="2B5E9CBD" w14:textId="77777777" w:rsidR="008D786F" w:rsidRDefault="008D786F" w:rsidP="008D786F">
      <w:pPr>
        <w:pStyle w:val="Standard"/>
        <w:numPr>
          <w:ilvl w:val="0"/>
          <w:numId w:val="12"/>
        </w:numPr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b/>
          <w:bCs/>
          <w:kern w:val="0"/>
        </w:rPr>
        <w:t>Głośno powiedz "nie"</w:t>
      </w:r>
    </w:p>
    <w:p w14:paraId="67AFBD99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kern w:val="0"/>
        </w:rPr>
        <w:t xml:space="preserve">Masz prawo powiedzieć "nie", także członkowi rodziny lub komuś kogo kochasz. Jeżeli coś Ci się nie podoba, nie chcesz tego lub sprawia Ci to przykrość, możesz powiedzieć "nie", "nie </w:t>
      </w:r>
      <w:r>
        <w:rPr>
          <w:rFonts w:cs="Tahoma"/>
          <w:kern w:val="0"/>
        </w:rPr>
        <w:lastRenderedPageBreak/>
        <w:t>chcę", "nie chcę tego", "nie pójdę tam" itp. Twoje zdanie i Twoje uczucia są ważne i powinny być traktowane z szacunkiem.</w:t>
      </w:r>
    </w:p>
    <w:p w14:paraId="5C098699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sz w:val="12"/>
          <w:szCs w:val="12"/>
        </w:rPr>
      </w:pPr>
    </w:p>
    <w:p w14:paraId="747D8A9F" w14:textId="77777777" w:rsidR="008D786F" w:rsidRDefault="008D786F" w:rsidP="008D786F">
      <w:pPr>
        <w:pStyle w:val="Standard"/>
        <w:numPr>
          <w:ilvl w:val="0"/>
          <w:numId w:val="12"/>
        </w:numPr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b/>
          <w:bCs/>
          <w:kern w:val="0"/>
        </w:rPr>
        <w:t>Alarmuj gdy potrzebujesz pomocy</w:t>
      </w:r>
    </w:p>
    <w:p w14:paraId="0F3BFD4F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kern w:val="0"/>
        </w:rPr>
        <w:t>Krzycz lub wezwij pomoc gdy poczujesz lęk, niepokój, gdy ktoś Cię krzywdzi. Możesz zadzwonić na numer alarmowy 112 i powiedzieć co się stało.</w:t>
      </w:r>
    </w:p>
    <w:p w14:paraId="0B7189CF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  <w:sz w:val="12"/>
          <w:szCs w:val="12"/>
        </w:rPr>
      </w:pPr>
    </w:p>
    <w:p w14:paraId="1DC06FF7" w14:textId="77777777" w:rsidR="008D786F" w:rsidRDefault="008D786F" w:rsidP="008D786F">
      <w:pPr>
        <w:pStyle w:val="Standard"/>
        <w:numPr>
          <w:ilvl w:val="0"/>
          <w:numId w:val="12"/>
        </w:numPr>
        <w:spacing w:line="360" w:lineRule="auto"/>
        <w:jc w:val="both"/>
        <w:rPr>
          <w:rFonts w:cs="Tahoma" w:hint="eastAsia"/>
          <w:b/>
          <w:bCs/>
          <w:kern w:val="0"/>
        </w:rPr>
      </w:pPr>
      <w:r>
        <w:rPr>
          <w:rFonts w:cs="Tahoma"/>
          <w:b/>
          <w:bCs/>
          <w:kern w:val="0"/>
        </w:rPr>
        <w:t>Powiedz komuś dorosłemu o tym, co się stało</w:t>
      </w:r>
    </w:p>
    <w:p w14:paraId="7A941F2F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kern w:val="0"/>
        </w:rPr>
        <w:t>Pomyśl, kto dla Ciebie będzie zaufaną osobą dorosłą, która wysłucha Cię i jeśli będzie trzeba wezwie pomoc.</w:t>
      </w:r>
    </w:p>
    <w:p w14:paraId="1F7D40B8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  <w:sz w:val="12"/>
          <w:szCs w:val="12"/>
        </w:rPr>
      </w:pPr>
    </w:p>
    <w:p w14:paraId="23288306" w14:textId="77777777" w:rsidR="008D786F" w:rsidRDefault="008D786F" w:rsidP="008D786F">
      <w:pPr>
        <w:pStyle w:val="Standard"/>
        <w:numPr>
          <w:ilvl w:val="0"/>
          <w:numId w:val="12"/>
        </w:numPr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b/>
          <w:bCs/>
          <w:kern w:val="0"/>
        </w:rPr>
        <w:t>Dobrze zrobisz mówiąc o tajemnicach, które Cię niepokoją</w:t>
      </w:r>
    </w:p>
    <w:p w14:paraId="64374F26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kern w:val="0"/>
        </w:rPr>
        <w:t>Tajemnice nie powinny sprawiać, że odczuwasz smutek lub niepokój. Jeżeli tak jest, powiedz o nich zaufanej osobie dorosłej. Masz prawo szukać pomocy i nikt nie może Cię zmusić, byś trzymał/a w sekrecie niepokojące sprawy.</w:t>
      </w:r>
    </w:p>
    <w:p w14:paraId="38E45A11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</w:rPr>
      </w:pPr>
    </w:p>
    <w:p w14:paraId="2B602248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</w:rPr>
      </w:pPr>
      <w:r>
        <w:rPr>
          <w:rFonts w:cs="Tahoma"/>
          <w:kern w:val="0"/>
        </w:rPr>
        <w:t>Jeżeli masz jakieś problemy lub chciał(a)byś porozmawiać o czymś, co Cię niepokoi to</w:t>
      </w:r>
      <w:r>
        <w:rPr>
          <w:rFonts w:cs="Tahoma"/>
          <w:kern w:val="0"/>
        </w:rPr>
        <w:br/>
        <w:t>w pierwszej kolejności porozmawiaj z rodzicami/opiekunami lub innymi dorosłymi osobami</w:t>
      </w:r>
      <w:r>
        <w:rPr>
          <w:rFonts w:cs="Tahoma"/>
          <w:kern w:val="0"/>
        </w:rPr>
        <w:br/>
        <w:t>z Twojego otoczenia np. opiekunem zajęć opiekuńczo - wychowawczych, asystentem rodziny, pedagogiem lub psychologiem szkolnym. Jeśli nie czujesz się gotowy(a) do porozmawiania z osobą dorosłą w Twoim otoczeniu, zadzwoń do</w:t>
      </w:r>
    </w:p>
    <w:p w14:paraId="220FF169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14:paraId="58AD0709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b/>
          <w:bCs/>
        </w:rPr>
      </w:pPr>
      <w:r>
        <w:rPr>
          <w:rFonts w:cs="Tahoma"/>
          <w:b/>
          <w:bCs/>
          <w:kern w:val="0"/>
        </w:rPr>
        <w:t>Telefonu Zaufania dla Dzieci i Młodzieży Fundacji Dajemy Dzieciom Siłę 116 111</w:t>
      </w:r>
    </w:p>
    <w:p w14:paraId="00F3BF76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b/>
          <w:bCs/>
        </w:rPr>
      </w:pPr>
    </w:p>
    <w:p w14:paraId="2204C785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  <w:b/>
          <w:bCs/>
        </w:rPr>
      </w:pPr>
      <w:r>
        <w:rPr>
          <w:rFonts w:cs="Tahoma"/>
          <w:b/>
          <w:bCs/>
          <w:kern w:val="0"/>
        </w:rPr>
        <w:t>Telefonu Zaufania prowadzonego przez Rzecznika Praw Dziecka 800-12-12-12</w:t>
      </w:r>
    </w:p>
    <w:p w14:paraId="2C66EEE5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</w:rPr>
      </w:pPr>
    </w:p>
    <w:p w14:paraId="03E7814D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</w:rPr>
      </w:pPr>
      <w:r>
        <w:rPr>
          <w:rStyle w:val="StrongEmphasis"/>
          <w:rFonts w:cs="Tahoma"/>
          <w:b w:val="0"/>
          <w:bCs w:val="0"/>
          <w:kern w:val="0"/>
        </w:rPr>
        <w:t>Antydepresyjnego Telefonu Forum Przeciw Depresji 22 594 91 00</w:t>
      </w:r>
    </w:p>
    <w:p w14:paraId="63582859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</w:p>
    <w:p w14:paraId="4810B776" w14:textId="77777777" w:rsidR="008D786F" w:rsidRDefault="008D786F" w:rsidP="008D786F">
      <w:pPr>
        <w:pStyle w:val="Textbody"/>
        <w:spacing w:after="0" w:line="360" w:lineRule="auto"/>
        <w:jc w:val="both"/>
        <w:rPr>
          <w:rFonts w:hint="eastAsia"/>
        </w:rPr>
      </w:pPr>
      <w:r>
        <w:rPr>
          <w:rStyle w:val="StrongEmphasis"/>
          <w:rFonts w:cs="Tahoma"/>
          <w:b w:val="0"/>
          <w:bCs w:val="0"/>
          <w:kern w:val="0"/>
        </w:rPr>
        <w:t>Telefonicznej Pierwszej Pomocy Psychologicznej 22 425 98 48</w:t>
      </w:r>
    </w:p>
    <w:p w14:paraId="445AF2D9" w14:textId="77777777" w:rsidR="008D786F" w:rsidRDefault="008D786F" w:rsidP="008D786F">
      <w:pPr>
        <w:pStyle w:val="Standard"/>
        <w:spacing w:line="360" w:lineRule="auto"/>
        <w:jc w:val="both"/>
        <w:rPr>
          <w:rFonts w:hint="eastAsia"/>
        </w:rPr>
      </w:pPr>
    </w:p>
    <w:p w14:paraId="70234585" w14:textId="77777777" w:rsidR="008D786F" w:rsidRDefault="008D786F" w:rsidP="008D786F">
      <w:pPr>
        <w:pStyle w:val="Standard"/>
        <w:spacing w:line="360" w:lineRule="auto"/>
        <w:jc w:val="both"/>
        <w:rPr>
          <w:rFonts w:cs="Tahoma" w:hint="eastAsi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Dyżurują w nim osoby, które mogą Ci pomóc. Możesz podzielić się z nimi swoimi trudnościami, otrzymać wsparcie i porady, które pomogą Ci radzić sobie w trudnych sytuacjach.</w:t>
      </w:r>
    </w:p>
    <w:p w14:paraId="503F60A3" w14:textId="77777777" w:rsidR="005643CD" w:rsidRDefault="005643CD"/>
    <w:p w14:paraId="2BF7834C" w14:textId="77777777" w:rsidR="000D34C8" w:rsidRDefault="000D34C8"/>
    <w:sectPr w:rsidR="000D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D62"/>
    <w:multiLevelType w:val="multilevel"/>
    <w:tmpl w:val="0F069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0BC372EA"/>
    <w:multiLevelType w:val="multilevel"/>
    <w:tmpl w:val="A1166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48156DA"/>
    <w:multiLevelType w:val="multilevel"/>
    <w:tmpl w:val="799AA0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347747"/>
    <w:multiLevelType w:val="multilevel"/>
    <w:tmpl w:val="69987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1D783600"/>
    <w:multiLevelType w:val="multilevel"/>
    <w:tmpl w:val="B0B455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26F544DB"/>
    <w:multiLevelType w:val="multilevel"/>
    <w:tmpl w:val="A022B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2B7563C8"/>
    <w:multiLevelType w:val="multilevel"/>
    <w:tmpl w:val="74C2D8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7" w15:restartNumberingAfterBreak="0">
    <w:nsid w:val="394E26C4"/>
    <w:multiLevelType w:val="multilevel"/>
    <w:tmpl w:val="B23080D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/>
      </w:rPr>
    </w:lvl>
  </w:abstractNum>
  <w:abstractNum w:abstractNumId="8" w15:restartNumberingAfterBreak="0">
    <w:nsid w:val="48AD4958"/>
    <w:multiLevelType w:val="multilevel"/>
    <w:tmpl w:val="E304C1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</w:rPr>
    </w:lvl>
  </w:abstractNum>
  <w:abstractNum w:abstractNumId="9" w15:restartNumberingAfterBreak="0">
    <w:nsid w:val="53D27269"/>
    <w:multiLevelType w:val="multilevel"/>
    <w:tmpl w:val="DA20A3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C7769A1"/>
    <w:multiLevelType w:val="multilevel"/>
    <w:tmpl w:val="02E6A1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1A92049"/>
    <w:multiLevelType w:val="multilevel"/>
    <w:tmpl w:val="A8AC37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8132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053688">
    <w:abstractNumId w:val="10"/>
  </w:num>
  <w:num w:numId="3" w16cid:durableId="9432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98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98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5154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5244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302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9326505">
    <w:abstractNumId w:val="9"/>
  </w:num>
  <w:num w:numId="10" w16cid:durableId="1188836153">
    <w:abstractNumId w:val="2"/>
  </w:num>
  <w:num w:numId="11" w16cid:durableId="1294559976">
    <w:abstractNumId w:val="11"/>
  </w:num>
  <w:num w:numId="12" w16cid:durableId="1339697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99"/>
    <w:rsid w:val="00043C94"/>
    <w:rsid w:val="000D34C8"/>
    <w:rsid w:val="00271104"/>
    <w:rsid w:val="005643CD"/>
    <w:rsid w:val="006A6E99"/>
    <w:rsid w:val="008D786F"/>
    <w:rsid w:val="00A26A74"/>
    <w:rsid w:val="00BB7529"/>
    <w:rsid w:val="00C64689"/>
    <w:rsid w:val="00C862B2"/>
    <w:rsid w:val="00C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B3FD"/>
  <w15:chartTrackingRefBased/>
  <w15:docId w15:val="{DACEB871-7A5D-4A2B-B712-88491E33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86F"/>
    <w:pPr>
      <w:suppressAutoHyphens/>
      <w:autoSpaceDN w:val="0"/>
      <w:spacing w:after="0" w:line="360" w:lineRule="auto"/>
      <w:jc w:val="both"/>
    </w:pPr>
    <w:rPr>
      <w:rFonts w:ascii="Times New Roman" w:eastAsia="Calibri" w:hAnsi="Times New Roman" w:cs="Calibri"/>
      <w:color w:val="000000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6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E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E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E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E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E9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D786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D786F"/>
    <w:pPr>
      <w:spacing w:after="140" w:line="276" w:lineRule="auto"/>
    </w:pPr>
  </w:style>
  <w:style w:type="character" w:customStyle="1" w:styleId="StrongEmphasis">
    <w:name w:val="Strong Emphasis"/>
    <w:rsid w:val="008D7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Maria  Wons</dc:creator>
  <cp:keywords/>
  <dc:description/>
  <cp:lastModifiedBy>PSSE Tczew - Katarzyna  Rogowska</cp:lastModifiedBy>
  <cp:revision>7</cp:revision>
  <cp:lastPrinted>2024-10-15T08:04:00Z</cp:lastPrinted>
  <dcterms:created xsi:type="dcterms:W3CDTF">2024-10-11T08:22:00Z</dcterms:created>
  <dcterms:modified xsi:type="dcterms:W3CDTF">2024-10-15T08:22:00Z</dcterms:modified>
</cp:coreProperties>
</file>