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DB6F91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D9B2F4F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VII KW </w:t>
      </w:r>
      <w:r w:rsidR="00AC7085">
        <w:rPr>
          <w:rFonts w:ascii="Arial" w:hAnsi="Arial" w:cs="Arial"/>
          <w:b/>
          <w:bCs/>
          <w:sz w:val="24"/>
          <w:szCs w:val="24"/>
        </w:rPr>
        <w:t>3</w:t>
      </w:r>
      <w:r w:rsidR="009B350C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</w:p>
    <w:p w14:paraId="713276E2" w14:textId="5BA853F1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A14DD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21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3F04D48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EB20F4">
        <w:rPr>
          <w:rFonts w:ascii="Arial" w:eastAsiaTheme="minorHAnsi" w:hAnsi="Arial" w:cs="Arial"/>
          <w:b/>
          <w:sz w:val="24"/>
          <w:szCs w:val="24"/>
          <w:lang w:eastAsia="en-US"/>
        </w:rPr>
        <w:t>18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BDFB395" w14:textId="706B7CE9" w:rsidR="006A4EDD" w:rsidRDefault="006A4EDD" w:rsidP="006A4EDD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6A4EDD">
        <w:rPr>
          <w:rFonts w:ascii="Arial" w:hAnsi="Arial" w:cs="Arial"/>
          <w:sz w:val="24"/>
          <w:szCs w:val="24"/>
        </w:rPr>
        <w:t xml:space="preserve">Adam Zieliński, Łukasz </w:t>
      </w:r>
      <w:proofErr w:type="spellStart"/>
      <w:r w:rsidRPr="006A4EDD">
        <w:rPr>
          <w:rFonts w:ascii="Arial" w:hAnsi="Arial" w:cs="Arial"/>
          <w:sz w:val="24"/>
          <w:szCs w:val="24"/>
        </w:rPr>
        <w:t>Kondratko</w:t>
      </w:r>
      <w:proofErr w:type="spellEnd"/>
      <w:r w:rsidRPr="006A4EDD">
        <w:rPr>
          <w:rFonts w:ascii="Arial" w:hAnsi="Arial" w:cs="Arial"/>
          <w:sz w:val="24"/>
          <w:szCs w:val="24"/>
        </w:rPr>
        <w:t xml:space="preserve">, Jan Mosiński, </w:t>
      </w:r>
      <w:r w:rsidRPr="006A4EDD"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Paweł Lisiecki</w:t>
      </w:r>
    </w:p>
    <w:p w14:paraId="66A3F3D9" w14:textId="77777777" w:rsidR="006A4EDD" w:rsidRPr="006A4EDD" w:rsidRDefault="006A4EDD" w:rsidP="006A4E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7C9FC0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6EDC7231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>Miasta Stołecznego Warszawy, M Ś, T Ś, A Ś-D, E 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3D74">
        <w:rPr>
          <w:rFonts w:ascii="Arial" w:hAnsi="Arial" w:cs="Arial"/>
          <w:bCs/>
          <w:sz w:val="24"/>
          <w:szCs w:val="24"/>
        </w:rPr>
        <w:t>-J, M G, T K, K Ś, J S, Z S, M  S, H K, J M, G S, A P, J C, J L,</w:t>
      </w:r>
    </w:p>
    <w:p w14:paraId="02816339" w14:textId="76B17499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zabezpieczenia </w:t>
      </w:r>
      <w:r w:rsidR="00E57346">
        <w:rPr>
          <w:rFonts w:ascii="Arial" w:hAnsi="Arial" w:cs="Arial"/>
          <w:sz w:val="24"/>
          <w:szCs w:val="24"/>
        </w:rPr>
        <w:t xml:space="preserve">postępowania rozpoznawczego przed Komisją do spraw reprywatyzacji nieruchomości warszawskich </w:t>
      </w:r>
    </w:p>
    <w:p w14:paraId="38C84418" w14:textId="4A7CDF1F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>ust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1 i 2 oraz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42E0743" w:rsidR="00DF00C3" w:rsidRPr="002D19BD" w:rsidRDefault="00DF00C3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 w:rsidRPr="002D19BD">
        <w:rPr>
          <w:rFonts w:ascii="Arial" w:hAnsi="Arial" w:cs="Arial"/>
          <w:sz w:val="24"/>
          <w:szCs w:val="24"/>
        </w:rPr>
        <w:t>zabezpiecz</w:t>
      </w:r>
      <w:r w:rsidR="00743FAF">
        <w:rPr>
          <w:rFonts w:ascii="Arial" w:hAnsi="Arial" w:cs="Arial"/>
          <w:sz w:val="24"/>
          <w:szCs w:val="24"/>
        </w:rPr>
        <w:t>yć</w:t>
      </w:r>
      <w:r w:rsidRPr="002D19BD">
        <w:rPr>
          <w:rFonts w:ascii="Arial" w:hAnsi="Arial" w:cs="Arial"/>
          <w:sz w:val="24"/>
          <w:szCs w:val="24"/>
        </w:rPr>
        <w:t xml:space="preserve"> </w:t>
      </w:r>
      <w:r w:rsidR="00743FAF">
        <w:rPr>
          <w:rFonts w:ascii="Arial" w:hAnsi="Arial" w:cs="Arial"/>
          <w:sz w:val="24"/>
          <w:szCs w:val="24"/>
        </w:rPr>
        <w:t>postępowanie rozpoznawcze przed Komisją</w:t>
      </w:r>
      <w:r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743FAF">
        <w:rPr>
          <w:rFonts w:ascii="Arial" w:hAnsi="Arial" w:cs="Arial"/>
          <w:sz w:val="24"/>
          <w:szCs w:val="24"/>
        </w:rPr>
        <w:t xml:space="preserve">w sprawie dotyczącej nieruchomości stanowiącej działkę ewidencyjną nr,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43FAF">
        <w:rPr>
          <w:rFonts w:ascii="Arial" w:hAnsi="Arial" w:cs="Arial"/>
          <w:b/>
          <w:sz w:val="24"/>
          <w:szCs w:val="24"/>
        </w:rPr>
        <w:t>Chmielnej 5</w:t>
      </w:r>
      <w:r w:rsidRPr="002D19BD">
        <w:rPr>
          <w:rFonts w:ascii="Arial" w:hAnsi="Arial" w:cs="Arial"/>
          <w:sz w:val="24"/>
          <w:szCs w:val="24"/>
        </w:rPr>
        <w:t xml:space="preserve">, </w:t>
      </w:r>
      <w:r w:rsidR="00743FAF">
        <w:rPr>
          <w:rFonts w:ascii="Arial" w:hAnsi="Arial" w:cs="Arial"/>
          <w:sz w:val="24"/>
          <w:szCs w:val="24"/>
        </w:rPr>
        <w:t xml:space="preserve">poprzez nakazanie wpisu w księdze wieczystej nr , prowadzonej przez Sąd </w:t>
      </w:r>
      <w:r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>, ostrzeżenia o toczącym się po</w:t>
      </w:r>
      <w:r w:rsidR="007D7C44">
        <w:rPr>
          <w:rFonts w:ascii="Arial" w:hAnsi="Arial" w:cs="Arial"/>
          <w:sz w:val="24"/>
          <w:szCs w:val="24"/>
        </w:rPr>
        <w:t>s</w:t>
      </w:r>
      <w:r w:rsidR="00743FAF">
        <w:rPr>
          <w:rFonts w:ascii="Arial" w:hAnsi="Arial" w:cs="Arial"/>
          <w:sz w:val="24"/>
          <w:szCs w:val="24"/>
        </w:rPr>
        <w:t>tępowaniu rozpoznawczym</w:t>
      </w:r>
      <w:r w:rsidR="0032141D">
        <w:rPr>
          <w:rFonts w:ascii="Arial" w:hAnsi="Arial" w:cs="Arial"/>
          <w:sz w:val="24"/>
          <w:szCs w:val="24"/>
        </w:rPr>
        <w:t xml:space="preserve"> – na udziale  części.</w:t>
      </w:r>
      <w:r w:rsidR="00757C30" w:rsidRPr="002D19BD">
        <w:rPr>
          <w:rFonts w:ascii="Arial" w:hAnsi="Arial" w:cs="Arial"/>
          <w:sz w:val="24"/>
          <w:szCs w:val="24"/>
        </w:rPr>
        <w:t xml:space="preserve">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D7C4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C0F47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13/19 o uchyleniu zabezpieczenia ul. Bema 76</dc:title>
  <dc:creator>Dalkowska Anna  (DWOiP)</dc:creator>
  <cp:lastModifiedBy>Mykietyn-Furca Beata  (DPA)</cp:lastModifiedBy>
  <cp:revision>25</cp:revision>
  <cp:lastPrinted>2019-01-30T15:24:00Z</cp:lastPrinted>
  <dcterms:created xsi:type="dcterms:W3CDTF">2021-08-25T12:23:00Z</dcterms:created>
  <dcterms:modified xsi:type="dcterms:W3CDTF">2021-09-13T11:31:00Z</dcterms:modified>
</cp:coreProperties>
</file>