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6B7" w:rsidRDefault="004D36B7" w:rsidP="004D36B7">
      <w:pPr>
        <w:spacing w:after="0" w:line="276" w:lineRule="auto"/>
        <w:rPr>
          <w:rFonts w:ascii="Times New Roman" w:hAnsi="Times New Roman" w:cs="Times New Roman"/>
          <w:sz w:val="24"/>
          <w:szCs w:val="24"/>
        </w:rPr>
      </w:pPr>
      <w:bookmarkStart w:id="0" w:name="_GoBack"/>
      <w:bookmarkEnd w:id="0"/>
      <w:r w:rsidRPr="004D36B7">
        <w:rPr>
          <w:rFonts w:ascii="Times New Roman" w:hAnsi="Times New Roman" w:cs="Times New Roman"/>
          <w:sz w:val="24"/>
          <w:szCs w:val="24"/>
        </w:rPr>
        <w:tab/>
      </w:r>
      <w:r w:rsidRPr="004D36B7">
        <w:rPr>
          <w:rFonts w:ascii="Times New Roman" w:hAnsi="Times New Roman" w:cs="Times New Roman"/>
          <w:sz w:val="24"/>
          <w:szCs w:val="24"/>
        </w:rPr>
        <w:tab/>
      </w:r>
      <w:r w:rsidRPr="004D36B7">
        <w:rPr>
          <w:rFonts w:ascii="Times New Roman" w:hAnsi="Times New Roman" w:cs="Times New Roman"/>
          <w:sz w:val="24"/>
          <w:szCs w:val="24"/>
        </w:rPr>
        <w:tab/>
      </w:r>
      <w:r w:rsidRPr="004D36B7">
        <w:rPr>
          <w:rFonts w:ascii="Times New Roman" w:hAnsi="Times New Roman" w:cs="Times New Roman"/>
          <w:sz w:val="24"/>
          <w:szCs w:val="24"/>
        </w:rPr>
        <w:tab/>
      </w:r>
      <w:r w:rsidRPr="004D36B7">
        <w:rPr>
          <w:rFonts w:ascii="Times New Roman" w:hAnsi="Times New Roman" w:cs="Times New Roman"/>
          <w:sz w:val="24"/>
          <w:szCs w:val="24"/>
        </w:rPr>
        <w:tab/>
      </w:r>
      <w:r w:rsidRPr="004D36B7">
        <w:rPr>
          <w:rFonts w:ascii="Times New Roman" w:hAnsi="Times New Roman" w:cs="Times New Roman"/>
          <w:sz w:val="24"/>
          <w:szCs w:val="24"/>
        </w:rPr>
        <w:tab/>
      </w:r>
      <w:r>
        <w:rPr>
          <w:rFonts w:ascii="Times New Roman" w:hAnsi="Times New Roman" w:cs="Times New Roman"/>
          <w:sz w:val="24"/>
          <w:szCs w:val="24"/>
        </w:rPr>
        <w:tab/>
        <w:t>……………………….., ……………….</w:t>
      </w:r>
    </w:p>
    <w:p w:rsidR="004D36B7" w:rsidRDefault="004D36B7" w:rsidP="004D36B7">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D36B7">
        <w:rPr>
          <w:rFonts w:ascii="Times New Roman" w:hAnsi="Times New Roman" w:cs="Times New Roman"/>
          <w:i/>
          <w:sz w:val="20"/>
          <w:szCs w:val="20"/>
        </w:rPr>
        <w:t>miejscowość</w:t>
      </w:r>
      <w:r>
        <w:rPr>
          <w:rFonts w:ascii="Times New Roman" w:hAnsi="Times New Roman" w:cs="Times New Roman"/>
          <w:sz w:val="24"/>
          <w:szCs w:val="24"/>
        </w:rPr>
        <w:tab/>
      </w:r>
      <w:r>
        <w:rPr>
          <w:rFonts w:ascii="Times New Roman" w:hAnsi="Times New Roman" w:cs="Times New Roman"/>
          <w:sz w:val="24"/>
          <w:szCs w:val="24"/>
        </w:rPr>
        <w:tab/>
      </w:r>
      <w:r w:rsidRPr="004D36B7">
        <w:rPr>
          <w:rFonts w:ascii="Times New Roman" w:hAnsi="Times New Roman" w:cs="Times New Roman"/>
          <w:i/>
          <w:sz w:val="20"/>
          <w:szCs w:val="20"/>
        </w:rPr>
        <w:t>data</w:t>
      </w:r>
    </w:p>
    <w:p w:rsidR="004D36B7" w:rsidRDefault="004D36B7" w:rsidP="004D36B7">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D36B7" w:rsidRDefault="004D36B7" w:rsidP="004D36B7">
      <w:pPr>
        <w:spacing w:after="0" w:line="276" w:lineRule="auto"/>
        <w:rPr>
          <w:rFonts w:ascii="Times New Roman" w:hAnsi="Times New Roman" w:cs="Times New Roman"/>
          <w:sz w:val="24"/>
          <w:szCs w:val="24"/>
        </w:rPr>
      </w:pPr>
      <w:r>
        <w:rPr>
          <w:rFonts w:ascii="Times New Roman" w:hAnsi="Times New Roman" w:cs="Times New Roman"/>
          <w:sz w:val="24"/>
          <w:szCs w:val="24"/>
        </w:rPr>
        <w:t>…………………………………………</w:t>
      </w:r>
    </w:p>
    <w:p w:rsidR="004D36B7" w:rsidRDefault="004D36B7" w:rsidP="004D36B7">
      <w:pPr>
        <w:spacing w:after="0" w:line="276" w:lineRule="auto"/>
        <w:rPr>
          <w:rFonts w:ascii="Times New Roman" w:hAnsi="Times New Roman" w:cs="Times New Roman"/>
          <w:sz w:val="24"/>
          <w:szCs w:val="24"/>
        </w:rPr>
      </w:pPr>
      <w:r>
        <w:rPr>
          <w:rFonts w:ascii="Times New Roman" w:hAnsi="Times New Roman" w:cs="Times New Roman"/>
          <w:sz w:val="24"/>
          <w:szCs w:val="24"/>
        </w:rPr>
        <w:t>…………………………………………</w:t>
      </w:r>
    </w:p>
    <w:p w:rsidR="004D36B7" w:rsidRDefault="004D36B7" w:rsidP="004D36B7">
      <w:pPr>
        <w:spacing w:after="0" w:line="276" w:lineRule="auto"/>
        <w:rPr>
          <w:rFonts w:ascii="Times New Roman" w:hAnsi="Times New Roman" w:cs="Times New Roman"/>
          <w:sz w:val="24"/>
          <w:szCs w:val="24"/>
        </w:rPr>
      </w:pPr>
      <w:r>
        <w:rPr>
          <w:rFonts w:ascii="Times New Roman" w:hAnsi="Times New Roman" w:cs="Times New Roman"/>
          <w:sz w:val="24"/>
          <w:szCs w:val="24"/>
        </w:rPr>
        <w:t>…………………………………………</w:t>
      </w:r>
    </w:p>
    <w:p w:rsidR="004D36B7" w:rsidRDefault="004D36B7" w:rsidP="004D36B7">
      <w:pPr>
        <w:spacing w:after="0" w:line="276" w:lineRule="auto"/>
        <w:rPr>
          <w:rFonts w:ascii="Times New Roman" w:hAnsi="Times New Roman" w:cs="Times New Roman"/>
          <w:sz w:val="24"/>
          <w:szCs w:val="24"/>
        </w:rPr>
      </w:pPr>
      <w:r>
        <w:rPr>
          <w:rFonts w:ascii="Times New Roman" w:hAnsi="Times New Roman" w:cs="Times New Roman"/>
          <w:sz w:val="24"/>
          <w:szCs w:val="24"/>
        </w:rPr>
        <w:t>…………………………………………</w:t>
      </w:r>
    </w:p>
    <w:p w:rsidR="004D36B7" w:rsidRDefault="004D36B7" w:rsidP="004D36B7">
      <w:pPr>
        <w:spacing w:after="0" w:line="276" w:lineRule="auto"/>
        <w:rPr>
          <w:rFonts w:ascii="Times New Roman" w:hAnsi="Times New Roman" w:cs="Times New Roman"/>
          <w:i/>
          <w:sz w:val="20"/>
          <w:szCs w:val="20"/>
        </w:rPr>
      </w:pPr>
      <w:r>
        <w:rPr>
          <w:rFonts w:ascii="Times New Roman" w:hAnsi="Times New Roman" w:cs="Times New Roman"/>
          <w:sz w:val="24"/>
          <w:szCs w:val="24"/>
        </w:rPr>
        <w:tab/>
      </w:r>
      <w:r>
        <w:rPr>
          <w:rFonts w:ascii="Times New Roman" w:hAnsi="Times New Roman" w:cs="Times New Roman"/>
          <w:sz w:val="24"/>
          <w:szCs w:val="24"/>
        </w:rPr>
        <w:tab/>
      </w:r>
      <w:r w:rsidRPr="004D36B7">
        <w:rPr>
          <w:rFonts w:ascii="Times New Roman" w:hAnsi="Times New Roman" w:cs="Times New Roman"/>
          <w:i/>
          <w:sz w:val="20"/>
          <w:szCs w:val="20"/>
        </w:rPr>
        <w:t>oznaczenie organu</w:t>
      </w:r>
    </w:p>
    <w:p w:rsidR="004D36B7" w:rsidRDefault="004D36B7" w:rsidP="004D36B7">
      <w:pPr>
        <w:spacing w:after="0" w:line="276" w:lineRule="auto"/>
        <w:rPr>
          <w:rFonts w:ascii="Times New Roman" w:hAnsi="Times New Roman" w:cs="Times New Roman"/>
          <w:i/>
          <w:sz w:val="20"/>
          <w:szCs w:val="20"/>
        </w:rPr>
      </w:pPr>
    </w:p>
    <w:p w:rsidR="004D36B7" w:rsidRDefault="004D36B7" w:rsidP="004D36B7">
      <w:pPr>
        <w:spacing w:after="0" w:line="276" w:lineRule="auto"/>
        <w:jc w:val="center"/>
        <w:rPr>
          <w:rFonts w:ascii="Times New Roman" w:hAnsi="Times New Roman" w:cs="Times New Roman"/>
          <w:b/>
          <w:sz w:val="24"/>
          <w:szCs w:val="24"/>
        </w:rPr>
      </w:pPr>
      <w:r w:rsidRPr="004D36B7">
        <w:rPr>
          <w:rFonts w:ascii="Times New Roman" w:hAnsi="Times New Roman" w:cs="Times New Roman"/>
          <w:b/>
          <w:sz w:val="24"/>
          <w:szCs w:val="24"/>
        </w:rPr>
        <w:t>ZAŚWIADCZENIE NR ……………….</w:t>
      </w:r>
    </w:p>
    <w:p w:rsidR="004D36B7" w:rsidRPr="004D36B7" w:rsidRDefault="004D36B7" w:rsidP="004D36B7">
      <w:pPr>
        <w:spacing w:after="0" w:line="276" w:lineRule="auto"/>
        <w:jc w:val="center"/>
        <w:rPr>
          <w:rFonts w:ascii="Times New Roman" w:hAnsi="Times New Roman" w:cs="Times New Roman"/>
          <w:b/>
          <w:sz w:val="24"/>
          <w:szCs w:val="24"/>
        </w:rPr>
      </w:pPr>
    </w:p>
    <w:p w:rsidR="004D36B7" w:rsidRDefault="004D36B7" w:rsidP="004D36B7">
      <w:pPr>
        <w:spacing w:after="0" w:line="276" w:lineRule="auto"/>
        <w:jc w:val="center"/>
        <w:rPr>
          <w:rFonts w:ascii="Times New Roman" w:hAnsi="Times New Roman" w:cs="Times New Roman"/>
          <w:b/>
          <w:sz w:val="24"/>
          <w:szCs w:val="24"/>
        </w:rPr>
      </w:pPr>
      <w:r w:rsidRPr="004D36B7">
        <w:rPr>
          <w:rFonts w:ascii="Times New Roman" w:hAnsi="Times New Roman" w:cs="Times New Roman"/>
          <w:b/>
          <w:sz w:val="24"/>
          <w:szCs w:val="24"/>
        </w:rPr>
        <w:t>potwierdzające przekształcenie prawa użytkowania wieczystego gruntu zabudowanego na cele mieszkaniowe w prawo własności</w:t>
      </w:r>
    </w:p>
    <w:p w:rsidR="004D36B7" w:rsidRDefault="004D36B7" w:rsidP="004D36B7">
      <w:pPr>
        <w:spacing w:after="0" w:line="276" w:lineRule="auto"/>
        <w:jc w:val="center"/>
        <w:rPr>
          <w:rFonts w:ascii="Times New Roman" w:hAnsi="Times New Roman" w:cs="Times New Roman"/>
          <w:b/>
          <w:sz w:val="24"/>
          <w:szCs w:val="24"/>
        </w:rPr>
      </w:pPr>
    </w:p>
    <w:p w:rsidR="004D36B7" w:rsidRDefault="004D36B7" w:rsidP="004D36B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Na podstawie art. 4 ust. 1 w związku z art. 1 ustawy z dnia 20 lipca 2018 r. o przekształceniu prawa użytkowania wieczystego gruntów zabudowanych na cele mieszkaniowe w prawo własności tych gruntów (Dz. U. poz. 1716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rsidR="004D36B7" w:rsidRDefault="004D36B7" w:rsidP="004D36B7">
      <w:pPr>
        <w:spacing w:after="0" w:line="276" w:lineRule="auto"/>
        <w:jc w:val="both"/>
        <w:rPr>
          <w:rFonts w:ascii="Times New Roman" w:hAnsi="Times New Roman" w:cs="Times New Roman"/>
          <w:sz w:val="24"/>
          <w:szCs w:val="24"/>
        </w:rPr>
      </w:pPr>
    </w:p>
    <w:p w:rsidR="004D36B7" w:rsidRPr="004D36B7" w:rsidRDefault="004D36B7" w:rsidP="004D36B7">
      <w:pPr>
        <w:spacing w:after="0" w:line="276" w:lineRule="auto"/>
        <w:jc w:val="center"/>
        <w:rPr>
          <w:rFonts w:ascii="Times New Roman" w:hAnsi="Times New Roman" w:cs="Times New Roman"/>
          <w:b/>
          <w:sz w:val="24"/>
          <w:szCs w:val="24"/>
        </w:rPr>
      </w:pPr>
      <w:r w:rsidRPr="004D36B7">
        <w:rPr>
          <w:rFonts w:ascii="Times New Roman" w:hAnsi="Times New Roman" w:cs="Times New Roman"/>
          <w:b/>
          <w:sz w:val="24"/>
          <w:szCs w:val="24"/>
        </w:rPr>
        <w:t>potwierdzam, że</w:t>
      </w:r>
    </w:p>
    <w:p w:rsidR="004D36B7" w:rsidRDefault="004D36B7" w:rsidP="004D36B7">
      <w:pPr>
        <w:spacing w:after="0" w:line="276" w:lineRule="auto"/>
        <w:jc w:val="center"/>
        <w:rPr>
          <w:rFonts w:ascii="Times New Roman" w:hAnsi="Times New Roman" w:cs="Times New Roman"/>
          <w:sz w:val="24"/>
          <w:szCs w:val="24"/>
        </w:rPr>
      </w:pPr>
    </w:p>
    <w:p w:rsidR="004D36B7" w:rsidRDefault="004D36B7" w:rsidP="004D36B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z dniem 1 stycznia 201</w:t>
      </w:r>
      <w:r w:rsidR="006D5159">
        <w:rPr>
          <w:rFonts w:ascii="Times New Roman" w:hAnsi="Times New Roman" w:cs="Times New Roman"/>
          <w:sz w:val="24"/>
          <w:szCs w:val="24"/>
        </w:rPr>
        <w:t>9</w:t>
      </w:r>
      <w:r>
        <w:rPr>
          <w:rFonts w:ascii="Times New Roman" w:hAnsi="Times New Roman" w:cs="Times New Roman"/>
          <w:sz w:val="24"/>
          <w:szCs w:val="24"/>
        </w:rPr>
        <w:t xml:space="preserve"> r. prawo użytkowania wieczystego nieruchomości gruntowej, zabudowanej  budynkiem mieszkalnym wielorodzinnym, położonej w ………………………….. przy ulicy ………………………………, oznaczonej w ewidencji gruntów jako działka nr ………….. z obrębu ……………….., dla której Sąd Rejonowy w …………………………….. prowadzi księgę wieczystą nr ………………………………. przekształciło się </w:t>
      </w:r>
      <w:r w:rsidR="006D5159">
        <w:rPr>
          <w:rFonts w:ascii="Times New Roman" w:hAnsi="Times New Roman" w:cs="Times New Roman"/>
          <w:sz w:val="24"/>
          <w:szCs w:val="24"/>
        </w:rPr>
        <w:t>w prawo własności.</w:t>
      </w:r>
    </w:p>
    <w:p w:rsidR="006D5159" w:rsidRDefault="006D5159" w:rsidP="004D36B7">
      <w:pPr>
        <w:spacing w:after="0" w:line="276" w:lineRule="auto"/>
        <w:jc w:val="both"/>
        <w:rPr>
          <w:rFonts w:ascii="Times New Roman" w:hAnsi="Times New Roman" w:cs="Times New Roman"/>
          <w:sz w:val="24"/>
          <w:szCs w:val="24"/>
        </w:rPr>
      </w:pPr>
    </w:p>
    <w:p w:rsidR="006D5159" w:rsidRDefault="006D5159" w:rsidP="004D36B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Z prawem własności położonego w budynku przy ulicy …………………….. lokalu nr ………, dla którego prowadzona jest księga wieczysta nr ………………………….. związany jest udział w nieruchomości wspólnej wynoszący …………………….. części.</w:t>
      </w:r>
    </w:p>
    <w:p w:rsidR="006D5159" w:rsidRDefault="006D5159" w:rsidP="004D36B7">
      <w:pPr>
        <w:spacing w:after="0" w:line="276" w:lineRule="auto"/>
        <w:jc w:val="both"/>
        <w:rPr>
          <w:rFonts w:ascii="Times New Roman" w:hAnsi="Times New Roman" w:cs="Times New Roman"/>
          <w:sz w:val="24"/>
          <w:szCs w:val="24"/>
        </w:rPr>
      </w:pPr>
    </w:p>
    <w:p w:rsidR="006D5159" w:rsidRDefault="006D5159" w:rsidP="004D36B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Roczna opłata z tytułu przekształcenia w odniesieniu do ww. udziału wynosi ……………. zł</w:t>
      </w:r>
      <w:r w:rsidR="00A61F3E">
        <w:rPr>
          <w:rFonts w:ascii="Times New Roman" w:hAnsi="Times New Roman" w:cs="Times New Roman"/>
          <w:sz w:val="24"/>
          <w:szCs w:val="24"/>
        </w:rPr>
        <w:t>.</w:t>
      </w:r>
    </w:p>
    <w:p w:rsidR="00A61F3E" w:rsidRDefault="00A61F3E" w:rsidP="004D36B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Obowiązek wnoszenia opłaty przez okres 20 lat obciąża każdoczesnego właściciela nieruchomości.</w:t>
      </w:r>
    </w:p>
    <w:p w:rsidR="00A61F3E" w:rsidRPr="004D36B7" w:rsidRDefault="00A61F3E" w:rsidP="004D36B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Opłatę za przekształcenie wnosi się do dnia 31 marca każdego roku.</w:t>
      </w:r>
    </w:p>
    <w:p w:rsidR="004D36B7" w:rsidRPr="004D36B7" w:rsidRDefault="004D36B7" w:rsidP="004D36B7">
      <w:pPr>
        <w:spacing w:after="0" w:line="276" w:lineRule="auto"/>
        <w:jc w:val="center"/>
        <w:rPr>
          <w:rFonts w:ascii="Times New Roman" w:hAnsi="Times New Roman" w:cs="Times New Roman"/>
          <w:b/>
          <w:sz w:val="24"/>
          <w:szCs w:val="24"/>
        </w:rPr>
      </w:pPr>
    </w:p>
    <w:p w:rsidR="004D36B7" w:rsidRDefault="006D5159" w:rsidP="004D36B7">
      <w:pPr>
        <w:spacing w:after="0" w:line="276" w:lineRule="auto"/>
        <w:jc w:val="center"/>
        <w:rPr>
          <w:rFonts w:ascii="Times New Roman" w:hAnsi="Times New Roman" w:cs="Times New Roman"/>
          <w:b/>
          <w:sz w:val="24"/>
          <w:szCs w:val="24"/>
          <w:u w:val="single"/>
        </w:rPr>
      </w:pPr>
      <w:r w:rsidRPr="006D5159">
        <w:rPr>
          <w:rFonts w:ascii="Times New Roman" w:hAnsi="Times New Roman" w:cs="Times New Roman"/>
          <w:b/>
          <w:sz w:val="24"/>
          <w:szCs w:val="24"/>
          <w:u w:val="single"/>
        </w:rPr>
        <w:t>Pouczenie</w:t>
      </w:r>
    </w:p>
    <w:p w:rsidR="006D5159" w:rsidRPr="008D550F" w:rsidRDefault="006D5159" w:rsidP="004D36B7">
      <w:pPr>
        <w:spacing w:after="0" w:line="276" w:lineRule="auto"/>
        <w:jc w:val="center"/>
        <w:rPr>
          <w:rFonts w:ascii="Times New Roman" w:hAnsi="Times New Roman" w:cs="Times New Roman"/>
          <w:b/>
          <w:sz w:val="12"/>
          <w:szCs w:val="12"/>
          <w:u w:val="single"/>
        </w:rPr>
      </w:pPr>
    </w:p>
    <w:p w:rsidR="006D5159" w:rsidRPr="00A61F3E" w:rsidRDefault="006D5159" w:rsidP="006D5159">
      <w:pPr>
        <w:pStyle w:val="Akapitzlist"/>
        <w:numPr>
          <w:ilvl w:val="0"/>
          <w:numId w:val="1"/>
        </w:numPr>
        <w:spacing w:after="0" w:line="276" w:lineRule="auto"/>
        <w:jc w:val="both"/>
        <w:rPr>
          <w:rFonts w:ascii="Times New Roman" w:hAnsi="Times New Roman" w:cs="Times New Roman"/>
          <w:sz w:val="20"/>
          <w:szCs w:val="20"/>
        </w:rPr>
      </w:pPr>
      <w:r w:rsidRPr="00A61F3E">
        <w:rPr>
          <w:rFonts w:ascii="Times New Roman" w:hAnsi="Times New Roman" w:cs="Times New Roman"/>
          <w:sz w:val="20"/>
          <w:szCs w:val="20"/>
        </w:rPr>
        <w:t>Jeżeli właściciel / współwłaściciel nieruchomości nie zgadza się z zawartą w załączniku do zaświadczenia informacją o wysokości i okresie wnoszenia opłaty, może złożyć do właściwego organu w terminie 2 miesięcy od dnia doręczenia zaświadczenia wniosek o ustalenie wysokości lub okresu wnoszenia tej opłaty w drodze decyzji. Do czasu zakończenia postępowania wszczętego na ww. wniosek, opłata powinna być wnoszona w wysokości wskazanej w zaświadczeniu.</w:t>
      </w:r>
    </w:p>
    <w:p w:rsidR="00F8042A" w:rsidRPr="00A61F3E" w:rsidRDefault="006D5159" w:rsidP="00F8042A">
      <w:pPr>
        <w:pStyle w:val="Akapitzlist"/>
        <w:numPr>
          <w:ilvl w:val="0"/>
          <w:numId w:val="1"/>
        </w:numPr>
        <w:spacing w:after="0" w:line="276" w:lineRule="auto"/>
        <w:jc w:val="both"/>
        <w:rPr>
          <w:rFonts w:ascii="Times New Roman" w:hAnsi="Times New Roman" w:cs="Times New Roman"/>
          <w:sz w:val="20"/>
          <w:szCs w:val="20"/>
        </w:rPr>
      </w:pPr>
      <w:r w:rsidRPr="00A61F3E">
        <w:rPr>
          <w:rFonts w:ascii="Times New Roman" w:hAnsi="Times New Roman" w:cs="Times New Roman"/>
          <w:sz w:val="20"/>
          <w:szCs w:val="20"/>
        </w:rPr>
        <w:t>Wskazana wysokość opłaty jest równa wysokości opłaty rocznej z tytułu użytkowania wieczystego, która obowiązywałaby w dniu 1 stycznia 2019 r.</w:t>
      </w:r>
    </w:p>
    <w:p w:rsidR="00F8042A" w:rsidRPr="00A61F3E" w:rsidRDefault="00F8042A" w:rsidP="00F8042A">
      <w:pPr>
        <w:pStyle w:val="Akapitzlist"/>
        <w:numPr>
          <w:ilvl w:val="0"/>
          <w:numId w:val="1"/>
        </w:numPr>
        <w:spacing w:after="0" w:line="276" w:lineRule="auto"/>
        <w:jc w:val="both"/>
        <w:rPr>
          <w:rFonts w:ascii="Times New Roman" w:hAnsi="Times New Roman" w:cs="Times New Roman"/>
          <w:sz w:val="20"/>
          <w:szCs w:val="20"/>
        </w:rPr>
      </w:pPr>
      <w:r w:rsidRPr="00A61F3E">
        <w:rPr>
          <w:rFonts w:ascii="Times New Roman" w:hAnsi="Times New Roman" w:cs="Times New Roman"/>
          <w:sz w:val="20"/>
          <w:szCs w:val="20"/>
        </w:rPr>
        <w:lastRenderedPageBreak/>
        <w:t xml:space="preserve">Wskazana kwota opłaty może ulec zmianie, jeżeli na dzień przekształcenia, w odniesieniu do nieruchomości toczyło się postępowanie w sprawie o ustalenie opłaty rocznej z tytułu użytkowania wieczystego stosownie do art. 21 ustawy o przekształceniu </w:t>
      </w:r>
      <w:r w:rsidR="000C425C">
        <w:rPr>
          <w:rFonts w:ascii="Times New Roman" w:hAnsi="Times New Roman" w:cs="Times New Roman"/>
          <w:sz w:val="20"/>
          <w:szCs w:val="20"/>
        </w:rPr>
        <w:t>[…]</w:t>
      </w:r>
      <w:r w:rsidRPr="00A61F3E">
        <w:rPr>
          <w:rFonts w:ascii="Times New Roman" w:hAnsi="Times New Roman" w:cs="Times New Roman"/>
          <w:sz w:val="20"/>
          <w:szCs w:val="20"/>
        </w:rPr>
        <w:t>.</w:t>
      </w:r>
    </w:p>
    <w:p w:rsidR="0014371B" w:rsidRPr="00A61F3E" w:rsidRDefault="0014371B" w:rsidP="00F8042A">
      <w:pPr>
        <w:pStyle w:val="Akapitzlist"/>
        <w:numPr>
          <w:ilvl w:val="0"/>
          <w:numId w:val="1"/>
        </w:numPr>
        <w:spacing w:after="0" w:line="276" w:lineRule="auto"/>
        <w:jc w:val="both"/>
        <w:rPr>
          <w:rFonts w:ascii="Times New Roman" w:hAnsi="Times New Roman" w:cs="Times New Roman"/>
          <w:sz w:val="20"/>
          <w:szCs w:val="20"/>
        </w:rPr>
      </w:pPr>
      <w:r w:rsidRPr="00A61F3E">
        <w:rPr>
          <w:rFonts w:ascii="Times New Roman" w:hAnsi="Times New Roman" w:cs="Times New Roman"/>
          <w:sz w:val="20"/>
          <w:szCs w:val="20"/>
        </w:rPr>
        <w:t>Na wniosek złożony nie później niż 14 dni przed upływem terminu płatności opłaty za przekształcenie, właściwy organ może rozłożyć opłatę na raty lub ustalić inny termin jej wniesienia, nieprzekraczający danego roku kalendarzowego.</w:t>
      </w:r>
    </w:p>
    <w:p w:rsidR="00F8042A" w:rsidRPr="00A61F3E" w:rsidRDefault="00F8042A" w:rsidP="006D5159">
      <w:pPr>
        <w:pStyle w:val="Akapitzlist"/>
        <w:numPr>
          <w:ilvl w:val="0"/>
          <w:numId w:val="1"/>
        </w:numPr>
        <w:spacing w:after="0" w:line="276" w:lineRule="auto"/>
        <w:jc w:val="both"/>
        <w:rPr>
          <w:rFonts w:ascii="Times New Roman" w:hAnsi="Times New Roman" w:cs="Times New Roman"/>
          <w:sz w:val="20"/>
          <w:szCs w:val="20"/>
        </w:rPr>
      </w:pPr>
      <w:r w:rsidRPr="00A61F3E">
        <w:rPr>
          <w:rFonts w:ascii="Times New Roman" w:hAnsi="Times New Roman" w:cs="Times New Roman"/>
          <w:sz w:val="20"/>
          <w:szCs w:val="20"/>
        </w:rPr>
        <w:t>Opłata za przekształcenie może podlegać waloryzacji zgodnie z zasadami, o których mowa w art. 5 ustawy z dnia 21 sierpnia 1997 r. o gospodarce nieruchomościami. Waloryzacji opłaty właściwy organ dokonuje z urzędu albo na wniosek właściciela nieruchomości, nie częściej niż raz na 3 lata od dnia dokonania ostatniej waloryzacji.</w:t>
      </w:r>
    </w:p>
    <w:p w:rsidR="00F8042A" w:rsidRPr="00A61F3E" w:rsidRDefault="00F8042A" w:rsidP="00F8042A">
      <w:pPr>
        <w:pStyle w:val="Akapitzlist"/>
        <w:spacing w:after="0" w:line="276" w:lineRule="auto"/>
        <w:jc w:val="both"/>
        <w:rPr>
          <w:rFonts w:ascii="Times New Roman" w:hAnsi="Times New Roman" w:cs="Times New Roman"/>
          <w:sz w:val="20"/>
          <w:szCs w:val="20"/>
        </w:rPr>
      </w:pPr>
      <w:r w:rsidRPr="00A61F3E">
        <w:rPr>
          <w:rFonts w:ascii="Times New Roman" w:hAnsi="Times New Roman" w:cs="Times New Roman"/>
          <w:sz w:val="20"/>
          <w:szCs w:val="20"/>
        </w:rPr>
        <w:t>Zwaloryzowana opłata obowiązuje od dnia 1 stycznia roku następującego po roku, w którym dokonano waloryzacji.</w:t>
      </w:r>
    </w:p>
    <w:p w:rsidR="00F8042A" w:rsidRPr="00A61F3E" w:rsidRDefault="00F8042A" w:rsidP="00F8042A">
      <w:pPr>
        <w:pStyle w:val="Akapitzlist"/>
        <w:numPr>
          <w:ilvl w:val="0"/>
          <w:numId w:val="1"/>
        </w:numPr>
        <w:spacing w:after="0" w:line="276" w:lineRule="auto"/>
        <w:jc w:val="both"/>
        <w:rPr>
          <w:rFonts w:ascii="Times New Roman" w:hAnsi="Times New Roman" w:cs="Times New Roman"/>
          <w:sz w:val="20"/>
          <w:szCs w:val="20"/>
        </w:rPr>
      </w:pPr>
      <w:r w:rsidRPr="00A61F3E">
        <w:rPr>
          <w:rFonts w:ascii="Times New Roman" w:hAnsi="Times New Roman" w:cs="Times New Roman"/>
          <w:sz w:val="20"/>
          <w:szCs w:val="20"/>
        </w:rPr>
        <w:t xml:space="preserve">Właściciel </w:t>
      </w:r>
      <w:r w:rsidR="0014371B" w:rsidRPr="00A61F3E">
        <w:rPr>
          <w:rFonts w:ascii="Times New Roman" w:hAnsi="Times New Roman" w:cs="Times New Roman"/>
          <w:sz w:val="20"/>
          <w:szCs w:val="20"/>
        </w:rPr>
        <w:t>gruntu w każdym czasie trwania obowiązku wnoszenia opłaty może zgłosić właściwemu organowi na piśmie zamiar jednorazowego jej uiszczenia w kwocie pozostałej do spłaty (opłata jednorazowa). Wysokość opłaty jednorazowej odpowiada iloczynowi wysokości obowiązującej w roku, w którym zgłoszono zamiar wniesienia opłaty jednorazowej oraz liczby lat pozostałych do upływu okresu jej spłaty.</w:t>
      </w:r>
    </w:p>
    <w:p w:rsidR="000C425C" w:rsidRDefault="000C425C" w:rsidP="00F8042A">
      <w:pPr>
        <w:pStyle w:val="Akapitzlist"/>
        <w:numPr>
          <w:ilvl w:val="0"/>
          <w:numId w:val="1"/>
        </w:numPr>
        <w:spacing w:after="0" w:line="276" w:lineRule="auto"/>
        <w:jc w:val="both"/>
        <w:rPr>
          <w:rFonts w:ascii="Times New Roman" w:hAnsi="Times New Roman" w:cs="Times New Roman"/>
          <w:sz w:val="20"/>
          <w:szCs w:val="20"/>
        </w:rPr>
      </w:pPr>
      <w:r>
        <w:rPr>
          <w:rFonts w:ascii="Times New Roman" w:hAnsi="Times New Roman" w:cs="Times New Roman"/>
          <w:sz w:val="20"/>
          <w:szCs w:val="20"/>
        </w:rPr>
        <w:t>O</w:t>
      </w:r>
      <w:r w:rsidR="0014371B" w:rsidRPr="00A61F3E">
        <w:rPr>
          <w:rFonts w:ascii="Times New Roman" w:hAnsi="Times New Roman" w:cs="Times New Roman"/>
          <w:sz w:val="20"/>
          <w:szCs w:val="20"/>
        </w:rPr>
        <w:t>sobie fizycznej lub spółdzielni mieszkaniowej przysługuje</w:t>
      </w:r>
      <w:r>
        <w:rPr>
          <w:rFonts w:ascii="Times New Roman" w:hAnsi="Times New Roman" w:cs="Times New Roman"/>
          <w:sz w:val="20"/>
          <w:szCs w:val="20"/>
        </w:rPr>
        <w:t xml:space="preserve"> bonifikata:</w:t>
      </w:r>
    </w:p>
    <w:p w:rsidR="0014371B" w:rsidRDefault="0014371B" w:rsidP="000C425C">
      <w:pPr>
        <w:pStyle w:val="Akapitzlist"/>
        <w:numPr>
          <w:ilvl w:val="0"/>
          <w:numId w:val="4"/>
        </w:numPr>
        <w:spacing w:after="0" w:line="276" w:lineRule="auto"/>
        <w:jc w:val="both"/>
        <w:rPr>
          <w:rFonts w:ascii="Times New Roman" w:hAnsi="Times New Roman" w:cs="Times New Roman"/>
          <w:sz w:val="20"/>
          <w:szCs w:val="20"/>
        </w:rPr>
      </w:pPr>
      <w:r w:rsidRPr="00A61F3E">
        <w:rPr>
          <w:rFonts w:ascii="Times New Roman" w:hAnsi="Times New Roman" w:cs="Times New Roman"/>
          <w:sz w:val="20"/>
          <w:szCs w:val="20"/>
        </w:rPr>
        <w:t xml:space="preserve">od </w:t>
      </w:r>
      <w:r w:rsidR="000C425C">
        <w:rPr>
          <w:rFonts w:ascii="Times New Roman" w:hAnsi="Times New Roman" w:cs="Times New Roman"/>
          <w:sz w:val="20"/>
          <w:szCs w:val="20"/>
        </w:rPr>
        <w:t xml:space="preserve">jednorazowej </w:t>
      </w:r>
      <w:r w:rsidRPr="00A61F3E">
        <w:rPr>
          <w:rFonts w:ascii="Times New Roman" w:hAnsi="Times New Roman" w:cs="Times New Roman"/>
          <w:sz w:val="20"/>
          <w:szCs w:val="20"/>
        </w:rPr>
        <w:t xml:space="preserve">opłaty </w:t>
      </w:r>
      <w:r w:rsidR="000C425C">
        <w:rPr>
          <w:rFonts w:ascii="Times New Roman" w:hAnsi="Times New Roman" w:cs="Times New Roman"/>
          <w:sz w:val="20"/>
          <w:szCs w:val="20"/>
        </w:rPr>
        <w:t xml:space="preserve">za przekształcenie </w:t>
      </w:r>
      <w:r w:rsidRPr="00A61F3E">
        <w:rPr>
          <w:rFonts w:ascii="Times New Roman" w:hAnsi="Times New Roman" w:cs="Times New Roman"/>
          <w:sz w:val="20"/>
          <w:szCs w:val="20"/>
        </w:rPr>
        <w:t>w wysokości …………. %</w:t>
      </w:r>
      <w:r w:rsidR="007C1303">
        <w:rPr>
          <w:rFonts w:ascii="Times New Roman" w:hAnsi="Times New Roman" w:cs="Times New Roman"/>
          <w:sz w:val="20"/>
          <w:szCs w:val="20"/>
        </w:rPr>
        <w:t>, na podstawie ……………..</w:t>
      </w:r>
    </w:p>
    <w:p w:rsidR="000C425C" w:rsidRPr="00A61F3E" w:rsidRDefault="000C425C" w:rsidP="000C425C">
      <w:pPr>
        <w:pStyle w:val="Akapitzlist"/>
        <w:numPr>
          <w:ilvl w:val="0"/>
          <w:numId w:val="4"/>
        </w:numPr>
        <w:spacing w:after="0" w:line="276" w:lineRule="auto"/>
        <w:jc w:val="both"/>
        <w:rPr>
          <w:rFonts w:ascii="Times New Roman" w:hAnsi="Times New Roman" w:cs="Times New Roman"/>
          <w:sz w:val="20"/>
          <w:szCs w:val="20"/>
        </w:rPr>
      </w:pPr>
      <w:r>
        <w:rPr>
          <w:rFonts w:ascii="Times New Roman" w:hAnsi="Times New Roman" w:cs="Times New Roman"/>
          <w:sz w:val="20"/>
          <w:szCs w:val="20"/>
        </w:rPr>
        <w:t>od rocznej opłaty za przekształcenie w wysokości …………..%</w:t>
      </w:r>
      <w:r w:rsidR="007C1303">
        <w:rPr>
          <w:rFonts w:ascii="Times New Roman" w:hAnsi="Times New Roman" w:cs="Times New Roman"/>
          <w:sz w:val="20"/>
          <w:szCs w:val="20"/>
        </w:rPr>
        <w:t>, na podstawie ……………… .</w:t>
      </w:r>
    </w:p>
    <w:p w:rsidR="0014371B" w:rsidRPr="00A61F3E" w:rsidRDefault="0014371B" w:rsidP="00F8042A">
      <w:pPr>
        <w:pStyle w:val="Akapitzlist"/>
        <w:numPr>
          <w:ilvl w:val="0"/>
          <w:numId w:val="1"/>
        </w:numPr>
        <w:spacing w:after="0" w:line="276" w:lineRule="auto"/>
        <w:jc w:val="both"/>
        <w:rPr>
          <w:rFonts w:ascii="Times New Roman" w:hAnsi="Times New Roman" w:cs="Times New Roman"/>
          <w:sz w:val="20"/>
          <w:szCs w:val="20"/>
        </w:rPr>
      </w:pPr>
      <w:r w:rsidRPr="00A61F3E">
        <w:rPr>
          <w:rFonts w:ascii="Times New Roman" w:hAnsi="Times New Roman" w:cs="Times New Roman"/>
          <w:sz w:val="20"/>
          <w:szCs w:val="20"/>
        </w:rPr>
        <w:t>Niniejsze zaświadczenie stanowi podstawę ujawnienia prawa własności gruntu w księdze wieczystej, ewidencji gruntów i budynków oraz wpisu w dziale III księgi wieczystej roszczenia o opłatę w odniesieniu do każdoczesnego właściciela nieruchomości.</w:t>
      </w:r>
    </w:p>
    <w:p w:rsidR="0014371B" w:rsidRPr="00A61F3E" w:rsidRDefault="00DA1C2C" w:rsidP="00F8042A">
      <w:pPr>
        <w:pStyle w:val="Akapitzlist"/>
        <w:numPr>
          <w:ilvl w:val="0"/>
          <w:numId w:val="1"/>
        </w:numPr>
        <w:spacing w:after="0" w:line="276" w:lineRule="auto"/>
        <w:jc w:val="both"/>
        <w:rPr>
          <w:rFonts w:ascii="Times New Roman" w:hAnsi="Times New Roman" w:cs="Times New Roman"/>
          <w:sz w:val="20"/>
          <w:szCs w:val="20"/>
        </w:rPr>
      </w:pPr>
      <w:r w:rsidRPr="00A61F3E">
        <w:rPr>
          <w:rFonts w:ascii="Times New Roman" w:hAnsi="Times New Roman" w:cs="Times New Roman"/>
          <w:sz w:val="20"/>
          <w:szCs w:val="20"/>
        </w:rPr>
        <w:t xml:space="preserve">Przepisy ustawy o przekształceniu </w:t>
      </w:r>
      <w:r w:rsidR="000C425C">
        <w:rPr>
          <w:rFonts w:ascii="Times New Roman" w:hAnsi="Times New Roman" w:cs="Times New Roman"/>
          <w:sz w:val="20"/>
          <w:szCs w:val="20"/>
        </w:rPr>
        <w:t>[…]</w:t>
      </w:r>
      <w:r w:rsidRPr="00A61F3E">
        <w:rPr>
          <w:rFonts w:ascii="Times New Roman" w:hAnsi="Times New Roman" w:cs="Times New Roman"/>
          <w:sz w:val="20"/>
          <w:szCs w:val="20"/>
        </w:rPr>
        <w:t xml:space="preserve"> stosuje się z uwzględnieniem przepisów o pomocy publicznej.</w:t>
      </w:r>
    </w:p>
    <w:p w:rsidR="00DA1C2C" w:rsidRPr="000C425C" w:rsidRDefault="00DA1C2C" w:rsidP="000C425C">
      <w:pPr>
        <w:pStyle w:val="Akapitzlist"/>
        <w:spacing w:after="0" w:line="276" w:lineRule="auto"/>
        <w:jc w:val="both"/>
        <w:rPr>
          <w:rFonts w:ascii="Times New Roman" w:hAnsi="Times New Roman" w:cs="Times New Roman"/>
          <w:sz w:val="20"/>
          <w:szCs w:val="20"/>
        </w:rPr>
      </w:pPr>
      <w:r w:rsidRPr="00A61F3E">
        <w:rPr>
          <w:rFonts w:ascii="Times New Roman" w:hAnsi="Times New Roman" w:cs="Times New Roman"/>
          <w:sz w:val="20"/>
          <w:szCs w:val="20"/>
        </w:rPr>
        <w:t>Właściciel gruntu</w:t>
      </w:r>
      <w:r w:rsidR="000C425C">
        <w:rPr>
          <w:rFonts w:ascii="Times New Roman" w:hAnsi="Times New Roman" w:cs="Times New Roman"/>
          <w:sz w:val="20"/>
          <w:szCs w:val="20"/>
        </w:rPr>
        <w:t xml:space="preserve"> będący przedsiębiorcą</w:t>
      </w:r>
      <w:r w:rsidRPr="00A61F3E">
        <w:rPr>
          <w:rFonts w:ascii="Times New Roman" w:hAnsi="Times New Roman" w:cs="Times New Roman"/>
          <w:sz w:val="20"/>
          <w:szCs w:val="20"/>
        </w:rPr>
        <w:t xml:space="preserve">, który wykorzystuje nieruchomość podlegającą przekształceniu do prowadzenia działalności gospodarczej, powinien złożyć organowi oświadczenie w tej sprawie oraz – w terminie 3 miesięcy od daty przekształcenia – </w:t>
      </w:r>
      <w:r w:rsidR="000C425C">
        <w:rPr>
          <w:rFonts w:ascii="Times New Roman" w:hAnsi="Times New Roman" w:cs="Times New Roman"/>
          <w:sz w:val="20"/>
          <w:szCs w:val="20"/>
        </w:rPr>
        <w:t xml:space="preserve">może </w:t>
      </w:r>
      <w:r w:rsidRPr="00A61F3E">
        <w:rPr>
          <w:rFonts w:ascii="Times New Roman" w:hAnsi="Times New Roman" w:cs="Times New Roman"/>
          <w:sz w:val="20"/>
          <w:szCs w:val="20"/>
        </w:rPr>
        <w:t>zgłosić zamiar wnoszenia opłaty z tytułu przekształcenia na zasadach określonych w art. 7 ust. 6a ustawy, tj. przez okres</w:t>
      </w:r>
      <w:r w:rsidR="000C425C">
        <w:rPr>
          <w:rFonts w:ascii="Times New Roman" w:hAnsi="Times New Roman" w:cs="Times New Roman"/>
          <w:sz w:val="20"/>
          <w:szCs w:val="20"/>
        </w:rPr>
        <w:t xml:space="preserve"> odpowiednio 99, 50, 33 lat lub inny w zależności od stawki procentowej opłaty rocznej z tytułu użytkowania wieczystego.</w:t>
      </w:r>
    </w:p>
    <w:p w:rsidR="00DA1C2C" w:rsidRDefault="00A61F3E" w:rsidP="00DA1C2C">
      <w:pPr>
        <w:pStyle w:val="Akapitzlist"/>
        <w:numPr>
          <w:ilvl w:val="0"/>
          <w:numId w:val="1"/>
        </w:numPr>
        <w:spacing w:after="0" w:line="276" w:lineRule="auto"/>
        <w:jc w:val="both"/>
        <w:rPr>
          <w:rFonts w:ascii="Times New Roman" w:hAnsi="Times New Roman" w:cs="Times New Roman"/>
          <w:sz w:val="20"/>
          <w:szCs w:val="20"/>
        </w:rPr>
      </w:pPr>
      <w:r w:rsidRPr="00A61F3E">
        <w:rPr>
          <w:rFonts w:ascii="Times New Roman" w:hAnsi="Times New Roman" w:cs="Times New Roman"/>
          <w:sz w:val="20"/>
          <w:szCs w:val="20"/>
        </w:rPr>
        <w:t>Opłatę należy wnosić na rachunek ……………………………. nr …………………….</w:t>
      </w:r>
    </w:p>
    <w:p w:rsidR="009E48BA" w:rsidRDefault="009E48BA" w:rsidP="009E48BA">
      <w:pPr>
        <w:spacing w:after="0" w:line="276" w:lineRule="auto"/>
        <w:jc w:val="both"/>
        <w:rPr>
          <w:rFonts w:ascii="Times New Roman" w:hAnsi="Times New Roman" w:cs="Times New Roman"/>
          <w:sz w:val="20"/>
          <w:szCs w:val="20"/>
        </w:rPr>
      </w:pPr>
    </w:p>
    <w:p w:rsidR="000C425C" w:rsidRDefault="000C425C" w:rsidP="009E48BA">
      <w:pPr>
        <w:spacing w:after="0" w:line="276" w:lineRule="auto"/>
        <w:jc w:val="both"/>
        <w:rPr>
          <w:rFonts w:ascii="Times New Roman" w:hAnsi="Times New Roman" w:cs="Times New Roman"/>
          <w:sz w:val="20"/>
          <w:szCs w:val="20"/>
        </w:rPr>
      </w:pPr>
    </w:p>
    <w:p w:rsidR="000C425C" w:rsidRPr="000C425C" w:rsidRDefault="000C425C" w:rsidP="009E48BA">
      <w:pPr>
        <w:spacing w:after="0" w:line="276" w:lineRule="auto"/>
        <w:jc w:val="both"/>
        <w:rPr>
          <w:rFonts w:ascii="Times New Roman" w:hAnsi="Times New Roman" w:cs="Times New Roman"/>
        </w:rPr>
      </w:pPr>
      <w:r w:rsidRPr="000C425C">
        <w:rPr>
          <w:rFonts w:ascii="Times New Roman" w:hAnsi="Times New Roman" w:cs="Times New Roman"/>
        </w:rPr>
        <w:t>Otrzymują:</w:t>
      </w:r>
    </w:p>
    <w:p w:rsidR="000C425C" w:rsidRPr="000C425C" w:rsidRDefault="00BB7547" w:rsidP="000C425C">
      <w:pPr>
        <w:pStyle w:val="Akapitzlist"/>
        <w:numPr>
          <w:ilvl w:val="0"/>
          <w:numId w:val="3"/>
        </w:numPr>
        <w:spacing w:after="0" w:line="276" w:lineRule="auto"/>
        <w:jc w:val="both"/>
        <w:rPr>
          <w:rFonts w:ascii="Times New Roman" w:hAnsi="Times New Roman" w:cs="Times New Roman"/>
        </w:rPr>
      </w:pPr>
      <w:r>
        <w:rPr>
          <w:rFonts w:ascii="Times New Roman" w:hAnsi="Times New Roman" w:cs="Times New Roman"/>
        </w:rPr>
        <w:t>adresat - adres wg ewidencji gruntów</w:t>
      </w:r>
      <w:r w:rsidR="0099619D">
        <w:rPr>
          <w:rFonts w:ascii="Times New Roman" w:hAnsi="Times New Roman" w:cs="Times New Roman"/>
        </w:rPr>
        <w:t xml:space="preserve"> i budynków lub inny</w:t>
      </w:r>
    </w:p>
    <w:p w:rsidR="000C425C" w:rsidRPr="000C425C" w:rsidRDefault="000C425C" w:rsidP="000C425C">
      <w:pPr>
        <w:pStyle w:val="Akapitzlist"/>
        <w:numPr>
          <w:ilvl w:val="0"/>
          <w:numId w:val="3"/>
        </w:numPr>
        <w:spacing w:after="0" w:line="276" w:lineRule="auto"/>
        <w:jc w:val="both"/>
        <w:rPr>
          <w:rFonts w:ascii="Times New Roman" w:hAnsi="Times New Roman" w:cs="Times New Roman"/>
        </w:rPr>
      </w:pPr>
      <w:r w:rsidRPr="000C425C">
        <w:rPr>
          <w:rFonts w:ascii="Times New Roman" w:hAnsi="Times New Roman" w:cs="Times New Roman"/>
        </w:rPr>
        <w:t>sąd</w:t>
      </w:r>
    </w:p>
    <w:p w:rsidR="000C425C" w:rsidRDefault="000C425C" w:rsidP="009E48BA">
      <w:pPr>
        <w:spacing w:after="0" w:line="276" w:lineRule="auto"/>
        <w:jc w:val="both"/>
        <w:rPr>
          <w:rFonts w:ascii="Times New Roman" w:hAnsi="Times New Roman" w:cs="Times New Roman"/>
          <w:sz w:val="20"/>
          <w:szCs w:val="20"/>
        </w:rPr>
      </w:pPr>
    </w:p>
    <w:p w:rsidR="000C425C" w:rsidRDefault="000C425C" w:rsidP="009E48BA">
      <w:pPr>
        <w:spacing w:after="0" w:line="276" w:lineRule="auto"/>
        <w:jc w:val="both"/>
        <w:rPr>
          <w:rFonts w:ascii="Times New Roman" w:hAnsi="Times New Roman" w:cs="Times New Roman"/>
          <w:sz w:val="20"/>
          <w:szCs w:val="20"/>
        </w:rPr>
      </w:pPr>
    </w:p>
    <w:p w:rsidR="00F8042A" w:rsidRPr="000C425C" w:rsidRDefault="000C425C" w:rsidP="000C425C">
      <w:pPr>
        <w:spacing w:after="0" w:line="276" w:lineRule="auto"/>
        <w:jc w:val="both"/>
        <w:rPr>
          <w:rFonts w:ascii="Times New Roman" w:hAnsi="Times New Roman" w:cs="Times New Roman"/>
          <w:i/>
          <w:sz w:val="20"/>
          <w:szCs w:val="20"/>
        </w:rPr>
      </w:pPr>
      <w:r w:rsidRPr="000C425C">
        <w:rPr>
          <w:rFonts w:ascii="Times New Roman" w:hAnsi="Times New Roman" w:cs="Times New Roman"/>
          <w:i/>
          <w:sz w:val="20"/>
          <w:szCs w:val="20"/>
        </w:rPr>
        <w:t>Opcjonalnie w zaświadczeniu można zamieścić klauzulę następującej treści: „stosownie</w:t>
      </w:r>
      <w:r w:rsidR="008D550F" w:rsidRPr="000C425C">
        <w:rPr>
          <w:rFonts w:ascii="Times New Roman" w:hAnsi="Times New Roman" w:cs="Times New Roman"/>
          <w:i/>
          <w:sz w:val="20"/>
          <w:szCs w:val="20"/>
        </w:rPr>
        <w:t xml:space="preserve"> do art. 626</w:t>
      </w:r>
      <w:r w:rsidR="008D550F" w:rsidRPr="000C425C">
        <w:rPr>
          <w:rFonts w:ascii="Times New Roman" w:hAnsi="Times New Roman" w:cs="Times New Roman"/>
          <w:i/>
          <w:sz w:val="20"/>
          <w:szCs w:val="20"/>
          <w:vertAlign w:val="superscript"/>
        </w:rPr>
        <w:t xml:space="preserve">10 </w:t>
      </w:r>
      <w:r w:rsidR="008D550F" w:rsidRPr="000C425C">
        <w:rPr>
          <w:rFonts w:ascii="Times New Roman" w:hAnsi="Times New Roman" w:cs="Times New Roman"/>
          <w:i/>
          <w:sz w:val="20"/>
          <w:szCs w:val="20"/>
        </w:rPr>
        <w:t>§ 1 Kodeksu postępowania cywilnego, zrzekam się doręczenia odpisu zawiadomienia o dokonaniu na podstawie niniejszego zaświadczenia wpisów w księdze wieczystej</w:t>
      </w:r>
      <w:r w:rsidRPr="000C425C">
        <w:rPr>
          <w:rFonts w:ascii="Times New Roman" w:hAnsi="Times New Roman" w:cs="Times New Roman"/>
          <w:i/>
          <w:sz w:val="20"/>
          <w:szCs w:val="20"/>
        </w:rPr>
        <w:t>”</w:t>
      </w:r>
      <w:r w:rsidR="008D550F" w:rsidRPr="000C425C">
        <w:rPr>
          <w:rFonts w:ascii="Times New Roman" w:hAnsi="Times New Roman" w:cs="Times New Roman"/>
          <w:i/>
          <w:sz w:val="20"/>
          <w:szCs w:val="20"/>
        </w:rPr>
        <w:t>.</w:t>
      </w:r>
    </w:p>
    <w:sectPr w:rsidR="00F8042A" w:rsidRPr="000C425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067" w:rsidRDefault="00FA5067" w:rsidP="009E48BA">
      <w:pPr>
        <w:spacing w:after="0" w:line="240" w:lineRule="auto"/>
      </w:pPr>
      <w:r>
        <w:separator/>
      </w:r>
    </w:p>
  </w:endnote>
  <w:endnote w:type="continuationSeparator" w:id="0">
    <w:p w:rsidR="00FA5067" w:rsidRDefault="00FA5067" w:rsidP="009E4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0A9" w:rsidRDefault="00AA40A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0A9" w:rsidRDefault="00AA40A9">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0A9" w:rsidRDefault="00AA40A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067" w:rsidRDefault="00FA5067" w:rsidP="009E48BA">
      <w:pPr>
        <w:spacing w:after="0" w:line="240" w:lineRule="auto"/>
      </w:pPr>
      <w:r>
        <w:separator/>
      </w:r>
    </w:p>
  </w:footnote>
  <w:footnote w:type="continuationSeparator" w:id="0">
    <w:p w:rsidR="00FA5067" w:rsidRDefault="00FA5067" w:rsidP="009E4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0A9" w:rsidRDefault="00AA40A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0A9" w:rsidRDefault="00AA40A9">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0A9" w:rsidRDefault="00AA40A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B0FD3"/>
    <w:multiLevelType w:val="hybridMultilevel"/>
    <w:tmpl w:val="51D6FE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5BC3422"/>
    <w:multiLevelType w:val="hybridMultilevel"/>
    <w:tmpl w:val="BE3C85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D146178"/>
    <w:multiLevelType w:val="hybridMultilevel"/>
    <w:tmpl w:val="7A50BA08"/>
    <w:lvl w:ilvl="0" w:tplc="0C465E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7D47712B"/>
    <w:multiLevelType w:val="hybridMultilevel"/>
    <w:tmpl w:val="83328C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6B7"/>
    <w:rsid w:val="000C425C"/>
    <w:rsid w:val="0014371B"/>
    <w:rsid w:val="00361CA5"/>
    <w:rsid w:val="003741B6"/>
    <w:rsid w:val="004D36B7"/>
    <w:rsid w:val="00523E9E"/>
    <w:rsid w:val="005C3A7A"/>
    <w:rsid w:val="006D5159"/>
    <w:rsid w:val="007C1303"/>
    <w:rsid w:val="00851685"/>
    <w:rsid w:val="008D550F"/>
    <w:rsid w:val="0099619D"/>
    <w:rsid w:val="009E48BA"/>
    <w:rsid w:val="00A61F3E"/>
    <w:rsid w:val="00AA40A9"/>
    <w:rsid w:val="00AA7089"/>
    <w:rsid w:val="00AB23E9"/>
    <w:rsid w:val="00BB7547"/>
    <w:rsid w:val="00DA1C2C"/>
    <w:rsid w:val="00DA34B3"/>
    <w:rsid w:val="00F8042A"/>
    <w:rsid w:val="00FA50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D5159"/>
    <w:pPr>
      <w:ind w:left="720"/>
      <w:contextualSpacing/>
    </w:pPr>
  </w:style>
  <w:style w:type="paragraph" w:styleId="Tekstprzypisudolnego">
    <w:name w:val="footnote text"/>
    <w:basedOn w:val="Normalny"/>
    <w:link w:val="TekstprzypisudolnegoZnak"/>
    <w:uiPriority w:val="99"/>
    <w:semiHidden/>
    <w:unhideWhenUsed/>
    <w:rsid w:val="009E48B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E48BA"/>
    <w:rPr>
      <w:sz w:val="20"/>
      <w:szCs w:val="20"/>
    </w:rPr>
  </w:style>
  <w:style w:type="character" w:styleId="Odwoanieprzypisudolnego">
    <w:name w:val="footnote reference"/>
    <w:basedOn w:val="Domylnaczcionkaakapitu"/>
    <w:uiPriority w:val="99"/>
    <w:semiHidden/>
    <w:unhideWhenUsed/>
    <w:rsid w:val="009E48BA"/>
    <w:rPr>
      <w:vertAlign w:val="superscript"/>
    </w:rPr>
  </w:style>
  <w:style w:type="paragraph" w:styleId="Nagwek">
    <w:name w:val="header"/>
    <w:basedOn w:val="Normalny"/>
    <w:link w:val="NagwekZnak"/>
    <w:uiPriority w:val="99"/>
    <w:unhideWhenUsed/>
    <w:rsid w:val="00AA40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40A9"/>
  </w:style>
  <w:style w:type="paragraph" w:styleId="Stopka">
    <w:name w:val="footer"/>
    <w:basedOn w:val="Normalny"/>
    <w:link w:val="StopkaZnak"/>
    <w:uiPriority w:val="99"/>
    <w:unhideWhenUsed/>
    <w:rsid w:val="00AA40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40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D5159"/>
    <w:pPr>
      <w:ind w:left="720"/>
      <w:contextualSpacing/>
    </w:pPr>
  </w:style>
  <w:style w:type="paragraph" w:styleId="Tekstprzypisudolnego">
    <w:name w:val="footnote text"/>
    <w:basedOn w:val="Normalny"/>
    <w:link w:val="TekstprzypisudolnegoZnak"/>
    <w:uiPriority w:val="99"/>
    <w:semiHidden/>
    <w:unhideWhenUsed/>
    <w:rsid w:val="009E48B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E48BA"/>
    <w:rPr>
      <w:sz w:val="20"/>
      <w:szCs w:val="20"/>
    </w:rPr>
  </w:style>
  <w:style w:type="character" w:styleId="Odwoanieprzypisudolnego">
    <w:name w:val="footnote reference"/>
    <w:basedOn w:val="Domylnaczcionkaakapitu"/>
    <w:uiPriority w:val="99"/>
    <w:semiHidden/>
    <w:unhideWhenUsed/>
    <w:rsid w:val="009E48BA"/>
    <w:rPr>
      <w:vertAlign w:val="superscript"/>
    </w:rPr>
  </w:style>
  <w:style w:type="paragraph" w:styleId="Nagwek">
    <w:name w:val="header"/>
    <w:basedOn w:val="Normalny"/>
    <w:link w:val="NagwekZnak"/>
    <w:uiPriority w:val="99"/>
    <w:unhideWhenUsed/>
    <w:rsid w:val="00AA40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40A9"/>
  </w:style>
  <w:style w:type="paragraph" w:styleId="Stopka">
    <w:name w:val="footer"/>
    <w:basedOn w:val="Normalny"/>
    <w:link w:val="StopkaZnak"/>
    <w:uiPriority w:val="99"/>
    <w:unhideWhenUsed/>
    <w:rsid w:val="00AA40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4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4097</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4770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2020-04-03T07:23:00Z</dcterms:created>
  <dcterms:modified xsi:type="dcterms:W3CDTF">2020-04-03T07:23:00Z</dcterms:modified>
</cp:coreProperties>
</file>