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F303B8" w:rsidRDefault="00D277F2" w:rsidP="00F303B8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 xml:space="preserve">Olsztyn, </w:t>
      </w:r>
      <w:r w:rsidR="00C851B2">
        <w:rPr>
          <w:rFonts w:asciiTheme="minorHAnsi" w:hAnsiTheme="minorHAnsi" w:cstheme="minorHAnsi"/>
          <w:sz w:val="24"/>
          <w:szCs w:val="24"/>
        </w:rPr>
        <w:t>1</w:t>
      </w:r>
      <w:r w:rsidR="0090753D">
        <w:rPr>
          <w:rFonts w:asciiTheme="minorHAnsi" w:hAnsiTheme="minorHAnsi" w:cstheme="minorHAnsi"/>
          <w:sz w:val="24"/>
          <w:szCs w:val="24"/>
        </w:rPr>
        <w:t>9</w:t>
      </w:r>
      <w:r w:rsidR="00707A4A">
        <w:rPr>
          <w:rFonts w:asciiTheme="minorHAnsi" w:hAnsiTheme="minorHAnsi" w:cstheme="minorHAnsi"/>
          <w:sz w:val="24"/>
          <w:szCs w:val="24"/>
        </w:rPr>
        <w:t xml:space="preserve"> </w:t>
      </w:r>
      <w:r w:rsidR="0090753D">
        <w:rPr>
          <w:rFonts w:asciiTheme="minorHAnsi" w:hAnsiTheme="minorHAnsi" w:cstheme="minorHAnsi"/>
          <w:sz w:val="24"/>
          <w:szCs w:val="24"/>
        </w:rPr>
        <w:t>września</w:t>
      </w:r>
      <w:r w:rsidRPr="00F303B8">
        <w:rPr>
          <w:rFonts w:asciiTheme="minorHAnsi" w:hAnsiTheme="minorHAnsi" w:cstheme="minorHAnsi"/>
          <w:sz w:val="24"/>
          <w:szCs w:val="24"/>
        </w:rPr>
        <w:t xml:space="preserve"> 202</w:t>
      </w:r>
      <w:r w:rsidR="00D02479" w:rsidRPr="00F303B8">
        <w:rPr>
          <w:rFonts w:asciiTheme="minorHAnsi" w:hAnsiTheme="minorHAnsi" w:cstheme="minorHAnsi"/>
          <w:sz w:val="24"/>
          <w:szCs w:val="24"/>
        </w:rPr>
        <w:t>2</w:t>
      </w:r>
      <w:r w:rsidRPr="00F303B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24210" w:rsidRPr="00F303B8" w:rsidRDefault="00524210" w:rsidP="00F303B8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F303B8">
        <w:rPr>
          <w:rFonts w:asciiTheme="minorHAnsi" w:hAnsiTheme="minorHAnsi" w:cstheme="minorHAnsi"/>
          <w:bCs/>
          <w:sz w:val="24"/>
          <w:szCs w:val="24"/>
        </w:rPr>
        <w:t xml:space="preserve">Wydział </w:t>
      </w:r>
      <w:r w:rsidR="00D02479" w:rsidRPr="00F303B8">
        <w:rPr>
          <w:rFonts w:asciiTheme="minorHAnsi" w:hAnsiTheme="minorHAnsi" w:cstheme="minorHAnsi"/>
          <w:bCs/>
          <w:sz w:val="24"/>
          <w:szCs w:val="24"/>
        </w:rPr>
        <w:t>Infrastruktury i Nieruchomości</w:t>
      </w:r>
    </w:p>
    <w:p w:rsidR="00D277F2" w:rsidRPr="00F303B8" w:rsidRDefault="00D02479" w:rsidP="00F303B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>WIN-I.746.2.</w:t>
      </w:r>
      <w:r w:rsidR="00C851B2">
        <w:rPr>
          <w:rFonts w:asciiTheme="minorHAnsi" w:hAnsiTheme="minorHAnsi" w:cstheme="minorHAnsi"/>
          <w:sz w:val="24"/>
          <w:szCs w:val="24"/>
        </w:rPr>
        <w:t>4</w:t>
      </w:r>
      <w:r w:rsidR="0090753D">
        <w:rPr>
          <w:rFonts w:asciiTheme="minorHAnsi" w:hAnsiTheme="minorHAnsi" w:cstheme="minorHAnsi"/>
          <w:sz w:val="24"/>
          <w:szCs w:val="24"/>
        </w:rPr>
        <w:t>1</w:t>
      </w:r>
      <w:r w:rsidRPr="00F303B8">
        <w:rPr>
          <w:rFonts w:asciiTheme="minorHAnsi" w:hAnsiTheme="minorHAnsi" w:cstheme="minorHAnsi"/>
          <w:sz w:val="24"/>
          <w:szCs w:val="24"/>
        </w:rPr>
        <w:t>.202</w:t>
      </w:r>
      <w:r w:rsidR="008059FB">
        <w:rPr>
          <w:rFonts w:asciiTheme="minorHAnsi" w:hAnsiTheme="minorHAnsi" w:cstheme="minorHAnsi"/>
          <w:sz w:val="24"/>
          <w:szCs w:val="24"/>
        </w:rPr>
        <w:t>2</w:t>
      </w:r>
    </w:p>
    <w:p w:rsidR="003E56D1" w:rsidRPr="00F303B8" w:rsidRDefault="003E56D1" w:rsidP="006042FC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ab/>
        <w:t>Zgodnie z art. 53 ust. 1 ustawy z dnia 27 marca  2003 r. o planowaniu    i  zagospodarowaniu przestrzennym (Dz. U. z 202</w:t>
      </w:r>
      <w:r w:rsidR="001C67E5">
        <w:rPr>
          <w:rFonts w:asciiTheme="minorHAnsi" w:hAnsiTheme="minorHAnsi" w:cstheme="minorHAnsi"/>
        </w:rPr>
        <w:t>2</w:t>
      </w:r>
      <w:r w:rsidRPr="00F303B8">
        <w:rPr>
          <w:rFonts w:asciiTheme="minorHAnsi" w:hAnsiTheme="minorHAnsi" w:cstheme="minorHAnsi"/>
        </w:rPr>
        <w:t xml:space="preserve"> r., poz. </w:t>
      </w:r>
      <w:r w:rsidR="001C67E5">
        <w:rPr>
          <w:rFonts w:asciiTheme="minorHAnsi" w:hAnsiTheme="minorHAnsi" w:cstheme="minorHAnsi"/>
        </w:rPr>
        <w:t>503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>)  i art. 49 Kodeksu postępowania administracyjnego (Dz.U. z 2021 r., poz.7</w:t>
      </w:r>
      <w:r w:rsidR="00342A2E">
        <w:rPr>
          <w:rFonts w:asciiTheme="minorHAnsi" w:hAnsiTheme="minorHAnsi" w:cstheme="minorHAnsi"/>
        </w:rPr>
        <w:t>35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 xml:space="preserve">), 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jc w:val="center"/>
        <w:rPr>
          <w:rFonts w:asciiTheme="minorHAnsi" w:hAnsiTheme="minorHAnsi" w:cstheme="minorHAnsi"/>
          <w:b/>
        </w:rPr>
      </w:pPr>
      <w:r w:rsidRPr="00F303B8">
        <w:rPr>
          <w:rFonts w:asciiTheme="minorHAnsi" w:hAnsiTheme="minorHAnsi" w:cstheme="minorHAnsi"/>
          <w:b/>
        </w:rPr>
        <w:t>Wojewoda Warmińsko-Mazurski</w:t>
      </w:r>
    </w:p>
    <w:p w:rsidR="00170555" w:rsidRDefault="003E56D1" w:rsidP="00170555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zawiadamia, że na wniosek pełnomocnik</w:t>
      </w:r>
      <w:r w:rsidR="001C67E5">
        <w:rPr>
          <w:rFonts w:asciiTheme="minorHAnsi" w:hAnsiTheme="minorHAnsi" w:cstheme="minorHAnsi"/>
        </w:rPr>
        <w:t>a</w:t>
      </w:r>
      <w:r w:rsidRPr="00F303B8">
        <w:rPr>
          <w:rFonts w:asciiTheme="minorHAnsi" w:hAnsiTheme="minorHAnsi" w:cstheme="minorHAnsi"/>
        </w:rPr>
        <w:t xml:space="preserve"> </w:t>
      </w:r>
      <w:r w:rsidR="0090753D" w:rsidRPr="0090753D">
        <w:rPr>
          <w:rFonts w:asciiTheme="minorHAnsi" w:hAnsiTheme="minorHAnsi" w:cstheme="minorHAnsi"/>
        </w:rPr>
        <w:t>Energa-Operator S.A.,</w:t>
      </w:r>
      <w:r w:rsidR="0090753D">
        <w:rPr>
          <w:rFonts w:asciiTheme="minorHAnsi" w:hAnsiTheme="minorHAnsi" w:cstheme="minorHAnsi"/>
        </w:rPr>
        <w:t xml:space="preserve"> u</w:t>
      </w:r>
      <w:r w:rsidR="0090753D" w:rsidRPr="0090753D">
        <w:rPr>
          <w:rFonts w:asciiTheme="minorHAnsi" w:hAnsiTheme="minorHAnsi" w:cstheme="minorHAnsi"/>
        </w:rPr>
        <w:t>l. Marynarki Polskiej 130, Gdańsk, Oddział w Olsztynie</w:t>
      </w:r>
      <w:r w:rsidRPr="00F303B8">
        <w:rPr>
          <w:rFonts w:asciiTheme="minorHAnsi" w:hAnsiTheme="minorHAnsi" w:cstheme="minorHAnsi"/>
        </w:rPr>
        <w:t xml:space="preserve">, </w:t>
      </w:r>
      <w:r w:rsidR="00FD21A7" w:rsidRPr="00FD21A7">
        <w:rPr>
          <w:rFonts w:asciiTheme="minorHAnsi" w:hAnsiTheme="minorHAnsi" w:cstheme="minorHAnsi"/>
        </w:rPr>
        <w:t xml:space="preserve">w dniu </w:t>
      </w:r>
      <w:r w:rsidR="00FE633F">
        <w:rPr>
          <w:rFonts w:asciiTheme="minorHAnsi" w:hAnsiTheme="minorHAnsi" w:cstheme="minorHAnsi"/>
        </w:rPr>
        <w:t>1</w:t>
      </w:r>
      <w:r w:rsidR="0090753D">
        <w:rPr>
          <w:rFonts w:asciiTheme="minorHAnsi" w:hAnsiTheme="minorHAnsi" w:cstheme="minorHAnsi"/>
        </w:rPr>
        <w:t>9</w:t>
      </w:r>
      <w:r w:rsidR="00FD21A7" w:rsidRPr="00FD21A7">
        <w:rPr>
          <w:rFonts w:asciiTheme="minorHAnsi" w:hAnsiTheme="minorHAnsi" w:cstheme="minorHAnsi"/>
        </w:rPr>
        <w:t>.0</w:t>
      </w:r>
      <w:r w:rsidR="0090753D">
        <w:rPr>
          <w:rFonts w:asciiTheme="minorHAnsi" w:hAnsiTheme="minorHAnsi" w:cstheme="minorHAnsi"/>
        </w:rPr>
        <w:t>9</w:t>
      </w:r>
      <w:r w:rsidR="00FD21A7" w:rsidRPr="00FD21A7">
        <w:rPr>
          <w:rFonts w:asciiTheme="minorHAnsi" w:hAnsiTheme="minorHAnsi" w:cstheme="minorHAnsi"/>
        </w:rPr>
        <w:t>.202</w:t>
      </w:r>
      <w:r w:rsidR="00FD21A7">
        <w:rPr>
          <w:rFonts w:asciiTheme="minorHAnsi" w:hAnsiTheme="minorHAnsi" w:cstheme="minorHAnsi"/>
        </w:rPr>
        <w:t>2</w:t>
      </w:r>
      <w:r w:rsidR="00FD21A7" w:rsidRPr="00FD21A7">
        <w:rPr>
          <w:rFonts w:asciiTheme="minorHAnsi" w:hAnsiTheme="minorHAnsi" w:cstheme="minorHAnsi"/>
        </w:rPr>
        <w:t xml:space="preserve"> r. została wydana decyzja nr </w:t>
      </w:r>
      <w:r w:rsidR="0090753D" w:rsidRPr="0090753D">
        <w:rPr>
          <w:rFonts w:asciiTheme="minorHAnsi" w:hAnsiTheme="minorHAnsi" w:cstheme="minorHAnsi"/>
        </w:rPr>
        <w:t>ELB/45/2022</w:t>
      </w:r>
      <w:r w:rsidR="0090753D">
        <w:rPr>
          <w:rFonts w:asciiTheme="minorHAnsi" w:hAnsiTheme="minorHAnsi" w:cstheme="minorHAnsi"/>
        </w:rPr>
        <w:t xml:space="preserve"> </w:t>
      </w:r>
      <w:r w:rsidR="00FD21A7" w:rsidRPr="00FD21A7">
        <w:rPr>
          <w:rFonts w:asciiTheme="minorHAnsi" w:hAnsiTheme="minorHAnsi" w:cstheme="minorHAnsi"/>
        </w:rPr>
        <w:t>znak:</w:t>
      </w:r>
      <w:r w:rsidR="0090753D">
        <w:rPr>
          <w:rFonts w:asciiTheme="minorHAnsi" w:hAnsiTheme="minorHAnsi" w:cstheme="minorHAnsi"/>
        </w:rPr>
        <w:t xml:space="preserve"> </w:t>
      </w:r>
      <w:r w:rsidR="00362EC3" w:rsidRPr="00362EC3">
        <w:rPr>
          <w:rFonts w:asciiTheme="minorHAnsi" w:hAnsiTheme="minorHAnsi" w:cstheme="minorHAnsi"/>
        </w:rPr>
        <w:t>WIN-I.746.2.</w:t>
      </w:r>
      <w:r w:rsidR="00C851B2">
        <w:rPr>
          <w:rFonts w:asciiTheme="minorHAnsi" w:hAnsiTheme="minorHAnsi" w:cstheme="minorHAnsi"/>
        </w:rPr>
        <w:t>4</w:t>
      </w:r>
      <w:r w:rsidR="0090753D">
        <w:rPr>
          <w:rFonts w:asciiTheme="minorHAnsi" w:hAnsiTheme="minorHAnsi" w:cstheme="minorHAnsi"/>
        </w:rPr>
        <w:t>1</w:t>
      </w:r>
      <w:r w:rsidR="00362EC3" w:rsidRPr="00362EC3">
        <w:rPr>
          <w:rFonts w:asciiTheme="minorHAnsi" w:hAnsiTheme="minorHAnsi" w:cstheme="minorHAnsi"/>
        </w:rPr>
        <w:t>.2022</w:t>
      </w:r>
      <w:r w:rsidR="00362EC3">
        <w:rPr>
          <w:rFonts w:asciiTheme="minorHAnsi" w:hAnsiTheme="minorHAnsi" w:cstheme="minorHAnsi"/>
        </w:rPr>
        <w:t xml:space="preserve"> </w:t>
      </w:r>
      <w:r w:rsidR="00900C6A">
        <w:rPr>
          <w:rFonts w:asciiTheme="minorHAnsi" w:hAnsiTheme="minorHAnsi" w:cstheme="minorHAnsi"/>
        </w:rPr>
        <w:t>o</w:t>
      </w:r>
      <w:r w:rsidR="00FD21A7" w:rsidRPr="00FD21A7">
        <w:rPr>
          <w:rFonts w:asciiTheme="minorHAnsi" w:hAnsiTheme="minorHAnsi" w:cstheme="minorHAnsi"/>
        </w:rPr>
        <w:t xml:space="preserve"> </w:t>
      </w:r>
      <w:r w:rsidR="00900C6A" w:rsidRPr="00900C6A">
        <w:rPr>
          <w:rFonts w:asciiTheme="minorHAnsi" w:hAnsiTheme="minorHAnsi" w:cstheme="minorHAnsi"/>
        </w:rPr>
        <w:t xml:space="preserve">ustalenia lokalizacji inwestycji celu publicznego, polegającej na </w:t>
      </w:r>
      <w:r w:rsidR="00DA5CEA" w:rsidRPr="00DA5CEA">
        <w:rPr>
          <w:rFonts w:asciiTheme="minorHAnsi" w:hAnsiTheme="minorHAnsi" w:cstheme="minorHAnsi"/>
        </w:rPr>
        <w:t xml:space="preserve">budowie sieci elektroenergetycznej kablowej średniego napięcia 15kV w Elblągu przy </w:t>
      </w:r>
      <w:r w:rsidR="00DA5CEA">
        <w:rPr>
          <w:rFonts w:asciiTheme="minorHAnsi" w:hAnsiTheme="minorHAnsi" w:cstheme="minorHAnsi"/>
        </w:rPr>
        <w:t xml:space="preserve">                      </w:t>
      </w:r>
      <w:r w:rsidR="00DA5CEA" w:rsidRPr="00DA5CEA">
        <w:rPr>
          <w:rFonts w:asciiTheme="minorHAnsi" w:hAnsiTheme="minorHAnsi" w:cstheme="minorHAnsi"/>
        </w:rPr>
        <w:t>ul. Dojazdowej i Malborskiej, w skrzyżowaniu z linią kolejową nr 204 Malbork – Braniewo,</w:t>
      </w:r>
      <w:r w:rsidR="00DA5CEA">
        <w:rPr>
          <w:rFonts w:asciiTheme="minorHAnsi" w:hAnsiTheme="minorHAnsi" w:cstheme="minorHAnsi"/>
        </w:rPr>
        <w:t xml:space="preserve">                </w:t>
      </w:r>
      <w:r w:rsidR="00170555" w:rsidRPr="00170555">
        <w:t xml:space="preserve"> </w:t>
      </w:r>
      <w:r w:rsidR="00170555" w:rsidRPr="00170555">
        <w:rPr>
          <w:rFonts w:asciiTheme="minorHAnsi" w:hAnsiTheme="minorHAnsi" w:cstheme="minorHAnsi"/>
        </w:rPr>
        <w:t xml:space="preserve">na </w:t>
      </w:r>
      <w:r w:rsidR="00FE633F" w:rsidRPr="00FE633F">
        <w:rPr>
          <w:rFonts w:asciiTheme="minorHAnsi" w:hAnsiTheme="minorHAnsi" w:cstheme="minorHAnsi"/>
        </w:rPr>
        <w:t xml:space="preserve">części działki ewidencyjnej nr </w:t>
      </w:r>
      <w:r w:rsidR="00DA5CEA" w:rsidRPr="00DA5CEA">
        <w:rPr>
          <w:rFonts w:asciiTheme="minorHAnsi" w:hAnsiTheme="minorHAnsi" w:cstheme="minorHAnsi"/>
        </w:rPr>
        <w:t>101/22 obręb 21 Elbląg, Miasto Elbląg</w:t>
      </w:r>
      <w:r w:rsidR="00170555" w:rsidRPr="00170555">
        <w:rPr>
          <w:rFonts w:asciiTheme="minorHAnsi" w:hAnsiTheme="minorHAnsi" w:cstheme="minorHAnsi"/>
        </w:rPr>
        <w:t>, województwo warmińsko-mazurski</w:t>
      </w:r>
      <w:r w:rsidR="007208CD">
        <w:rPr>
          <w:rFonts w:asciiTheme="minorHAnsi" w:hAnsiTheme="minorHAnsi" w:cstheme="minorHAnsi"/>
        </w:rPr>
        <w:t>e</w:t>
      </w:r>
      <w:r w:rsidR="00170555" w:rsidRPr="00170555">
        <w:rPr>
          <w:rFonts w:asciiTheme="minorHAnsi" w:hAnsiTheme="minorHAnsi" w:cstheme="minorHAnsi"/>
        </w:rPr>
        <w:t>, stanowiącej  teren zamknięty</w:t>
      </w:r>
      <w:r w:rsidR="002A02A3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36447A" w:rsidRPr="0036447A" w:rsidRDefault="0036447A" w:rsidP="00170555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Stronom służy prawo wniesienia odwołania  do Ministra Rozwoju i Technologii za pośrednictwem   Wojewody Warmińsko - Mazurskiego w Olsztynie, w terminie 14 dni od dnia podania niniejszego obwieszczenia do publicznej wiadomości.        </w:t>
      </w:r>
    </w:p>
    <w:p w:rsidR="0004549F" w:rsidRDefault="0036447A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>Decyzja oraz akta sprawy znajdują się w Wydziale Infrastruktury i Nieruchomości Warmińsko-Mazurskiego Urzędu Wojewódzkiego w Olsztynie, Al. Marszałka Józefa Piłsudskiego 7/9                       (pok. 326). Z decyzją można zapoznać się w siedzibie Warmińsko-Mazurskiego Urzędu Wojewódzkiego w Olsztynie, Al. Marsz. J. Piłsudskiego 7/9, 10-575 Olsztyn, w godzinach                        8:00 – 15:00 po uprzednim uzgodnieniu terminu wizyty poprzez kontakt mailowy: sekrwin@uw.olsztyn.pl bądź telefoniczny: 89 5232783.</w:t>
      </w:r>
    </w:p>
    <w:p w:rsidR="00CF32CA" w:rsidRDefault="00CF32CA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Beata Faltynowska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Dyrektor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C25D6D" w:rsidRPr="00483335" w:rsidRDefault="004B14FE" w:rsidP="007E0F57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</w:p>
    <w:sectPr w:rsidR="00C25D6D" w:rsidRPr="00483335" w:rsidSect="007E0F57">
      <w:headerReference w:type="default" r:id="rId7"/>
      <w:headerReference w:type="first" r:id="rId8"/>
      <w:footerReference w:type="first" r:id="rId9"/>
      <w:pgSz w:w="11906" w:h="16838"/>
      <w:pgMar w:top="1276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602" w:rsidRDefault="00340602" w:rsidP="0050388A">
      <w:pPr>
        <w:spacing w:after="0" w:line="240" w:lineRule="auto"/>
      </w:pPr>
      <w:r>
        <w:separator/>
      </w:r>
    </w:p>
  </w:endnote>
  <w:endnote w:type="continuationSeparator" w:id="0">
    <w:p w:rsidR="00340602" w:rsidRDefault="00340602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602" w:rsidRDefault="00340602" w:rsidP="0050388A">
      <w:pPr>
        <w:spacing w:after="0" w:line="240" w:lineRule="auto"/>
      </w:pPr>
      <w:r>
        <w:separator/>
      </w:r>
    </w:p>
  </w:footnote>
  <w:footnote w:type="continuationSeparator" w:id="0">
    <w:p w:rsidR="00340602" w:rsidRDefault="00340602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4549F"/>
    <w:rsid w:val="00070512"/>
    <w:rsid w:val="000A2822"/>
    <w:rsid w:val="000C1AC0"/>
    <w:rsid w:val="000F7C72"/>
    <w:rsid w:val="0010580C"/>
    <w:rsid w:val="001149BB"/>
    <w:rsid w:val="0012755F"/>
    <w:rsid w:val="001533DE"/>
    <w:rsid w:val="00156751"/>
    <w:rsid w:val="0016787E"/>
    <w:rsid w:val="001703E5"/>
    <w:rsid w:val="00170555"/>
    <w:rsid w:val="00182D33"/>
    <w:rsid w:val="001A0B72"/>
    <w:rsid w:val="001A714C"/>
    <w:rsid w:val="001C67E5"/>
    <w:rsid w:val="001C7611"/>
    <w:rsid w:val="001D74E8"/>
    <w:rsid w:val="002534E0"/>
    <w:rsid w:val="00275B20"/>
    <w:rsid w:val="00295839"/>
    <w:rsid w:val="002A02A3"/>
    <w:rsid w:val="002B653B"/>
    <w:rsid w:val="002E3B87"/>
    <w:rsid w:val="002F3568"/>
    <w:rsid w:val="00323D31"/>
    <w:rsid w:val="00340602"/>
    <w:rsid w:val="00342A2E"/>
    <w:rsid w:val="00362EC3"/>
    <w:rsid w:val="0036447A"/>
    <w:rsid w:val="00371970"/>
    <w:rsid w:val="003C07A0"/>
    <w:rsid w:val="003D40A2"/>
    <w:rsid w:val="003E56D1"/>
    <w:rsid w:val="0042293B"/>
    <w:rsid w:val="00432890"/>
    <w:rsid w:val="00445784"/>
    <w:rsid w:val="004571A8"/>
    <w:rsid w:val="00483335"/>
    <w:rsid w:val="004859CA"/>
    <w:rsid w:val="004A1317"/>
    <w:rsid w:val="004B14FE"/>
    <w:rsid w:val="004B2485"/>
    <w:rsid w:val="004C2172"/>
    <w:rsid w:val="004F6638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603B8D"/>
    <w:rsid w:val="006042FC"/>
    <w:rsid w:val="00604CE5"/>
    <w:rsid w:val="006479B7"/>
    <w:rsid w:val="006563A8"/>
    <w:rsid w:val="006C01BC"/>
    <w:rsid w:val="006E0235"/>
    <w:rsid w:val="00707A4A"/>
    <w:rsid w:val="007208CD"/>
    <w:rsid w:val="00730DB1"/>
    <w:rsid w:val="00750571"/>
    <w:rsid w:val="00754FF4"/>
    <w:rsid w:val="00790858"/>
    <w:rsid w:val="007B4E2C"/>
    <w:rsid w:val="007C4BDF"/>
    <w:rsid w:val="007C7C1E"/>
    <w:rsid w:val="007E0F57"/>
    <w:rsid w:val="008059FB"/>
    <w:rsid w:val="00837B5C"/>
    <w:rsid w:val="0087068B"/>
    <w:rsid w:val="0089452B"/>
    <w:rsid w:val="008C3B28"/>
    <w:rsid w:val="008E1C4D"/>
    <w:rsid w:val="00900C6A"/>
    <w:rsid w:val="0090753D"/>
    <w:rsid w:val="009223EE"/>
    <w:rsid w:val="0094541B"/>
    <w:rsid w:val="00946E00"/>
    <w:rsid w:val="00954D0F"/>
    <w:rsid w:val="00972135"/>
    <w:rsid w:val="00976B63"/>
    <w:rsid w:val="009A2380"/>
    <w:rsid w:val="009B0273"/>
    <w:rsid w:val="009D1AFA"/>
    <w:rsid w:val="009E5D75"/>
    <w:rsid w:val="009F0771"/>
    <w:rsid w:val="00A16AD9"/>
    <w:rsid w:val="00A4298D"/>
    <w:rsid w:val="00A5137F"/>
    <w:rsid w:val="00A60699"/>
    <w:rsid w:val="00A65BA3"/>
    <w:rsid w:val="00B018B5"/>
    <w:rsid w:val="00B57259"/>
    <w:rsid w:val="00B7288A"/>
    <w:rsid w:val="00BA4771"/>
    <w:rsid w:val="00BC6647"/>
    <w:rsid w:val="00BE6D8F"/>
    <w:rsid w:val="00BF2811"/>
    <w:rsid w:val="00C00E5B"/>
    <w:rsid w:val="00C0606C"/>
    <w:rsid w:val="00C1099E"/>
    <w:rsid w:val="00C15A60"/>
    <w:rsid w:val="00C2286E"/>
    <w:rsid w:val="00C25617"/>
    <w:rsid w:val="00C25D6D"/>
    <w:rsid w:val="00C3469F"/>
    <w:rsid w:val="00C74EFC"/>
    <w:rsid w:val="00C80BE7"/>
    <w:rsid w:val="00C82C6A"/>
    <w:rsid w:val="00C851B2"/>
    <w:rsid w:val="00C9079F"/>
    <w:rsid w:val="00C936DF"/>
    <w:rsid w:val="00CA6AE5"/>
    <w:rsid w:val="00CF083A"/>
    <w:rsid w:val="00CF32CA"/>
    <w:rsid w:val="00D02479"/>
    <w:rsid w:val="00D277F2"/>
    <w:rsid w:val="00D70871"/>
    <w:rsid w:val="00D77C38"/>
    <w:rsid w:val="00DA393A"/>
    <w:rsid w:val="00DA5CEA"/>
    <w:rsid w:val="00DB0405"/>
    <w:rsid w:val="00DE7702"/>
    <w:rsid w:val="00DF790D"/>
    <w:rsid w:val="00E1109E"/>
    <w:rsid w:val="00E41226"/>
    <w:rsid w:val="00E87ED1"/>
    <w:rsid w:val="00E92FF1"/>
    <w:rsid w:val="00EA26BD"/>
    <w:rsid w:val="00ED5E04"/>
    <w:rsid w:val="00ED7AAE"/>
    <w:rsid w:val="00EF3CB3"/>
    <w:rsid w:val="00EF7CB2"/>
    <w:rsid w:val="00F14F6F"/>
    <w:rsid w:val="00F15610"/>
    <w:rsid w:val="00F303B8"/>
    <w:rsid w:val="00F66A77"/>
    <w:rsid w:val="00F67BC7"/>
    <w:rsid w:val="00F753F3"/>
    <w:rsid w:val="00FA073D"/>
    <w:rsid w:val="00FB5BF4"/>
    <w:rsid w:val="00FD21A7"/>
    <w:rsid w:val="00FE633F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2022-09-19T08:49:00Z</dcterms:created>
  <dcterms:modified xsi:type="dcterms:W3CDTF">2022-09-19T08:52:00Z</dcterms:modified>
</cp:coreProperties>
</file>