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CF5" w:rsidRPr="00632DAD" w:rsidRDefault="00CC6CF5" w:rsidP="00CC6CF5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Znak spr. S.270.3.2.2021                                                                                                                                                                                               Załącznik nr 2</w:t>
      </w:r>
      <w:r w:rsidRPr="00632DAD">
        <w:rPr>
          <w:rFonts w:ascii="Cambria" w:hAnsi="Cambria" w:cs="Arial"/>
          <w:b/>
          <w:bCs/>
        </w:rPr>
        <w:t xml:space="preserve"> do SWZ </w:t>
      </w:r>
    </w:p>
    <w:p w:rsidR="00CC6CF5" w:rsidRDefault="00CC6CF5" w:rsidP="00A6551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CC6CF5" w:rsidRDefault="00CC6CF5" w:rsidP="00A6551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6551C" w:rsidRPr="00CC6CF5" w:rsidRDefault="00EE58DD" w:rsidP="00A6551C">
      <w:pPr>
        <w:spacing w:after="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C6CF5">
        <w:rPr>
          <w:rFonts w:ascii="Cambria" w:eastAsia="Times New Roman" w:hAnsi="Cambria" w:cs="Arial"/>
          <w:b/>
          <w:lang w:eastAsia="pl-PL"/>
        </w:rPr>
        <w:t>OPIS PRZEDMIOTU ZAMÓWIENIA</w:t>
      </w:r>
    </w:p>
    <w:p w:rsidR="00104E94" w:rsidRPr="00CC6CF5" w:rsidRDefault="00104E94" w:rsidP="00EE58DD">
      <w:pPr>
        <w:spacing w:before="240" w:after="360" w:line="24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C6CF5">
        <w:rPr>
          <w:rFonts w:ascii="Cambria" w:eastAsia="Times New Roman" w:hAnsi="Cambria" w:cs="Arial"/>
          <w:b/>
          <w:lang w:eastAsia="pl-PL"/>
        </w:rPr>
        <w:t>SPECYFIKACJA TECHNICZNA SAMOCHOD</w:t>
      </w:r>
      <w:r w:rsidR="00EE58DD" w:rsidRPr="00CC6CF5">
        <w:rPr>
          <w:rFonts w:ascii="Cambria" w:eastAsia="Times New Roman" w:hAnsi="Cambria" w:cs="Arial"/>
          <w:b/>
          <w:lang w:eastAsia="pl-PL"/>
        </w:rPr>
        <w:t>U</w:t>
      </w:r>
    </w:p>
    <w:tbl>
      <w:tblPr>
        <w:tblW w:w="1407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4371"/>
        <w:gridCol w:w="4490"/>
        <w:gridCol w:w="4490"/>
      </w:tblGrid>
      <w:tr w:rsidR="00A6551C" w:rsidRPr="00CC6CF5" w:rsidTr="005F512E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WYSZCZEGÓLNIENIE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F5CF0" w:rsidP="00AF5CF0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WYMAGANIA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OFEROWANE PARAMETRY/lub informacja o spełnieniu wymaganych/</w:t>
            </w: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Samochód osobowo-terenowy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E5195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w nadwoziu pick-up, fabrycznie nowy, </w:t>
            </w:r>
            <w:r w:rsidRPr="00CC6CF5">
              <w:rPr>
                <w:rFonts w:ascii="Cambria" w:hAnsi="Cambria" w:cs="Arial"/>
              </w:rPr>
              <w:t>rok produkcji nie wcześniej niż 20</w:t>
            </w:r>
            <w:r w:rsidR="00E22DBF" w:rsidRPr="00CC6CF5">
              <w:rPr>
                <w:rFonts w:ascii="Cambria" w:hAnsi="Cambria" w:cs="Arial"/>
              </w:rPr>
              <w:t>2</w:t>
            </w:r>
            <w:r w:rsidR="00E5195E" w:rsidRPr="00CC6CF5">
              <w:rPr>
                <w:rFonts w:ascii="Cambria" w:hAnsi="Cambria" w:cs="Arial"/>
              </w:rPr>
              <w:t>1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, kierownica po lewej stronie, kolor metalik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Silnik wysokoprężny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 pojemności min. 1800 ccm, moc min 150 KM, moment obrotowy min. 350Nm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Napęd 4x4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stały lub dołączany ze skrzynią redukcyjną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Rozstaw osi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bCs/>
                <w:color w:val="8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Nie mniej niż</w:t>
            </w:r>
            <w:r w:rsidRPr="00CC6CF5">
              <w:rPr>
                <w:rFonts w:ascii="Cambria" w:eastAsia="Times New Roman" w:hAnsi="Cambria" w:cs="Arial"/>
                <w:b/>
                <w:bCs/>
                <w:color w:val="800000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b/>
                <w:bCs/>
                <w:color w:val="000000"/>
                <w:lang w:eastAsia="pl-PL"/>
              </w:rPr>
              <w:t>3050 mm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5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Prześwit podłużny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Nie mniej niż 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225 mm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6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highlight w:val="yellow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Kąty (w stopniach)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natarcia – </w:t>
            </w:r>
            <w:r w:rsidR="00F34F5C" w:rsidRPr="00CC6CF5">
              <w:rPr>
                <w:rFonts w:ascii="Cambria" w:eastAsia="Times New Roman" w:hAnsi="Cambria" w:cs="Arial"/>
                <w:b/>
                <w:lang w:eastAsia="pl-PL"/>
              </w:rPr>
              <w:t>29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 stopni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(nie mniej)</w:t>
            </w:r>
          </w:p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zejścia – 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25 stopni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(nie mniej)</w:t>
            </w: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7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Ładowność 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 1000 kg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8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Nadwozie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ilość drzwi 4 lub 5 z częścią ładunkową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9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Układ przeniesienia napędu 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E73EDA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skrzynia biegów 6-cio stopniowa</w:t>
            </w:r>
            <w:r w:rsidR="00E73EDA" w:rsidRPr="00CC6CF5">
              <w:rPr>
                <w:rFonts w:ascii="Cambria" w:eastAsia="Times New Roman" w:hAnsi="Cambria" w:cs="Arial"/>
                <w:lang w:eastAsia="pl-PL"/>
              </w:rPr>
              <w:t xml:space="preserve"> wraz z biegiem wstecznym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10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11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Kontrola zjazdu ze wzniesienia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12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Szyby tylne przyciemnione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D57B47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13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System wspomagania ruszania pod wzniesienia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D57B47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lastRenderedPageBreak/>
              <w:t>14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Immobiliser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907550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15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Centralny zamek sterowany pilotem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37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16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Autoalarm 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funkcja monitoringu wnętrza + niezależna syrena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37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17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Zawieszenie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przód podwójne wahacze poprzeczne, stabilizator, tył resory piórowe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996982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18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19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3 punktowe tylne pasy bezpieczeństwa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20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Tapicerka wnętrza czarna skórzana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21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551C" w:rsidRPr="00CC6CF5" w:rsidRDefault="00A6551C" w:rsidP="00181E3F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Aluminiowe felgi z oponami o rozmiarze min.  255/60 R18</w:t>
            </w:r>
            <w:r w:rsidR="00B62455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rok produkcji opon nie wcześniej  niż 202</w:t>
            </w:r>
            <w:r w:rsidR="00181E3F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1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22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Klimatyzacja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sterowana elektroniczne min. jednostrefowa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23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Elektrycznie sterowane szyby z przodu i z tyłu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24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Kamera cofania z wyświetlaczem min. 5 cali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25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Elektrycznie sterowane, podgrzewane, składane lusterka boczne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26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Przednie światła przeciwmgielne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Wymagane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27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Skórzana regulowana kierownica wielofunkcyjna (obsługująca radioodtwarzacz, telefon GSM)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28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Dolna osłona silnika</w:t>
            </w:r>
            <w:r w:rsidR="005B0322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29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181E3F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System audio wraz z głośnikami (minimum 6</w:t>
            </w:r>
            <w:r w:rsidR="00181E3F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szt.), system głośnomówiący - </w:t>
            </w:r>
            <w:r w:rsidR="00181E3F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B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luetooth dla telefonów GSM, z wyjściem USB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highlight w:val="yellow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30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Tempomat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D57B47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31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Apteczka pierwszej pomocy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32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Gaśnica, linka holownicza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lastRenderedPageBreak/>
              <w:t>33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Trójkąt ostrzegawczy, kamizelka odblaskowa 2szt.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34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35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color w:val="000000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pełnowymiarowe koło zapasowe, klucz do kół, podnośnik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Wymagany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36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Emisja zanieczyszczeń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D16FDE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Zgodnie z normą Euro 6</w:t>
            </w:r>
            <w:r w:rsidR="00E75831"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37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Zużycie paliwa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E45AE9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w cyklu</w:t>
            </w:r>
            <w:r w:rsidR="001A7608"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mie</w:t>
            </w:r>
            <w:r w:rsidR="00E45AE9" w:rsidRPr="00CC6CF5">
              <w:rPr>
                <w:rFonts w:ascii="Cambria" w:eastAsia="Times New Roman" w:hAnsi="Cambria" w:cs="Arial"/>
                <w:bCs/>
                <w:lang w:eastAsia="pl-PL"/>
              </w:rPr>
              <w:t>szanym nie więcej niż 11,0l/100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E75831">
            <w:pPr>
              <w:pStyle w:val="Nagwek2"/>
              <w:rPr>
                <w:rFonts w:ascii="Cambria" w:eastAsia="Times New Roman" w:hAnsi="Cambria" w:cs="Arial"/>
                <w:bCs w:val="0"/>
                <w:i/>
                <w:sz w:val="22"/>
                <w:szCs w:val="22"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38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3F5E11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Średnie z</w:t>
            </w:r>
            <w:r w:rsidR="00A6551C" w:rsidRPr="00CC6CF5">
              <w:rPr>
                <w:rFonts w:ascii="Cambria" w:eastAsia="Times New Roman" w:hAnsi="Cambria" w:cs="Arial"/>
                <w:bCs/>
                <w:lang w:eastAsia="pl-PL"/>
              </w:rPr>
              <w:t>użycie energii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F40F66" w:rsidP="00AF5CF0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max. </w:t>
            </w:r>
            <w:r w:rsidR="001A7608" w:rsidRPr="00CC6CF5">
              <w:rPr>
                <w:rFonts w:ascii="Cambria" w:eastAsia="Times New Roman" w:hAnsi="Cambria" w:cs="Arial"/>
                <w:bCs/>
                <w:lang w:eastAsia="pl-PL"/>
              </w:rPr>
              <w:t>4</w:t>
            </w:r>
            <w:r w:rsidR="00AF5CF0" w:rsidRPr="00CC6CF5">
              <w:rPr>
                <w:rFonts w:ascii="Cambria" w:eastAsia="Times New Roman" w:hAnsi="Cambria" w:cs="Arial"/>
                <w:bCs/>
                <w:lang w:eastAsia="pl-PL"/>
              </w:rPr>
              <w:t>,</w:t>
            </w:r>
            <w:r w:rsidR="001A7608" w:rsidRPr="00CC6CF5">
              <w:rPr>
                <w:rFonts w:ascii="Cambria" w:eastAsia="Times New Roman" w:hAnsi="Cambria" w:cs="Arial"/>
                <w:bCs/>
                <w:lang w:eastAsia="pl-PL"/>
              </w:rPr>
              <w:t>0</w:t>
            </w:r>
            <w:r w:rsidR="00A6551C"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MJ/km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39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3F5E11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Średnia e</w:t>
            </w:r>
            <w:r w:rsidR="00A6551C" w:rsidRPr="00CC6CF5">
              <w:rPr>
                <w:rFonts w:ascii="Cambria" w:eastAsia="Times New Roman" w:hAnsi="Cambria" w:cs="Arial"/>
                <w:bCs/>
                <w:lang w:eastAsia="pl-PL"/>
              </w:rPr>
              <w:t>misja dwutlenku węgla: CO2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1A7608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max. </w:t>
            </w:r>
            <w:r w:rsidR="001A7608" w:rsidRPr="00CC6CF5">
              <w:rPr>
                <w:rFonts w:ascii="Cambria" w:eastAsia="Times New Roman" w:hAnsi="Cambria" w:cs="Arial"/>
                <w:lang w:eastAsia="pl-PL"/>
              </w:rPr>
              <w:t>300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g/km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(w cyklu mieszanym)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40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Emisja zanieczyszczeń: THC + NOx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max 122 mg/km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41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Cząstki stałe 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3F5E11" w:rsidP="005F512E">
            <w:pPr>
              <w:spacing w:after="0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max. 1,45</w:t>
            </w:r>
            <w:r w:rsidR="00A6551C" w:rsidRPr="00CC6CF5">
              <w:rPr>
                <w:rFonts w:ascii="Cambria" w:eastAsia="Times New Roman" w:hAnsi="Cambria" w:cs="Arial"/>
                <w:lang w:eastAsia="pl-PL"/>
              </w:rPr>
              <w:t xml:space="preserve"> mg/km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</w:p>
        </w:tc>
      </w:tr>
      <w:tr w:rsidR="00A6551C" w:rsidRPr="00CC6CF5" w:rsidTr="005F512E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996982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42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pacing w:before="100" w:beforeAutospacing="1" w:after="100" w:afterAutospacing="1" w:line="240" w:lineRule="auto"/>
              <w:rPr>
                <w:rFonts w:ascii="Cambria" w:eastAsia="Times New Roman" w:hAnsi="Cambria" w:cs="Arial"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Kolor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A6551C" w:rsidP="001A7608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hAnsi="Cambria" w:cs="Arial"/>
              </w:rPr>
              <w:t xml:space="preserve">metalic, </w:t>
            </w:r>
            <w:r w:rsidR="001A7608" w:rsidRPr="00CC6CF5">
              <w:rPr>
                <w:rFonts w:ascii="Cambria" w:hAnsi="Cambria" w:cs="Arial"/>
              </w:rPr>
              <w:t>zielony, brązowy bądź srebrny</w:t>
            </w:r>
          </w:p>
        </w:tc>
        <w:tc>
          <w:tcPr>
            <w:tcW w:w="4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BC48FF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hAnsi="Cambria" w:cs="Arial"/>
              </w:rPr>
            </w:pPr>
            <w:r w:rsidRPr="00CC6CF5">
              <w:rPr>
                <w:rFonts w:ascii="Cambria" w:hAnsi="Cambria" w:cs="Arial"/>
              </w:rPr>
              <w:t>Oferowane kolory nadwozia</w:t>
            </w:r>
            <w:r w:rsidR="00A6551C" w:rsidRPr="00CC6CF5">
              <w:rPr>
                <w:rFonts w:ascii="Cambria" w:hAnsi="Cambria" w:cs="Arial"/>
              </w:rPr>
              <w:t>: …………………………………………………………………………</w:t>
            </w:r>
          </w:p>
          <w:p w:rsidR="00A6551C" w:rsidRPr="00CC6CF5" w:rsidRDefault="00A6551C" w:rsidP="005F512E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Cambria" w:eastAsia="Times New Roman" w:hAnsi="Cambria" w:cs="Arial"/>
                <w:bCs/>
                <w:i/>
                <w:lang w:eastAsia="pl-PL"/>
              </w:rPr>
            </w:pPr>
            <w:r w:rsidRPr="00CC6CF5">
              <w:rPr>
                <w:rFonts w:ascii="Cambria" w:hAnsi="Cambria" w:cs="Arial"/>
              </w:rPr>
              <w:t>……………………………………………………………………….</w:t>
            </w:r>
          </w:p>
        </w:tc>
      </w:tr>
      <w:tr w:rsidR="00A6551C" w:rsidRPr="00CC6CF5" w:rsidTr="005F512E">
        <w:trPr>
          <w:trHeight w:val="296"/>
        </w:trPr>
        <w:tc>
          <w:tcPr>
            <w:tcW w:w="140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6551C" w:rsidRPr="00CC6CF5" w:rsidRDefault="00F40F66" w:rsidP="005F512E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parametry </w:t>
            </w:r>
            <w:r w:rsidR="00D16FDE"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>39-41</w:t>
            </w:r>
            <w:r w:rsidR="00A6551C"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zmierzono wg procedury ustalonej dla celów badań homologacyjnych,</w:t>
            </w:r>
          </w:p>
          <w:p w:rsidR="00D16FDE" w:rsidRPr="00CC6CF5" w:rsidRDefault="00A6551C" w:rsidP="00AF5CF0">
            <w:pPr>
              <w:spacing w:after="0" w:line="240" w:lineRule="auto"/>
              <w:rPr>
                <w:rFonts w:ascii="Cambria" w:eastAsia="Times New Roman" w:hAnsi="Cambria" w:cs="Arial"/>
                <w:b/>
                <w:bCs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>-</w:t>
            </w:r>
            <w:r w:rsidR="00AF5CF0"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pkt. </w:t>
            </w:r>
            <w:r w:rsidR="00D16FDE"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>38</w:t>
            </w:r>
            <w:r w:rsidR="00AF5CF0" w:rsidRPr="00CC6CF5">
              <w:rPr>
                <w:rFonts w:ascii="Cambria" w:eastAsia="Times New Roman" w:hAnsi="Cambria" w:cs="Arial"/>
                <w:b/>
                <w:bCs/>
                <w:lang w:eastAsia="pl-PL"/>
              </w:rPr>
              <w:t xml:space="preserve"> –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 xml:space="preserve"> obliczon</w:t>
            </w:r>
            <w:r w:rsidR="00AF5CF0"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>o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 xml:space="preserve"> zgodnie z rozporządzeniem Prezesa Rady Ministrów z dnia 10 maja 2011r. w sprawie innych niż cena obowiązkowych kryteriów oceny ofert w odniesieniu do niektórych rodzajów zamówień publicznych (Dz.U. Nr 96 poz. 559) jako iloczyn zużycia paliwa (l/km) 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u w:val="single"/>
                <w:lang w:eastAsia="pl-PL"/>
              </w:rPr>
              <w:t>w cyklu łączonym (wartość uśredniona)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 xml:space="preserve"> i wartości </w:t>
            </w:r>
            <w:r w:rsidR="00AF5CF0"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>energetycznej paliwa równej 36 </w:t>
            </w:r>
            <w:r w:rsidRPr="00CC6CF5">
              <w:rPr>
                <w:rFonts w:ascii="Cambria" w:eastAsia="Times New Roman" w:hAnsi="Cambria" w:cs="Arial"/>
                <w:b/>
                <w:bCs/>
                <w:i/>
                <w:iCs/>
                <w:lang w:eastAsia="pl-PL"/>
              </w:rPr>
              <w:t>MJ/l.”</w:t>
            </w:r>
          </w:p>
        </w:tc>
      </w:tr>
    </w:tbl>
    <w:p w:rsidR="00A6551C" w:rsidRPr="00CC6CF5" w:rsidRDefault="00A6551C" w:rsidP="00D57B47">
      <w:pPr>
        <w:spacing w:after="240" w:line="240" w:lineRule="auto"/>
        <w:rPr>
          <w:rFonts w:ascii="Cambria" w:eastAsia="Times New Roman" w:hAnsi="Cambria" w:cs="Arial"/>
          <w:vanish/>
          <w:lang w:eastAsia="pl-PL"/>
        </w:rPr>
      </w:pPr>
    </w:p>
    <w:p w:rsidR="003D0100" w:rsidRPr="00CC6CF5" w:rsidRDefault="00E45AE9">
      <w:pPr>
        <w:rPr>
          <w:rFonts w:ascii="Cambria" w:hAnsi="Cambria"/>
        </w:rPr>
      </w:pPr>
      <w:r w:rsidRPr="00CC6CF5">
        <w:rPr>
          <w:rFonts w:ascii="Cambria" w:hAnsi="Cambria"/>
        </w:rPr>
        <w:br w:type="column"/>
      </w: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65"/>
        <w:gridCol w:w="6261"/>
      </w:tblGrid>
      <w:tr w:rsidR="00A6551C" w:rsidRPr="00CC6CF5" w:rsidTr="00996982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WYMOGI DOT. GWARANCJI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Wykonawca wpisuje oferowany okres gwarancji:</w:t>
            </w:r>
          </w:p>
        </w:tc>
      </w:tr>
      <w:tr w:rsidR="00A6551C" w:rsidRPr="00CC6CF5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Minimalny okres gwarancji fabry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cznej na silnik i podzespoły 36 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miesięcy lub 100 000 km w zależności od tego co nastąpi wcześniej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i/>
                <w:lang w:eastAsia="pl-PL"/>
              </w:rPr>
            </w:pPr>
            <w:bookmarkStart w:id="0" w:name="_GoBack"/>
            <w:bookmarkEnd w:id="0"/>
          </w:p>
        </w:tc>
      </w:tr>
      <w:tr w:rsidR="00A6551C" w:rsidRPr="00CC6CF5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AF5CF0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36 miesięcy na lakier nadwozia i 12 miesięcy na skrzynię ładunkową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 6 lat na perforację blachy nadwozia</w:t>
            </w:r>
            <w:r w:rsidR="00AF5CF0" w:rsidRPr="00CC6CF5">
              <w:rPr>
                <w:rFonts w:ascii="Cambria" w:eastAsia="Times New Roman" w:hAnsi="Cambria" w:cs="Arial"/>
                <w:lang w:eastAsia="pl-PL"/>
              </w:rPr>
              <w:t xml:space="preserve"> i 3 lata na skrzynię ładunkową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  <w:tr w:rsidR="00A6551C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STACJE ASO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6551C" w:rsidRPr="00CC6CF5" w:rsidRDefault="00A6551C" w:rsidP="00AF5CF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OFEROWA</w:t>
            </w:r>
            <w:r w:rsidR="008F1BFB" w:rsidRPr="00CC6CF5">
              <w:rPr>
                <w:rFonts w:ascii="Cambria" w:eastAsia="Times New Roman" w:hAnsi="Cambria" w:cs="Arial"/>
                <w:b/>
                <w:lang w:eastAsia="pl-PL"/>
              </w:rPr>
              <w:t>NE PARAMETRY/lub informacja o </w:t>
            </w:r>
            <w:r w:rsidR="00AF5CF0" w:rsidRPr="00CC6CF5">
              <w:rPr>
                <w:rFonts w:ascii="Cambria" w:eastAsia="Times New Roman" w:hAnsi="Cambria" w:cs="Arial"/>
                <w:b/>
                <w:lang w:eastAsia="pl-PL"/>
              </w:rPr>
              <w:t>spełnieniu wymaganych/</w:t>
            </w:r>
          </w:p>
        </w:tc>
      </w:tr>
      <w:tr w:rsidR="00A6551C" w:rsidRPr="00CC6CF5" w:rsidTr="005F512E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6551C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4</w:t>
            </w:r>
            <w:r w:rsidR="00A6551C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3D0100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Ilość autoryzowanych stacji obsługi 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w odległości 150 km od siedziby Zamawiającego – Runowo Krajeńskie 55, 89-421 Runowo Krajeńskie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(minimum 1) 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–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 xml:space="preserve">w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przypadku braku ASO 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w 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wymaganym promieniu km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3D0100" w:rsidRPr="00CC6CF5">
              <w:rPr>
                <w:rFonts w:ascii="Cambria" w:eastAsia="Times New Roman" w:hAnsi="Cambria" w:cs="Arial"/>
                <w:lang w:eastAsia="pl-PL"/>
              </w:rPr>
              <w:t>W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ykonawca pokrywa koszty transportu samochodu do najbliżej położone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j</w:t>
            </w:r>
            <w:r w:rsidRPr="00CC6CF5">
              <w:rPr>
                <w:rFonts w:ascii="Cambria" w:eastAsia="Times New Roman" w:hAnsi="Cambria" w:cs="Arial"/>
                <w:lang w:eastAsia="pl-PL"/>
              </w:rPr>
              <w:t xml:space="preserve"> stacj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i ASO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 Zwrot kosztów transportu dotyczy zarówno przeglądów gwarancyjnych jak i wszelkiego rod</w:t>
            </w:r>
            <w:r w:rsidR="008F1BFB" w:rsidRPr="00CC6CF5">
              <w:rPr>
                <w:rFonts w:ascii="Cambria" w:eastAsia="Times New Roman" w:hAnsi="Cambria" w:cs="Arial"/>
                <w:lang w:eastAsia="pl-PL"/>
              </w:rPr>
              <w:t>zaju napraw w okresie gwarancji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551C" w:rsidRPr="00CC6CF5" w:rsidRDefault="00A6551C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</w:p>
        </w:tc>
      </w:tr>
    </w:tbl>
    <w:p w:rsidR="00AC2278" w:rsidRPr="00CC6CF5" w:rsidRDefault="00AC2278" w:rsidP="00D57B47">
      <w:pPr>
        <w:spacing w:after="240" w:line="240" w:lineRule="auto"/>
        <w:rPr>
          <w:rFonts w:ascii="Cambria" w:eastAsia="Times New Roman" w:hAnsi="Cambria" w:cs="Arial"/>
          <w:b/>
          <w:lang w:eastAsia="pl-PL"/>
        </w:rPr>
      </w:pP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89"/>
        <w:gridCol w:w="6237"/>
      </w:tblGrid>
      <w:tr w:rsidR="007E6879" w:rsidRPr="00CC6CF5" w:rsidTr="00AF5CF0">
        <w:trPr>
          <w:trHeight w:val="983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DODATKOWE WYPOSAŻENIE/ WYMAGANIA </w:t>
            </w:r>
          </w:p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OFEROWANE PARAMETRY/lub informacja o spełnieniu wymaganych/</w:t>
            </w: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CF1421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Wyciągarka elektryczna wraz z montażem i płytą montażową</w:t>
            </w:r>
            <w:r w:rsidR="001D0D3F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;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uciąg min</w:t>
            </w:r>
            <w:r w:rsidR="001D0D3F" w:rsidRPr="00CC6CF5">
              <w:rPr>
                <w:rFonts w:ascii="Cambria" w:eastAsia="Times New Roman" w:hAnsi="Cambria" w:cs="Arial"/>
                <w:bCs/>
                <w:lang w:eastAsia="pl-PL"/>
              </w:rPr>
              <w:t>.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</w:t>
            </w:r>
            <w:r w:rsidR="008F1BFB" w:rsidRPr="00CC6CF5">
              <w:rPr>
                <w:rFonts w:ascii="Cambria" w:eastAsia="Times New Roman" w:hAnsi="Cambria" w:cs="Arial"/>
                <w:bCs/>
                <w:lang w:eastAsia="pl-PL"/>
              </w:rPr>
              <w:t>2 000 kg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>; dźwignia sprzęgła: podnieś-obróć</w:t>
            </w:r>
            <w:r w:rsidR="008F1BFB" w:rsidRPr="00CC6CF5">
              <w:rPr>
                <w:rFonts w:ascii="Cambria" w:eastAsia="Times New Roman" w:hAnsi="Cambria" w:cs="Arial"/>
                <w:bCs/>
                <w:lang w:eastAsia="pl-PL"/>
              </w:rPr>
              <w:t>;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hamulec: 100 % automatyczny poza bębnem; lina stalowa, pilot sterowania na kablu,</w:t>
            </w:r>
            <w:r w:rsidR="008F1BFB"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wbudowany w karoserię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 bądź bezprzewodow</w:t>
            </w:r>
            <w:r w:rsidR="008F1BFB" w:rsidRPr="00CC6CF5">
              <w:rPr>
                <w:rFonts w:ascii="Cambria" w:eastAsia="Times New Roman" w:hAnsi="Cambria" w:cs="Arial"/>
                <w:bCs/>
                <w:lang w:eastAsia="pl-PL"/>
              </w:rPr>
              <w:t>y</w:t>
            </w:r>
            <w:r w:rsidRPr="00CC6CF5">
              <w:rPr>
                <w:rFonts w:ascii="Cambria" w:eastAsia="Times New Roman" w:hAnsi="Cambria" w:cs="Arial"/>
                <w:bCs/>
                <w:lang w:eastAsia="pl-PL"/>
              </w:rPr>
              <w:t xml:space="preserve">. 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Kompatybilna z proponowanym modelem samochodu.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2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1D0D3F">
            <w:pPr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Hak holowniczy </w:t>
            </w:r>
            <w:r w:rsidR="008F1BFB" w:rsidRPr="00CC6CF5">
              <w:rPr>
                <w:rFonts w:ascii="Cambria" w:eastAsia="Times New Roman" w:hAnsi="Cambria" w:cs="Arial"/>
                <w:color w:val="000000"/>
                <w:lang w:eastAsia="pl-PL"/>
              </w:rPr>
              <w:t>13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pin, kompatybilny z proponowanym modelem samochodu.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3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Osłona skrzyni biegów stalowa malowana proszkowo waga max. 9 kg 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kompatybilny z proponowanym modelem samochodu.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lastRenderedPageBreak/>
              <w:t>4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 xml:space="preserve">Osłona zbiornika paliwa stalowa malowana proszkowo waga max 12 kg </w:t>
            </w:r>
            <w:r w:rsidRPr="00CC6CF5">
              <w:rPr>
                <w:rFonts w:ascii="Cambria" w:eastAsia="Times New Roman" w:hAnsi="Cambria" w:cs="Arial"/>
                <w:color w:val="000000"/>
                <w:lang w:eastAsia="pl-PL"/>
              </w:rPr>
              <w:t xml:space="preserve"> kompatybilna z proponowanym modelem samochodu.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5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Osłona silnika stalowa, waga max 12 kg, malowana proszkowo, kompatybilna z proponowanym modelem samochodu.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  <w:tr w:rsidR="007E6879" w:rsidRPr="00CC6CF5" w:rsidTr="00AF5CF0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879" w:rsidRPr="00CC6CF5" w:rsidRDefault="00FE191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6.</w:t>
            </w:r>
          </w:p>
        </w:tc>
        <w:tc>
          <w:tcPr>
            <w:tcW w:w="7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6879" w:rsidRPr="00CC6CF5" w:rsidRDefault="007E6879" w:rsidP="00897877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Wykładzina skrzyni ładunkowej z tworzywa kompatybilna z proponowanym samochodem. Homologacja producenta pojazdu.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879" w:rsidRPr="00CC6CF5" w:rsidRDefault="007E6879" w:rsidP="005F512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</w:tbl>
    <w:p w:rsidR="00AC2278" w:rsidRPr="00CC6CF5" w:rsidRDefault="00AC2278" w:rsidP="00D57B47">
      <w:pPr>
        <w:spacing w:after="240" w:line="240" w:lineRule="auto"/>
        <w:rPr>
          <w:rFonts w:ascii="Cambria" w:eastAsia="Times New Roman" w:hAnsi="Cambria" w:cs="Arial"/>
          <w:lang w:eastAsia="pl-PL"/>
        </w:rPr>
      </w:pPr>
    </w:p>
    <w:tbl>
      <w:tblPr>
        <w:tblpPr w:leftFromText="141" w:rightFromText="141" w:vertAnchor="text" w:tblpY="86"/>
        <w:tblW w:w="14029" w:type="dxa"/>
        <w:tblLayout w:type="fixed"/>
        <w:tblLook w:val="0000" w:firstRow="0" w:lastRow="0" w:firstColumn="0" w:lastColumn="0" w:noHBand="0" w:noVBand="0"/>
      </w:tblPr>
      <w:tblGrid>
        <w:gridCol w:w="603"/>
        <w:gridCol w:w="7165"/>
        <w:gridCol w:w="6261"/>
      </w:tblGrid>
      <w:tr w:rsidR="00AC2278" w:rsidRPr="00CC6CF5" w:rsidTr="005F512E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2278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LP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 xml:space="preserve">WYMOGI DOT. GWARANCJI  - DODATKI 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  <w:r w:rsidRPr="00CC6CF5">
              <w:rPr>
                <w:rFonts w:ascii="Cambria" w:eastAsia="Times New Roman" w:hAnsi="Cambria" w:cs="Arial"/>
                <w:b/>
                <w:lang w:eastAsia="pl-PL"/>
              </w:rPr>
              <w:t>Wykonawca wpisuje oferowany okres gwarancji:</w:t>
            </w:r>
          </w:p>
        </w:tc>
      </w:tr>
      <w:tr w:rsidR="00AC2278" w:rsidRPr="00CC6CF5" w:rsidTr="00AC2278">
        <w:trPr>
          <w:trHeight w:val="699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C2278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1.</w:t>
            </w:r>
          </w:p>
        </w:tc>
        <w:tc>
          <w:tcPr>
            <w:tcW w:w="7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CC6CF5" w:rsidRDefault="00AC2278" w:rsidP="00FE1918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lang w:eastAsia="pl-PL"/>
              </w:rPr>
            </w:pPr>
            <w:r w:rsidRPr="00CC6CF5">
              <w:rPr>
                <w:rFonts w:ascii="Cambria" w:eastAsia="Times New Roman" w:hAnsi="Cambria" w:cs="Arial"/>
                <w:lang w:eastAsia="pl-PL"/>
              </w:rPr>
              <w:t>Min. 24 miesiące na dodatki w pkt. 1,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2,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3,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="007E6879" w:rsidRPr="00CC6CF5">
              <w:rPr>
                <w:rFonts w:ascii="Cambria" w:eastAsia="Times New Roman" w:hAnsi="Cambria" w:cs="Arial"/>
                <w:lang w:eastAsia="pl-PL"/>
              </w:rPr>
              <w:t>4,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5,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 xml:space="preserve"> </w:t>
            </w:r>
            <w:r w:rsidRPr="00CC6CF5">
              <w:rPr>
                <w:rFonts w:ascii="Cambria" w:eastAsia="Times New Roman" w:hAnsi="Cambria" w:cs="Arial"/>
                <w:lang w:eastAsia="pl-PL"/>
              </w:rPr>
              <w:t>6</w:t>
            </w:r>
            <w:r w:rsidR="006332F7" w:rsidRPr="00CC6CF5">
              <w:rPr>
                <w:rFonts w:ascii="Cambria" w:eastAsia="Times New Roman" w:hAnsi="Cambria" w:cs="Arial"/>
                <w:lang w:eastAsia="pl-PL"/>
              </w:rPr>
              <w:t>.</w:t>
            </w:r>
          </w:p>
        </w:tc>
        <w:tc>
          <w:tcPr>
            <w:tcW w:w="6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C2278" w:rsidRPr="00CC6CF5" w:rsidRDefault="00AC2278" w:rsidP="005F512E">
            <w:pPr>
              <w:snapToGrid w:val="0"/>
              <w:spacing w:after="0" w:line="240" w:lineRule="auto"/>
              <w:rPr>
                <w:rFonts w:ascii="Cambria" w:eastAsia="Times New Roman" w:hAnsi="Cambria" w:cs="Arial"/>
                <w:b/>
                <w:lang w:eastAsia="pl-PL"/>
              </w:rPr>
            </w:pPr>
          </w:p>
        </w:tc>
      </w:tr>
    </w:tbl>
    <w:p w:rsidR="00C43059" w:rsidRPr="00CC6CF5" w:rsidRDefault="00C43059" w:rsidP="00D57B47">
      <w:pPr>
        <w:spacing w:after="240" w:line="259" w:lineRule="auto"/>
        <w:rPr>
          <w:rFonts w:ascii="Cambria" w:eastAsia="Times New Roman" w:hAnsi="Cambria" w:cs="Arial"/>
          <w:b/>
          <w:lang w:eastAsia="pl-PL"/>
        </w:rPr>
      </w:pPr>
    </w:p>
    <w:sectPr w:rsidR="00C43059" w:rsidRPr="00CC6CF5" w:rsidSect="00A6551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6C3" w:rsidRDefault="004C76C3" w:rsidP="00D16FDE">
      <w:pPr>
        <w:spacing w:after="0" w:line="240" w:lineRule="auto"/>
      </w:pPr>
      <w:r>
        <w:separator/>
      </w:r>
    </w:p>
  </w:endnote>
  <w:endnote w:type="continuationSeparator" w:id="0">
    <w:p w:rsidR="004C76C3" w:rsidRDefault="004C76C3" w:rsidP="00D16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6C3" w:rsidRDefault="004C76C3" w:rsidP="00D16FDE">
      <w:pPr>
        <w:spacing w:after="0" w:line="240" w:lineRule="auto"/>
      </w:pPr>
      <w:r>
        <w:separator/>
      </w:r>
    </w:p>
  </w:footnote>
  <w:footnote w:type="continuationSeparator" w:id="0">
    <w:p w:rsidR="004C76C3" w:rsidRDefault="004C76C3" w:rsidP="00D16F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A1D"/>
    <w:rsid w:val="000C22B6"/>
    <w:rsid w:val="000F25CC"/>
    <w:rsid w:val="00104E94"/>
    <w:rsid w:val="001417DB"/>
    <w:rsid w:val="00181E3F"/>
    <w:rsid w:val="001A7608"/>
    <w:rsid w:val="001D0D3F"/>
    <w:rsid w:val="00204F9F"/>
    <w:rsid w:val="0022489B"/>
    <w:rsid w:val="002400A9"/>
    <w:rsid w:val="002E0A2A"/>
    <w:rsid w:val="0033630C"/>
    <w:rsid w:val="003D0100"/>
    <w:rsid w:val="003F5E11"/>
    <w:rsid w:val="00475ADB"/>
    <w:rsid w:val="004A2FF1"/>
    <w:rsid w:val="004C76C3"/>
    <w:rsid w:val="00504DE5"/>
    <w:rsid w:val="00540FF4"/>
    <w:rsid w:val="00543976"/>
    <w:rsid w:val="00566FDC"/>
    <w:rsid w:val="005B0322"/>
    <w:rsid w:val="005E2E6B"/>
    <w:rsid w:val="005F512E"/>
    <w:rsid w:val="005F74E1"/>
    <w:rsid w:val="006255C3"/>
    <w:rsid w:val="006332F7"/>
    <w:rsid w:val="00647FC8"/>
    <w:rsid w:val="006E3503"/>
    <w:rsid w:val="007771A1"/>
    <w:rsid w:val="007A38DD"/>
    <w:rsid w:val="007E6879"/>
    <w:rsid w:val="007E6C26"/>
    <w:rsid w:val="008108F5"/>
    <w:rsid w:val="00897877"/>
    <w:rsid w:val="008C344A"/>
    <w:rsid w:val="008F1BFB"/>
    <w:rsid w:val="00903DBF"/>
    <w:rsid w:val="00907550"/>
    <w:rsid w:val="00951709"/>
    <w:rsid w:val="00971F5D"/>
    <w:rsid w:val="00996982"/>
    <w:rsid w:val="009D1EF1"/>
    <w:rsid w:val="009E1655"/>
    <w:rsid w:val="00A6551C"/>
    <w:rsid w:val="00AC2278"/>
    <w:rsid w:val="00AF5CF0"/>
    <w:rsid w:val="00B62455"/>
    <w:rsid w:val="00BC17D7"/>
    <w:rsid w:val="00BC48FF"/>
    <w:rsid w:val="00C43059"/>
    <w:rsid w:val="00C92AF3"/>
    <w:rsid w:val="00CC6CF5"/>
    <w:rsid w:val="00CD06FC"/>
    <w:rsid w:val="00CF1421"/>
    <w:rsid w:val="00CF3A1D"/>
    <w:rsid w:val="00D16FDE"/>
    <w:rsid w:val="00D17B55"/>
    <w:rsid w:val="00D57B47"/>
    <w:rsid w:val="00E012C2"/>
    <w:rsid w:val="00E22DBF"/>
    <w:rsid w:val="00E45AE9"/>
    <w:rsid w:val="00E501F7"/>
    <w:rsid w:val="00E5195E"/>
    <w:rsid w:val="00E73EDA"/>
    <w:rsid w:val="00E75831"/>
    <w:rsid w:val="00EA731D"/>
    <w:rsid w:val="00EE58DD"/>
    <w:rsid w:val="00F30F82"/>
    <w:rsid w:val="00F34F5C"/>
    <w:rsid w:val="00F40F66"/>
    <w:rsid w:val="00FE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F93374-F0D7-4D68-9B30-F9AE57FCE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5831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2D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2D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2DB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D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DBF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758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1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6FDE"/>
  </w:style>
  <w:style w:type="paragraph" w:styleId="Stopka">
    <w:name w:val="footer"/>
    <w:basedOn w:val="Normalny"/>
    <w:link w:val="StopkaZnak"/>
    <w:uiPriority w:val="99"/>
    <w:unhideWhenUsed/>
    <w:rsid w:val="00D16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6FDE"/>
  </w:style>
  <w:style w:type="paragraph" w:styleId="NormalnyWeb">
    <w:name w:val="Normal (Web)"/>
    <w:basedOn w:val="Normalny"/>
    <w:uiPriority w:val="99"/>
    <w:semiHidden/>
    <w:unhideWhenUsed/>
    <w:rsid w:val="004A2FF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36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6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809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Masirek</dc:creator>
  <cp:lastModifiedBy>Małgorzata Brzezińska</cp:lastModifiedBy>
  <cp:revision>4</cp:revision>
  <cp:lastPrinted>2021-11-24T13:03:00Z</cp:lastPrinted>
  <dcterms:created xsi:type="dcterms:W3CDTF">2021-11-16T08:45:00Z</dcterms:created>
  <dcterms:modified xsi:type="dcterms:W3CDTF">2021-11-24T13:03:00Z</dcterms:modified>
</cp:coreProperties>
</file>