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6D62" w14:textId="77777777" w:rsidR="007642B7" w:rsidRPr="00D96AED" w:rsidRDefault="007642B7" w:rsidP="00241462">
      <w:pPr>
        <w:suppressAutoHyphens/>
        <w:autoSpaceDE w:val="0"/>
        <w:spacing w:after="0"/>
        <w:jc w:val="center"/>
        <w:outlineLvl w:val="0"/>
        <w:rPr>
          <w:rFonts w:ascii="Arial" w:eastAsia="Times New Roman" w:hAnsi="Arial" w:cs="Arial"/>
          <w:b/>
          <w:spacing w:val="1"/>
          <w:lang w:eastAsia="ar-SA"/>
        </w:rPr>
      </w:pPr>
      <w:r w:rsidRPr="00D96AED">
        <w:rPr>
          <w:rFonts w:ascii="Arial" w:eastAsia="Times New Roman" w:hAnsi="Arial" w:cs="Arial"/>
          <w:b/>
          <w:spacing w:val="1"/>
          <w:lang w:eastAsia="ar-SA"/>
        </w:rPr>
        <w:t>Uzasadnienie</w:t>
      </w:r>
    </w:p>
    <w:p w14:paraId="072731BB" w14:textId="77777777" w:rsidR="007642B7" w:rsidRPr="00D96AED" w:rsidRDefault="00C02E0C" w:rsidP="00241462">
      <w:pPr>
        <w:suppressAutoHyphens/>
        <w:autoSpaceDE w:val="0"/>
        <w:spacing w:after="0"/>
        <w:jc w:val="center"/>
        <w:rPr>
          <w:rFonts w:ascii="Arial" w:eastAsia="Times New Roman" w:hAnsi="Arial" w:cs="Arial"/>
          <w:b/>
          <w:spacing w:val="1"/>
          <w:lang w:eastAsia="ar-SA"/>
        </w:rPr>
      </w:pPr>
      <w:r w:rsidRPr="00D96AED">
        <w:rPr>
          <w:rFonts w:ascii="Arial" w:eastAsia="Times New Roman" w:hAnsi="Arial" w:cs="Arial"/>
          <w:b/>
          <w:spacing w:val="1"/>
          <w:lang w:eastAsia="ar-SA"/>
        </w:rPr>
        <w:t>d</w:t>
      </w:r>
      <w:r w:rsidR="00E619FF" w:rsidRPr="00D96AED">
        <w:rPr>
          <w:rFonts w:ascii="Arial" w:eastAsia="Times New Roman" w:hAnsi="Arial" w:cs="Arial"/>
          <w:b/>
          <w:spacing w:val="1"/>
          <w:lang w:eastAsia="ar-SA"/>
        </w:rPr>
        <w:t xml:space="preserve">o zarządzenia </w:t>
      </w:r>
      <w:r w:rsidR="007642B7" w:rsidRPr="00D96AED">
        <w:rPr>
          <w:rFonts w:ascii="Arial" w:eastAsia="Times New Roman" w:hAnsi="Arial" w:cs="Arial"/>
          <w:b/>
          <w:spacing w:val="1"/>
          <w:lang w:eastAsia="ar-SA"/>
        </w:rPr>
        <w:t xml:space="preserve">Regionalnego Dyrektora Ochrony Środowiska w Rzeszowie </w:t>
      </w:r>
    </w:p>
    <w:p w14:paraId="05AB8058" w14:textId="1CC55F5A" w:rsidR="007642B7" w:rsidRPr="00D96AED" w:rsidRDefault="007642B7" w:rsidP="00241462">
      <w:pPr>
        <w:suppressAutoHyphens/>
        <w:autoSpaceDE w:val="0"/>
        <w:spacing w:after="0"/>
        <w:jc w:val="center"/>
        <w:rPr>
          <w:rFonts w:ascii="Arial" w:eastAsia="Times New Roman" w:hAnsi="Arial" w:cs="Arial"/>
          <w:b/>
          <w:spacing w:val="1"/>
          <w:lang w:eastAsia="ar-SA"/>
        </w:rPr>
      </w:pPr>
      <w:r w:rsidRPr="00D96AED">
        <w:rPr>
          <w:rFonts w:ascii="Arial" w:eastAsia="Times New Roman" w:hAnsi="Arial" w:cs="Arial"/>
          <w:b/>
          <w:spacing w:val="1"/>
          <w:lang w:eastAsia="ar-SA"/>
        </w:rPr>
        <w:t xml:space="preserve">z dnia </w:t>
      </w:r>
      <w:r w:rsidR="00D1410A">
        <w:rPr>
          <w:rFonts w:ascii="Arial" w:eastAsia="Times New Roman" w:hAnsi="Arial" w:cs="Arial"/>
          <w:b/>
          <w:spacing w:val="1"/>
          <w:lang w:eastAsia="ar-SA"/>
        </w:rPr>
        <w:t>6 lutego</w:t>
      </w:r>
      <w:r w:rsidRPr="00D96AED">
        <w:rPr>
          <w:rFonts w:ascii="Arial" w:eastAsia="Times New Roman" w:hAnsi="Arial" w:cs="Arial"/>
          <w:b/>
          <w:spacing w:val="1"/>
          <w:lang w:eastAsia="ar-SA"/>
        </w:rPr>
        <w:t xml:space="preserve"> 20</w:t>
      </w:r>
      <w:r w:rsidR="00CC3A4B" w:rsidRPr="00D96AED">
        <w:rPr>
          <w:rFonts w:ascii="Arial" w:eastAsia="Times New Roman" w:hAnsi="Arial" w:cs="Arial"/>
          <w:b/>
          <w:spacing w:val="1"/>
          <w:lang w:eastAsia="ar-SA"/>
        </w:rPr>
        <w:t>2</w:t>
      </w:r>
      <w:r w:rsidR="00725C6D">
        <w:rPr>
          <w:rFonts w:ascii="Arial" w:eastAsia="Times New Roman" w:hAnsi="Arial" w:cs="Arial"/>
          <w:b/>
          <w:spacing w:val="1"/>
          <w:lang w:eastAsia="ar-SA"/>
        </w:rPr>
        <w:t>4</w:t>
      </w:r>
      <w:r w:rsidRPr="00D96AED">
        <w:rPr>
          <w:rFonts w:ascii="Arial" w:eastAsia="Times New Roman" w:hAnsi="Arial" w:cs="Arial"/>
          <w:b/>
          <w:spacing w:val="1"/>
          <w:lang w:eastAsia="ar-SA"/>
        </w:rPr>
        <w:t xml:space="preserve"> r.</w:t>
      </w:r>
    </w:p>
    <w:p w14:paraId="1F67664B" w14:textId="77777777" w:rsidR="007642B7" w:rsidRPr="00D96AED" w:rsidRDefault="007642B7" w:rsidP="00241462">
      <w:pPr>
        <w:suppressAutoHyphens/>
        <w:autoSpaceDE w:val="0"/>
        <w:spacing w:after="0"/>
        <w:jc w:val="center"/>
        <w:rPr>
          <w:rFonts w:ascii="Arial" w:eastAsia="Times New Roman" w:hAnsi="Arial" w:cs="Arial"/>
          <w:b/>
          <w:spacing w:val="1"/>
          <w:lang w:eastAsia="ar-SA"/>
        </w:rPr>
      </w:pPr>
      <w:r w:rsidRPr="00D96AED">
        <w:rPr>
          <w:rFonts w:ascii="Arial" w:eastAsia="Times New Roman" w:hAnsi="Arial" w:cs="Arial"/>
          <w:b/>
          <w:spacing w:val="1"/>
          <w:lang w:eastAsia="ar-SA"/>
        </w:rPr>
        <w:t>w sprawie ustanowienia planu zadań ochronnych dla obszaru Natura 2000</w:t>
      </w:r>
    </w:p>
    <w:p w14:paraId="1CEE833B" w14:textId="44131A2B" w:rsidR="005F327E" w:rsidRPr="00D96AED" w:rsidRDefault="006E3A32" w:rsidP="0024146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pacing w:val="1"/>
          <w:lang w:eastAsia="ar-SA"/>
        </w:rPr>
      </w:pPr>
      <w:r w:rsidRPr="00D96AED">
        <w:rPr>
          <w:rFonts w:ascii="Arial" w:eastAsia="Times New Roman" w:hAnsi="Arial" w:cs="Arial"/>
          <w:b/>
          <w:spacing w:val="1"/>
          <w:lang w:eastAsia="ar-SA"/>
        </w:rPr>
        <w:t>Lasy Leżajskie PLH180047</w:t>
      </w:r>
    </w:p>
    <w:p w14:paraId="2BDFB2E6" w14:textId="77777777" w:rsidR="00311A09" w:rsidRPr="00D96AED" w:rsidRDefault="00311A09" w:rsidP="0024146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pacing w:val="1"/>
          <w:lang w:eastAsia="ar-SA"/>
        </w:rPr>
      </w:pPr>
    </w:p>
    <w:p w14:paraId="052D2489" w14:textId="7DD9E7D0" w:rsidR="007642B7" w:rsidRPr="00D96AED" w:rsidRDefault="007642B7" w:rsidP="00241462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bCs/>
          <w:spacing w:val="1"/>
          <w:lang w:eastAsia="pl-PL"/>
        </w:rPr>
      </w:pP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Zgodnie z art. 28 ust. 5 </w:t>
      </w:r>
      <w:r w:rsidRPr="00D96AED">
        <w:rPr>
          <w:rFonts w:ascii="Arial" w:eastAsia="Times New Roman" w:hAnsi="Arial" w:cs="Arial"/>
          <w:bCs/>
          <w:iCs/>
          <w:spacing w:val="1"/>
          <w:lang w:eastAsia="ar-SA"/>
        </w:rPr>
        <w:t>ustawy z dnia 16 kwietnia 2004 r. o ochronie przyrody</w:t>
      </w:r>
      <w:r w:rsidRPr="00D96AED">
        <w:rPr>
          <w:rFonts w:ascii="Arial" w:eastAsia="Times New Roman" w:hAnsi="Arial" w:cs="Arial"/>
          <w:bCs/>
          <w:i/>
          <w:iCs/>
          <w:spacing w:val="1"/>
          <w:lang w:eastAsia="ar-SA"/>
        </w:rPr>
        <w:br/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>(</w:t>
      </w:r>
      <w:r w:rsidR="00CC3A4B" w:rsidRPr="00D96AED">
        <w:rPr>
          <w:rFonts w:ascii="Arial" w:hAnsi="Arial" w:cs="Arial"/>
          <w:bCs/>
        </w:rPr>
        <w:t>Dz. U. z 202</w:t>
      </w:r>
      <w:r w:rsidR="00DA5BA2">
        <w:rPr>
          <w:rFonts w:ascii="Arial" w:hAnsi="Arial" w:cs="Arial"/>
          <w:bCs/>
        </w:rPr>
        <w:t>3</w:t>
      </w:r>
      <w:r w:rsidR="00CC3A4B" w:rsidRPr="00D96AED">
        <w:rPr>
          <w:rFonts w:ascii="Arial" w:hAnsi="Arial" w:cs="Arial"/>
          <w:bCs/>
        </w:rPr>
        <w:t xml:space="preserve"> r., poz. </w:t>
      </w:r>
      <w:r w:rsidR="00DA5BA2">
        <w:rPr>
          <w:rFonts w:ascii="Arial" w:hAnsi="Arial" w:cs="Arial"/>
          <w:color w:val="000000"/>
        </w:rPr>
        <w:t>1336</w:t>
      </w:r>
      <w:r w:rsidR="00B5383B">
        <w:rPr>
          <w:rFonts w:ascii="Arial" w:hAnsi="Arial" w:cs="Arial"/>
          <w:color w:val="000000"/>
        </w:rPr>
        <w:t xml:space="preserve"> z późn. zm.</w:t>
      </w:r>
      <w:r w:rsidR="00CC3A4B" w:rsidRPr="00D96AED">
        <w:rPr>
          <w:rFonts w:ascii="Arial" w:hAnsi="Arial" w:cs="Arial"/>
          <w:color w:val="000000"/>
        </w:rPr>
        <w:t xml:space="preserve">) 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>regionalny dyrektor ochrony środowiska ustanawia,</w:t>
      </w:r>
      <w:r w:rsidR="00311A09" w:rsidRPr="00D96AED">
        <w:rPr>
          <w:rFonts w:ascii="Arial" w:eastAsia="Times New Roman" w:hAnsi="Arial" w:cs="Arial"/>
          <w:bCs/>
          <w:spacing w:val="1"/>
          <w:lang w:eastAsia="ar-SA"/>
        </w:rPr>
        <w:t xml:space="preserve"> 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w drodze aktu prawa miejscowego, w formie zarządzenia, plan zadań ochronnych dla obszaru Natura 2000 </w:t>
      </w:r>
      <w:r w:rsidRPr="00D96AED">
        <w:rPr>
          <w:rFonts w:ascii="Arial" w:eastAsia="Times New Roman" w:hAnsi="Arial" w:cs="Arial"/>
          <w:bCs/>
          <w:spacing w:val="1"/>
          <w:lang w:eastAsia="pl-PL"/>
        </w:rPr>
        <w:t>kierując się koniecznością utrzymania i przywracania do właściwego stanu ochrony siedlisk przyrodniczych oraz gatunków roślin i zwierząt, dla których ochrony wyznaczono obszar Natura 2000.</w:t>
      </w:r>
    </w:p>
    <w:p w14:paraId="232B54AE" w14:textId="77777777" w:rsidR="00A40FCB" w:rsidRDefault="00A40FCB" w:rsidP="00A40FCB">
      <w:pPr>
        <w:pStyle w:val="Tekstpodstawowy"/>
        <w:spacing w:line="276" w:lineRule="auto"/>
        <w:ind w:firstLine="720"/>
        <w:jc w:val="both"/>
        <w:rPr>
          <w:color w:val="161616"/>
        </w:rPr>
      </w:pPr>
    </w:p>
    <w:p w14:paraId="6DFDD8F5" w14:textId="1CC09546" w:rsidR="00A40FCB" w:rsidRDefault="00A40FCB" w:rsidP="00A40FCB">
      <w:pPr>
        <w:pStyle w:val="Tekstpodstawowy"/>
        <w:spacing w:line="276" w:lineRule="auto"/>
        <w:ind w:firstLine="720"/>
        <w:jc w:val="both"/>
      </w:pPr>
      <w:r>
        <w:rPr>
          <w:color w:val="161616"/>
        </w:rPr>
        <w:t>Plan</w:t>
      </w:r>
      <w:r>
        <w:rPr>
          <w:color w:val="161616"/>
          <w:spacing w:val="36"/>
        </w:rPr>
        <w:t xml:space="preserve"> </w:t>
      </w:r>
      <w:r>
        <w:rPr>
          <w:color w:val="161616"/>
        </w:rPr>
        <w:t>zadań</w:t>
      </w:r>
      <w:r>
        <w:rPr>
          <w:color w:val="161616"/>
          <w:spacing w:val="39"/>
        </w:rPr>
        <w:t xml:space="preserve"> </w:t>
      </w:r>
      <w:r>
        <w:rPr>
          <w:color w:val="161616"/>
        </w:rPr>
        <w:t>ochronnych</w:t>
      </w:r>
      <w:r>
        <w:rPr>
          <w:color w:val="161616"/>
          <w:spacing w:val="57"/>
        </w:rPr>
        <w:t xml:space="preserve"> </w:t>
      </w:r>
      <w:r>
        <w:rPr>
          <w:color w:val="161616"/>
        </w:rPr>
        <w:t>sporządzany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jest</w:t>
      </w:r>
      <w:r>
        <w:rPr>
          <w:color w:val="161616"/>
          <w:spacing w:val="37"/>
        </w:rPr>
        <w:t xml:space="preserve"> </w:t>
      </w:r>
      <w:r>
        <w:rPr>
          <w:lang w:eastAsia="ar-SA"/>
        </w:rPr>
        <w:t>na okres bezterminowy</w:t>
      </w:r>
      <w:r>
        <w:rPr>
          <w:color w:val="161616"/>
        </w:rPr>
        <w:t>,</w:t>
      </w:r>
      <w:r>
        <w:rPr>
          <w:color w:val="161616"/>
          <w:spacing w:val="36"/>
        </w:rPr>
        <w:t xml:space="preserve"> </w:t>
      </w:r>
      <w:r>
        <w:rPr>
          <w:color w:val="161616"/>
        </w:rPr>
        <w:t>pierwszy</w:t>
      </w:r>
      <w:r>
        <w:rPr>
          <w:color w:val="161616"/>
          <w:spacing w:val="48"/>
        </w:rPr>
        <w:t xml:space="preserve"> </w:t>
      </w:r>
      <w:r>
        <w:rPr>
          <w:color w:val="161616"/>
        </w:rPr>
        <w:t>projekt</w:t>
      </w:r>
      <w:r>
        <w:rPr>
          <w:color w:val="161616"/>
          <w:spacing w:val="46"/>
        </w:rPr>
        <w:t xml:space="preserve"> </w:t>
      </w:r>
      <w:r>
        <w:rPr>
          <w:color w:val="161616"/>
        </w:rPr>
        <w:t>sporządza</w:t>
      </w:r>
      <w:r>
        <w:rPr>
          <w:color w:val="161616"/>
          <w:spacing w:val="52"/>
        </w:rPr>
        <w:t xml:space="preserve"> </w:t>
      </w:r>
      <w:r>
        <w:rPr>
          <w:color w:val="161616"/>
        </w:rPr>
        <w:t>się</w:t>
      </w:r>
      <w:r>
        <w:rPr>
          <w:color w:val="161616"/>
          <w:spacing w:val="-59"/>
        </w:rPr>
        <w:t xml:space="preserve"> </w:t>
      </w:r>
      <w:r>
        <w:rPr>
          <w:color w:val="161616"/>
          <w:spacing w:val="-1"/>
        </w:rPr>
        <w:t xml:space="preserve">w terminie 6 lat od dnia zatwierdzenia obszaru </w:t>
      </w:r>
      <w:r>
        <w:rPr>
          <w:color w:val="161616"/>
        </w:rPr>
        <w:t>przez Komisję Europejską, jako obszar mający</w:t>
      </w:r>
      <w:r>
        <w:rPr>
          <w:color w:val="161616"/>
          <w:spacing w:val="-59"/>
        </w:rPr>
        <w:t xml:space="preserve"> </w:t>
      </w:r>
      <w:r>
        <w:rPr>
          <w:color w:val="161616"/>
        </w:rPr>
        <w:t>znaczenie</w:t>
      </w:r>
      <w:r>
        <w:rPr>
          <w:color w:val="161616"/>
          <w:spacing w:val="51"/>
        </w:rPr>
        <w:t xml:space="preserve"> </w:t>
      </w:r>
      <w:r>
        <w:rPr>
          <w:color w:val="161616"/>
        </w:rPr>
        <w:t>dla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Wspólnoty.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Plan</w:t>
      </w:r>
      <w:r>
        <w:rPr>
          <w:color w:val="161616"/>
          <w:spacing w:val="43"/>
        </w:rPr>
        <w:t xml:space="preserve"> </w:t>
      </w:r>
      <w:r>
        <w:rPr>
          <w:color w:val="161616"/>
        </w:rPr>
        <w:t>zadań</w:t>
      </w:r>
      <w:r>
        <w:rPr>
          <w:color w:val="161616"/>
          <w:spacing w:val="51"/>
        </w:rPr>
        <w:t xml:space="preserve"> </w:t>
      </w:r>
      <w:r>
        <w:rPr>
          <w:color w:val="161616"/>
        </w:rPr>
        <w:t>ochronnych</w:t>
      </w:r>
      <w:r>
        <w:rPr>
          <w:color w:val="161616"/>
          <w:spacing w:val="54"/>
        </w:rPr>
        <w:t xml:space="preserve"> </w:t>
      </w:r>
      <w:r>
        <w:rPr>
          <w:color w:val="161616"/>
        </w:rPr>
        <w:t>może</w:t>
      </w:r>
      <w:r>
        <w:rPr>
          <w:color w:val="161616"/>
          <w:spacing w:val="52"/>
        </w:rPr>
        <w:t xml:space="preserve"> </w:t>
      </w:r>
      <w:r>
        <w:rPr>
          <w:color w:val="161616"/>
        </w:rPr>
        <w:t>być</w:t>
      </w:r>
      <w:r>
        <w:rPr>
          <w:color w:val="161616"/>
          <w:spacing w:val="48"/>
        </w:rPr>
        <w:t xml:space="preserve"> </w:t>
      </w:r>
      <w:r>
        <w:rPr>
          <w:color w:val="161616"/>
        </w:rPr>
        <w:t>zmieniony,</w:t>
      </w:r>
      <w:r>
        <w:rPr>
          <w:color w:val="161616"/>
          <w:spacing w:val="66"/>
        </w:rPr>
        <w:t xml:space="preserve"> </w:t>
      </w:r>
      <w:r>
        <w:rPr>
          <w:color w:val="161616"/>
        </w:rPr>
        <w:t>jeżeli</w:t>
      </w:r>
      <w:r>
        <w:rPr>
          <w:color w:val="161616"/>
          <w:spacing w:val="43"/>
        </w:rPr>
        <w:t xml:space="preserve"> </w:t>
      </w:r>
      <w:r>
        <w:rPr>
          <w:color w:val="161616"/>
        </w:rPr>
        <w:t>wynika</w:t>
      </w:r>
      <w:r>
        <w:rPr>
          <w:color w:val="161616"/>
          <w:spacing w:val="54"/>
        </w:rPr>
        <w:t xml:space="preserve"> </w:t>
      </w:r>
      <w:r>
        <w:rPr>
          <w:color w:val="161616"/>
        </w:rPr>
        <w:t xml:space="preserve">to </w:t>
      </w:r>
      <w:r>
        <w:rPr>
          <w:color w:val="161616"/>
          <w:spacing w:val="-59"/>
        </w:rPr>
        <w:t xml:space="preserve">   </w:t>
      </w:r>
      <w:r>
        <w:rPr>
          <w:color w:val="161616"/>
        </w:rPr>
        <w:t>z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potrzeb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ochrony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siedlisk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przyrodniczych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lub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gatunków</w:t>
      </w:r>
      <w:r>
        <w:rPr>
          <w:color w:val="161616"/>
          <w:spacing w:val="20"/>
        </w:rPr>
        <w:t xml:space="preserve"> </w:t>
      </w:r>
      <w:r>
        <w:rPr>
          <w:color w:val="161616"/>
        </w:rPr>
        <w:t>roślin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i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 xml:space="preserve">zwierząt lub </w:t>
      </w:r>
      <w:r>
        <w:t>zachodzi konieczność jego aktualizacji</w:t>
      </w:r>
      <w:r>
        <w:rPr>
          <w:color w:val="161616"/>
        </w:rPr>
        <w:t>.</w:t>
      </w:r>
    </w:p>
    <w:p w14:paraId="25C4ABFE" w14:textId="40869974" w:rsidR="007642B7" w:rsidRPr="00D96AED" w:rsidRDefault="007642B7" w:rsidP="00D96AED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Arial" w:eastAsia="Times New Roman" w:hAnsi="Arial" w:cs="Arial"/>
          <w:bCs/>
          <w:spacing w:val="1"/>
          <w:lang w:eastAsia="pl-PL"/>
        </w:rPr>
      </w:pPr>
      <w:r w:rsidRPr="00D96AED">
        <w:rPr>
          <w:rFonts w:ascii="Arial" w:eastAsia="Times New Roman" w:hAnsi="Arial" w:cs="Arial"/>
          <w:bCs/>
          <w:spacing w:val="1"/>
          <w:lang w:eastAsia="pl-PL"/>
        </w:rPr>
        <w:t xml:space="preserve">Plan zadań ochronnych dla obszaru Natura 2000, zgodnie z art. 28 ust.10 ustawy </w:t>
      </w:r>
      <w:r w:rsidR="00FC0230" w:rsidRPr="00D96AED">
        <w:rPr>
          <w:rFonts w:ascii="Arial" w:eastAsia="Times New Roman" w:hAnsi="Arial" w:cs="Arial"/>
          <w:bCs/>
          <w:spacing w:val="1"/>
          <w:lang w:eastAsia="pl-PL"/>
        </w:rPr>
        <w:br/>
        <w:t xml:space="preserve">o ochronie przyrody </w:t>
      </w:r>
      <w:r w:rsidRPr="00D96AED">
        <w:rPr>
          <w:rFonts w:ascii="Arial" w:eastAsia="Times New Roman" w:hAnsi="Arial" w:cs="Arial"/>
          <w:bCs/>
          <w:spacing w:val="1"/>
          <w:lang w:eastAsia="pl-PL"/>
        </w:rPr>
        <w:t>zawiera:</w:t>
      </w:r>
    </w:p>
    <w:p w14:paraId="0506E440" w14:textId="2D978D0A" w:rsidR="007642B7" w:rsidRPr="00D96AED" w:rsidRDefault="007642B7" w:rsidP="00D96AE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bCs/>
          <w:spacing w:val="1"/>
          <w:lang w:eastAsia="pl-PL"/>
        </w:rPr>
      </w:pPr>
      <w:r w:rsidRPr="00D96AED">
        <w:rPr>
          <w:rFonts w:ascii="Arial" w:eastAsia="Times New Roman" w:hAnsi="Arial" w:cs="Arial"/>
          <w:bCs/>
          <w:spacing w:val="1"/>
          <w:lang w:eastAsia="pl-PL"/>
        </w:rPr>
        <w:t>opis granic obszaru i mapę obszaru Natura 2000;</w:t>
      </w:r>
    </w:p>
    <w:p w14:paraId="746F2ED5" w14:textId="2A0A722E" w:rsidR="007642B7" w:rsidRPr="00D96AED" w:rsidRDefault="007642B7" w:rsidP="00D96AE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bCs/>
          <w:spacing w:val="1"/>
          <w:lang w:eastAsia="pl-PL"/>
        </w:rPr>
      </w:pPr>
      <w:r w:rsidRPr="00D96AED">
        <w:rPr>
          <w:rFonts w:ascii="Arial" w:eastAsia="Times New Roman" w:hAnsi="Arial" w:cs="Arial"/>
          <w:bCs/>
          <w:spacing w:val="1"/>
          <w:lang w:eastAsia="pl-PL"/>
        </w:rPr>
        <w:t>identyfikację istniejących i potencjalnych zagrożeń dla zachowania właściwego stanu ochrony siedlisk przyrodniczych oraz gatunków roślin i zwierząt i ich siedlisk będących przedmiotami ochrony;</w:t>
      </w:r>
    </w:p>
    <w:p w14:paraId="68649B6F" w14:textId="6DCB155E" w:rsidR="007642B7" w:rsidRPr="00D96AED" w:rsidRDefault="007642B7" w:rsidP="00D96AE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bCs/>
          <w:spacing w:val="1"/>
          <w:lang w:eastAsia="pl-PL"/>
        </w:rPr>
      </w:pPr>
      <w:r w:rsidRPr="00D96AED">
        <w:rPr>
          <w:rFonts w:ascii="Arial" w:eastAsia="Times New Roman" w:hAnsi="Arial" w:cs="Arial"/>
          <w:bCs/>
          <w:spacing w:val="1"/>
          <w:lang w:eastAsia="pl-PL"/>
        </w:rPr>
        <w:t>cele działań ochronnych;</w:t>
      </w:r>
    </w:p>
    <w:p w14:paraId="76ABED7A" w14:textId="22FF9C01" w:rsidR="007642B7" w:rsidRPr="00D96AED" w:rsidRDefault="007642B7" w:rsidP="00D96AE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bCs/>
          <w:spacing w:val="1"/>
          <w:lang w:eastAsia="pl-PL"/>
        </w:rPr>
      </w:pPr>
      <w:r w:rsidRPr="00D96AED">
        <w:rPr>
          <w:rFonts w:ascii="Arial" w:eastAsia="Times New Roman" w:hAnsi="Arial" w:cs="Arial"/>
          <w:bCs/>
          <w:spacing w:val="1"/>
          <w:lang w:eastAsia="pl-PL"/>
        </w:rPr>
        <w:t>określenie działań ochronnych ze wskazaniem podmiotów odpowiedzialnych za ich wykonanie i obszarów ich wdrażania, w tym w szczególności działań dotyczących:</w:t>
      </w:r>
    </w:p>
    <w:p w14:paraId="3CC260B3" w14:textId="431098B9" w:rsidR="007642B7" w:rsidRPr="00D96AED" w:rsidRDefault="007642B7" w:rsidP="00D96AE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bCs/>
          <w:spacing w:val="1"/>
          <w:lang w:eastAsia="pl-PL"/>
        </w:rPr>
      </w:pPr>
      <w:r w:rsidRPr="00D96AED">
        <w:rPr>
          <w:rFonts w:ascii="Arial" w:eastAsia="Times New Roman" w:hAnsi="Arial" w:cs="Arial"/>
          <w:bCs/>
          <w:spacing w:val="1"/>
          <w:lang w:eastAsia="pl-PL"/>
        </w:rPr>
        <w:t>ochrony czynnej siedlisk przyrodniczych, gatunków roślin i zwierząt oraz ich siedlisk,</w:t>
      </w:r>
    </w:p>
    <w:p w14:paraId="080484C7" w14:textId="5804075C" w:rsidR="007642B7" w:rsidRPr="00D96AED" w:rsidRDefault="007642B7" w:rsidP="00D96AE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bCs/>
          <w:spacing w:val="1"/>
          <w:lang w:eastAsia="pl-PL"/>
        </w:rPr>
      </w:pPr>
      <w:r w:rsidRPr="00D96AED">
        <w:rPr>
          <w:rFonts w:ascii="Arial" w:eastAsia="Times New Roman" w:hAnsi="Arial" w:cs="Arial"/>
          <w:bCs/>
          <w:spacing w:val="1"/>
          <w:lang w:eastAsia="pl-PL"/>
        </w:rPr>
        <w:t>monitoringu stanu przedmiotów ochrony oraz monitoringu realizacji celów,</w:t>
      </w:r>
      <w:r w:rsidR="000F1A79" w:rsidRPr="00D96AED">
        <w:rPr>
          <w:rFonts w:ascii="Arial" w:eastAsia="Times New Roman" w:hAnsi="Arial" w:cs="Arial"/>
          <w:bCs/>
          <w:spacing w:val="1"/>
          <w:lang w:eastAsia="pl-PL"/>
        </w:rPr>
        <w:t xml:space="preserve"> </w:t>
      </w:r>
      <w:r w:rsidRPr="00D96AED">
        <w:rPr>
          <w:rFonts w:ascii="Arial" w:eastAsia="Times New Roman" w:hAnsi="Arial" w:cs="Arial"/>
          <w:bCs/>
          <w:spacing w:val="1"/>
          <w:lang w:eastAsia="pl-PL"/>
        </w:rPr>
        <w:t>o</w:t>
      </w:r>
      <w:r w:rsidR="006B04B7" w:rsidRPr="00D96AED">
        <w:rPr>
          <w:rFonts w:ascii="Arial" w:eastAsia="Times New Roman" w:hAnsi="Arial" w:cs="Arial"/>
          <w:bCs/>
          <w:spacing w:val="1"/>
          <w:lang w:eastAsia="pl-PL"/>
        </w:rPr>
        <w:t> </w:t>
      </w:r>
      <w:r w:rsidRPr="00D96AED">
        <w:rPr>
          <w:rFonts w:ascii="Arial" w:eastAsia="Times New Roman" w:hAnsi="Arial" w:cs="Arial"/>
          <w:bCs/>
          <w:spacing w:val="1"/>
          <w:lang w:eastAsia="pl-PL"/>
        </w:rPr>
        <w:t>których mowa</w:t>
      </w:r>
      <w:r w:rsidR="000F1A79" w:rsidRPr="00D96AED">
        <w:rPr>
          <w:rFonts w:ascii="Arial" w:eastAsia="Times New Roman" w:hAnsi="Arial" w:cs="Arial"/>
          <w:bCs/>
          <w:spacing w:val="1"/>
          <w:lang w:eastAsia="pl-PL"/>
        </w:rPr>
        <w:t xml:space="preserve"> </w:t>
      </w:r>
      <w:r w:rsidRPr="00D96AED">
        <w:rPr>
          <w:rFonts w:ascii="Arial" w:eastAsia="Times New Roman" w:hAnsi="Arial" w:cs="Arial"/>
          <w:bCs/>
          <w:spacing w:val="1"/>
          <w:lang w:eastAsia="pl-PL"/>
        </w:rPr>
        <w:t>w pkt 3,</w:t>
      </w:r>
    </w:p>
    <w:p w14:paraId="3066804A" w14:textId="2D9B415E" w:rsidR="007642B7" w:rsidRPr="00D96AED" w:rsidRDefault="007642B7" w:rsidP="00D96AE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bCs/>
          <w:spacing w:val="1"/>
          <w:lang w:eastAsia="pl-PL"/>
        </w:rPr>
      </w:pPr>
      <w:r w:rsidRPr="00D96AED">
        <w:rPr>
          <w:rFonts w:ascii="Arial" w:eastAsia="Times New Roman" w:hAnsi="Arial" w:cs="Arial"/>
          <w:bCs/>
          <w:spacing w:val="1"/>
          <w:lang w:eastAsia="pl-PL"/>
        </w:rPr>
        <w:t>uzupełnienia stanu wiedzy o przedmiotach ochrony i uwarunkowaniach ich ochrony;</w:t>
      </w:r>
    </w:p>
    <w:p w14:paraId="675460FC" w14:textId="06B9D4F4" w:rsidR="007642B7" w:rsidRPr="00D96AED" w:rsidRDefault="00E56665" w:rsidP="00D96AE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bCs/>
          <w:spacing w:val="1"/>
          <w:lang w:eastAsia="pl-PL"/>
        </w:rPr>
      </w:pPr>
      <w:r w:rsidRPr="00D96AED">
        <w:rPr>
          <w:rFonts w:ascii="Arial" w:hAnsi="Arial" w:cs="Arial"/>
          <w:bCs/>
          <w:color w:val="000000"/>
        </w:rPr>
        <w:t>wskazania do zmian w dokumentach planistycznych niezbędne do utrzymania bądź odtworzenia właściwego stanu ochrony siedlisk przyro</w:t>
      </w:r>
      <w:r w:rsidR="00C02E0C" w:rsidRPr="00D96AED">
        <w:rPr>
          <w:rFonts w:ascii="Arial" w:hAnsi="Arial" w:cs="Arial"/>
          <w:bCs/>
          <w:color w:val="000000"/>
        </w:rPr>
        <w:t xml:space="preserve">dniczych oraz gatunków roślin </w:t>
      </w:r>
      <w:r w:rsidR="00FC0230" w:rsidRPr="00D96AED">
        <w:rPr>
          <w:rFonts w:ascii="Arial" w:hAnsi="Arial" w:cs="Arial"/>
          <w:bCs/>
          <w:color w:val="000000"/>
        </w:rPr>
        <w:br/>
      </w:r>
      <w:r w:rsidR="00C02E0C" w:rsidRPr="00D96AED">
        <w:rPr>
          <w:rFonts w:ascii="Arial" w:hAnsi="Arial" w:cs="Arial"/>
          <w:bCs/>
          <w:color w:val="000000"/>
        </w:rPr>
        <w:t>i</w:t>
      </w:r>
      <w:r w:rsidR="00DF5CAB" w:rsidRPr="00D96AED">
        <w:rPr>
          <w:rFonts w:ascii="Arial" w:hAnsi="Arial" w:cs="Arial"/>
          <w:bCs/>
          <w:color w:val="000000"/>
        </w:rPr>
        <w:t xml:space="preserve"> </w:t>
      </w:r>
      <w:r w:rsidRPr="00D96AED">
        <w:rPr>
          <w:rFonts w:ascii="Arial" w:hAnsi="Arial" w:cs="Arial"/>
          <w:bCs/>
          <w:color w:val="000000"/>
        </w:rPr>
        <w:t>zwierząt, dla których ochrony został wyznaczony obszar Natura 2000</w:t>
      </w:r>
      <w:r w:rsidRPr="00D96AED">
        <w:rPr>
          <w:rFonts w:ascii="Arial" w:hAnsi="Arial" w:cs="Arial"/>
          <w:bCs/>
          <w:lang w:eastAsia="pl-PL"/>
        </w:rPr>
        <w:t>;</w:t>
      </w:r>
    </w:p>
    <w:p w14:paraId="2B19960A" w14:textId="04965E9E" w:rsidR="007642B7" w:rsidRPr="00D96AED" w:rsidRDefault="007642B7" w:rsidP="00D96AE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bCs/>
          <w:spacing w:val="1"/>
          <w:lang w:eastAsia="pl-PL"/>
        </w:rPr>
      </w:pPr>
      <w:r w:rsidRPr="00D96AED">
        <w:rPr>
          <w:rFonts w:ascii="Arial" w:eastAsia="Times New Roman" w:hAnsi="Arial" w:cs="Arial"/>
          <w:bCs/>
          <w:spacing w:val="1"/>
          <w:lang w:eastAsia="pl-PL"/>
        </w:rPr>
        <w:t>wskazanie terminu sporządzenia, w razie potrzeby, planu ochrony dla części lub całości obszaru.</w:t>
      </w:r>
    </w:p>
    <w:p w14:paraId="0F9DC617" w14:textId="365249CF" w:rsidR="007642B7" w:rsidRPr="00D96AED" w:rsidRDefault="007642B7" w:rsidP="00D96AED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Arial" w:eastAsia="Times New Roman" w:hAnsi="Arial" w:cs="Arial"/>
          <w:bCs/>
          <w:spacing w:val="1"/>
          <w:lang w:eastAsia="pl-PL"/>
        </w:rPr>
      </w:pPr>
      <w:r w:rsidRPr="00D96AED">
        <w:rPr>
          <w:rFonts w:ascii="Arial" w:eastAsia="Times New Roman" w:hAnsi="Arial" w:cs="Arial"/>
          <w:bCs/>
          <w:spacing w:val="1"/>
          <w:lang w:eastAsia="pl-PL"/>
        </w:rPr>
        <w:t>Tryb sporządzania projektu planu zadań ochronnych i zakres prac na potrzeby sporządzania projektu planu zadań ochronnych określa rozporządzenie Ministra Środowiska</w:t>
      </w:r>
      <w:r w:rsidRPr="00D96AED">
        <w:rPr>
          <w:rFonts w:ascii="Arial" w:eastAsia="Times New Roman" w:hAnsi="Arial" w:cs="Arial"/>
          <w:bCs/>
          <w:spacing w:val="1"/>
          <w:lang w:eastAsia="pl-PL"/>
        </w:rPr>
        <w:br/>
        <w:t xml:space="preserve">z dnia 17 lutego 2010 r. w sprawie sporządzania projektu planu zadań ochronnych dla obszaru Natura 2000 (Dz. U. </w:t>
      </w:r>
      <w:r w:rsidR="005E1775">
        <w:rPr>
          <w:rFonts w:ascii="Arial" w:eastAsia="Times New Roman" w:hAnsi="Arial" w:cs="Arial"/>
          <w:bCs/>
          <w:spacing w:val="1"/>
          <w:lang w:eastAsia="pl-PL"/>
        </w:rPr>
        <w:t>z 2024 r. poz. 99</w:t>
      </w:r>
      <w:r w:rsidRPr="00D96AED">
        <w:rPr>
          <w:rFonts w:ascii="Arial" w:eastAsia="Times New Roman" w:hAnsi="Arial" w:cs="Arial"/>
          <w:bCs/>
          <w:spacing w:val="1"/>
          <w:lang w:eastAsia="pl-PL"/>
        </w:rPr>
        <w:t>).</w:t>
      </w:r>
    </w:p>
    <w:p w14:paraId="32C52CA2" w14:textId="332F6BC7" w:rsidR="007642B7" w:rsidRPr="0073306F" w:rsidRDefault="007642B7" w:rsidP="00D96AED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Arial" w:eastAsia="Times New Roman" w:hAnsi="Arial" w:cs="Arial"/>
          <w:bCs/>
          <w:spacing w:val="1"/>
          <w:lang w:eastAsia="pl-PL"/>
        </w:rPr>
      </w:pPr>
      <w:r w:rsidRPr="00D96AED">
        <w:rPr>
          <w:rFonts w:ascii="Arial" w:eastAsia="Times New Roman" w:hAnsi="Arial" w:cs="Arial"/>
          <w:bCs/>
          <w:spacing w:val="1"/>
          <w:lang w:eastAsia="pl-PL"/>
        </w:rPr>
        <w:t>Sporządzający projekt planu zadań ochronnych umoż</w:t>
      </w:r>
      <w:r w:rsidR="00C02E0C" w:rsidRPr="00D96AED">
        <w:rPr>
          <w:rFonts w:ascii="Arial" w:eastAsia="Times New Roman" w:hAnsi="Arial" w:cs="Arial"/>
          <w:bCs/>
          <w:spacing w:val="1"/>
          <w:lang w:eastAsia="pl-PL"/>
        </w:rPr>
        <w:t>liwia zainteresowanym osobom i </w:t>
      </w:r>
      <w:r w:rsidRPr="00D96AED">
        <w:rPr>
          <w:rFonts w:ascii="Arial" w:eastAsia="Times New Roman" w:hAnsi="Arial" w:cs="Arial"/>
          <w:bCs/>
          <w:spacing w:val="1"/>
          <w:lang w:eastAsia="pl-PL"/>
        </w:rPr>
        <w:t xml:space="preserve">podmiotom prowadzącym działalność w obrębie siedlisk przyrodniczych i siedlisk gatunków, dla których ochrony wyznaczono obszar Natura 2000, udział w pracach związanych ze sporządzaniem tego projektu (art. 28 ust. 3 ustawy o ochronie przyrody) oraz zapewnia możliwość udziału społeczeństwa, na zasadach i </w:t>
      </w:r>
      <w:r w:rsidR="0074047D" w:rsidRPr="00D96AED">
        <w:rPr>
          <w:rFonts w:ascii="Arial" w:eastAsia="Times New Roman" w:hAnsi="Arial" w:cs="Arial"/>
          <w:bCs/>
          <w:spacing w:val="1"/>
          <w:lang w:eastAsia="pl-PL"/>
        </w:rPr>
        <w:t>w trybie określonym w ustawie z </w:t>
      </w:r>
      <w:r w:rsidRPr="00D96AED">
        <w:rPr>
          <w:rFonts w:ascii="Arial" w:eastAsia="Times New Roman" w:hAnsi="Arial" w:cs="Arial"/>
          <w:bCs/>
          <w:spacing w:val="1"/>
          <w:lang w:eastAsia="pl-PL"/>
        </w:rPr>
        <w:t>dnia 3</w:t>
      </w:r>
      <w:r w:rsidR="006B04B7" w:rsidRPr="00D96AED">
        <w:rPr>
          <w:rFonts w:ascii="Arial" w:eastAsia="Times New Roman" w:hAnsi="Arial" w:cs="Arial"/>
          <w:bCs/>
          <w:spacing w:val="1"/>
          <w:lang w:eastAsia="pl-PL"/>
        </w:rPr>
        <w:t> </w:t>
      </w:r>
      <w:r w:rsidRPr="00D96AED">
        <w:rPr>
          <w:rFonts w:ascii="Arial" w:eastAsia="Times New Roman" w:hAnsi="Arial" w:cs="Arial"/>
          <w:bCs/>
          <w:spacing w:val="1"/>
          <w:lang w:eastAsia="pl-PL"/>
        </w:rPr>
        <w:t xml:space="preserve">października 2008 r. o udostępnianiu informacji o środowisku i jego ochronie, udziale </w:t>
      </w:r>
      <w:r w:rsidRPr="00D96AED">
        <w:rPr>
          <w:rFonts w:ascii="Arial" w:eastAsia="Times New Roman" w:hAnsi="Arial" w:cs="Arial"/>
          <w:bCs/>
          <w:spacing w:val="1"/>
          <w:lang w:eastAsia="pl-PL"/>
        </w:rPr>
        <w:lastRenderedPageBreak/>
        <w:t xml:space="preserve">społeczeństwa w ochronie środowiska oraz o ocenach oddziaływania na środowisko </w:t>
      </w:r>
      <w:r w:rsidR="0074047D" w:rsidRPr="00D96AED">
        <w:rPr>
          <w:rFonts w:ascii="Arial" w:eastAsia="Times New Roman" w:hAnsi="Arial" w:cs="Arial"/>
          <w:bCs/>
          <w:spacing w:val="1"/>
          <w:lang w:eastAsia="ar-SA"/>
        </w:rPr>
        <w:t>(</w:t>
      </w:r>
      <w:r w:rsidR="006A5155" w:rsidRPr="00D96AED">
        <w:rPr>
          <w:rFonts w:ascii="Arial" w:hAnsi="Arial" w:cs="Arial"/>
        </w:rPr>
        <w:t>Dz. U. z 202</w:t>
      </w:r>
      <w:r w:rsidR="00FD1120">
        <w:rPr>
          <w:rFonts w:ascii="Arial" w:hAnsi="Arial" w:cs="Arial"/>
        </w:rPr>
        <w:t>3</w:t>
      </w:r>
      <w:r w:rsidR="006A5155" w:rsidRPr="00D96AED">
        <w:rPr>
          <w:rFonts w:ascii="Arial" w:hAnsi="Arial" w:cs="Arial"/>
        </w:rPr>
        <w:t xml:space="preserve"> r., poz. </w:t>
      </w:r>
      <w:r w:rsidR="0081006D">
        <w:rPr>
          <w:rFonts w:ascii="Arial" w:hAnsi="Arial" w:cs="Arial"/>
        </w:rPr>
        <w:t>10</w:t>
      </w:r>
      <w:r w:rsidR="00FD1120">
        <w:rPr>
          <w:rFonts w:ascii="Arial" w:hAnsi="Arial" w:cs="Arial"/>
        </w:rPr>
        <w:t>94</w:t>
      </w:r>
      <w:r w:rsidR="006A5155" w:rsidRPr="00D96AED">
        <w:rPr>
          <w:rFonts w:ascii="Arial" w:hAnsi="Arial" w:cs="Arial"/>
        </w:rPr>
        <w:t xml:space="preserve"> z</w:t>
      </w:r>
      <w:r w:rsidR="00FC0230" w:rsidRPr="00D96AED">
        <w:rPr>
          <w:rFonts w:ascii="Arial" w:hAnsi="Arial" w:cs="Arial"/>
        </w:rPr>
        <w:t xml:space="preserve"> późn. zm.</w:t>
      </w:r>
      <w:r w:rsidR="006A5155" w:rsidRPr="00D96AED">
        <w:rPr>
          <w:rFonts w:ascii="Arial" w:hAnsi="Arial" w:cs="Arial"/>
        </w:rPr>
        <w:t>)</w:t>
      </w:r>
      <w:r w:rsidR="006A5155" w:rsidRPr="00D96AED">
        <w:rPr>
          <w:rFonts w:ascii="Arial" w:eastAsia="Times New Roman" w:hAnsi="Arial" w:cs="Arial"/>
          <w:bCs/>
          <w:spacing w:val="1"/>
          <w:lang w:eastAsia="pl-PL"/>
        </w:rPr>
        <w:t xml:space="preserve"> </w:t>
      </w:r>
      <w:r w:rsidRPr="00D96AED">
        <w:rPr>
          <w:rFonts w:ascii="Arial" w:eastAsia="Times New Roman" w:hAnsi="Arial" w:cs="Arial"/>
          <w:bCs/>
          <w:spacing w:val="1"/>
          <w:lang w:eastAsia="pl-PL"/>
        </w:rPr>
        <w:t>w postępowaniu, którego przedmiotem jest sporządzenie projektu (art. 28 ust. 4 ustawy o ochronie przyrody).</w:t>
      </w:r>
    </w:p>
    <w:p w14:paraId="514E193E" w14:textId="5C7CA655" w:rsidR="007642B7" w:rsidRPr="00D96AED" w:rsidRDefault="007642B7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Arial" w:eastAsia="Times New Roman" w:hAnsi="Arial" w:cs="Arial"/>
          <w:bCs/>
          <w:spacing w:val="1"/>
          <w:lang w:eastAsia="pl-PL"/>
        </w:rPr>
      </w:pPr>
      <w:r w:rsidRPr="00D96AED">
        <w:rPr>
          <w:rFonts w:ascii="Arial" w:eastAsia="Times New Roman" w:hAnsi="Arial" w:cs="Arial"/>
          <w:bCs/>
          <w:spacing w:val="1"/>
          <w:lang w:eastAsia="pl-PL"/>
        </w:rPr>
        <w:t>Projekty planów zadań ochronnych zamieszcza się w publicznie dostępnych wykazach (art. 21 ust. 2 pkt 24 lit. a ustawy z dnia 3 października 2008 r. o udostępnianiu informacji o</w:t>
      </w:r>
      <w:r w:rsidR="00C02E0C" w:rsidRPr="00D96AED">
        <w:rPr>
          <w:rFonts w:ascii="Arial" w:eastAsia="Times New Roman" w:hAnsi="Arial" w:cs="Arial"/>
          <w:bCs/>
          <w:spacing w:val="1"/>
          <w:lang w:eastAsia="pl-PL"/>
        </w:rPr>
        <w:t> </w:t>
      </w:r>
      <w:r w:rsidRPr="00D96AED">
        <w:rPr>
          <w:rFonts w:ascii="Arial" w:eastAsia="Times New Roman" w:hAnsi="Arial" w:cs="Arial"/>
          <w:bCs/>
          <w:spacing w:val="1"/>
          <w:lang w:eastAsia="pl-PL"/>
        </w:rPr>
        <w:t>środowisku i jego ochronie, udziale społeczeństwa w ochronie środowiska oraz o ocenach oddziaływ</w:t>
      </w:r>
      <w:r w:rsidR="0074047D" w:rsidRPr="00D96AED">
        <w:rPr>
          <w:rFonts w:ascii="Arial" w:eastAsia="Times New Roman" w:hAnsi="Arial" w:cs="Arial"/>
          <w:bCs/>
          <w:spacing w:val="1"/>
          <w:lang w:eastAsia="pl-PL"/>
        </w:rPr>
        <w:t>ania na środowisko</w:t>
      </w:r>
      <w:r w:rsidRPr="00D96AED">
        <w:rPr>
          <w:rFonts w:ascii="Arial" w:eastAsia="Times New Roman" w:hAnsi="Arial" w:cs="Arial"/>
          <w:bCs/>
          <w:spacing w:val="1"/>
          <w:lang w:eastAsia="pl-PL"/>
        </w:rPr>
        <w:t>).</w:t>
      </w:r>
    </w:p>
    <w:p w14:paraId="63BFB9E0" w14:textId="0D5AA5C3" w:rsidR="007642B7" w:rsidRPr="00D96AED" w:rsidRDefault="007642B7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Arial" w:eastAsia="Times New Roman" w:hAnsi="Arial" w:cs="Arial"/>
          <w:bCs/>
          <w:i/>
          <w:iCs/>
          <w:spacing w:val="1"/>
          <w:lang w:eastAsia="ar-SA"/>
        </w:rPr>
      </w:pPr>
      <w:r w:rsidRPr="00D96AED">
        <w:rPr>
          <w:rFonts w:ascii="Arial" w:eastAsia="Times New Roman" w:hAnsi="Arial" w:cs="Arial"/>
          <w:bCs/>
          <w:spacing w:val="1"/>
          <w:lang w:eastAsia="pl-PL"/>
        </w:rPr>
        <w:t>Projekt planu wymaga uzgodnienia z wojewodą (</w:t>
      </w:r>
      <w:r w:rsidR="002542B0" w:rsidRPr="00D96AED">
        <w:rPr>
          <w:rFonts w:ascii="Arial" w:eastAsia="Times New Roman" w:hAnsi="Arial" w:cs="Arial"/>
          <w:bCs/>
          <w:spacing w:val="1"/>
          <w:lang w:eastAsia="pl-PL"/>
        </w:rPr>
        <w:t xml:space="preserve">art. 59 ust. 2 ustawy z dnia </w:t>
      </w:r>
      <w:r w:rsidR="00FC0230" w:rsidRPr="00D96AED">
        <w:rPr>
          <w:rFonts w:ascii="Arial" w:eastAsia="Times New Roman" w:hAnsi="Arial" w:cs="Arial"/>
          <w:bCs/>
          <w:spacing w:val="1"/>
          <w:lang w:eastAsia="pl-PL"/>
        </w:rPr>
        <w:br/>
      </w:r>
      <w:r w:rsidR="002542B0" w:rsidRPr="00D96AED">
        <w:rPr>
          <w:rFonts w:ascii="Arial" w:eastAsia="Times New Roman" w:hAnsi="Arial" w:cs="Arial"/>
          <w:bCs/>
          <w:spacing w:val="1"/>
          <w:lang w:eastAsia="pl-PL"/>
        </w:rPr>
        <w:t>23 stycznia 2009 r. o wojewodzie i administracji rządowej w województwie, Dz. U. z 20</w:t>
      </w:r>
      <w:r w:rsidR="005B4083">
        <w:rPr>
          <w:rFonts w:ascii="Arial" w:eastAsia="Times New Roman" w:hAnsi="Arial" w:cs="Arial"/>
          <w:bCs/>
          <w:spacing w:val="1"/>
          <w:lang w:eastAsia="pl-PL"/>
        </w:rPr>
        <w:t>2</w:t>
      </w:r>
      <w:r w:rsidR="00FD1120">
        <w:rPr>
          <w:rFonts w:ascii="Arial" w:eastAsia="Times New Roman" w:hAnsi="Arial" w:cs="Arial"/>
          <w:bCs/>
          <w:spacing w:val="1"/>
          <w:lang w:eastAsia="pl-PL"/>
        </w:rPr>
        <w:t>3</w:t>
      </w:r>
      <w:r w:rsidR="002542B0" w:rsidRPr="00D96AED">
        <w:rPr>
          <w:rFonts w:ascii="Arial" w:eastAsia="Times New Roman" w:hAnsi="Arial" w:cs="Arial"/>
          <w:bCs/>
          <w:spacing w:val="1"/>
          <w:lang w:eastAsia="pl-PL"/>
        </w:rPr>
        <w:t xml:space="preserve"> r., poz.</w:t>
      </w:r>
      <w:r w:rsidR="00117B42" w:rsidRPr="00D96AED">
        <w:rPr>
          <w:rFonts w:ascii="Arial" w:eastAsia="Times New Roman" w:hAnsi="Arial" w:cs="Arial"/>
          <w:bCs/>
          <w:spacing w:val="1"/>
          <w:lang w:eastAsia="pl-PL"/>
        </w:rPr>
        <w:t xml:space="preserve"> </w:t>
      </w:r>
      <w:r w:rsidR="005B4083">
        <w:rPr>
          <w:rFonts w:ascii="Arial" w:eastAsia="Times New Roman" w:hAnsi="Arial" w:cs="Arial"/>
          <w:bCs/>
          <w:spacing w:val="1"/>
          <w:lang w:eastAsia="ar-SA"/>
        </w:rPr>
        <w:t>1</w:t>
      </w:r>
      <w:r w:rsidR="00FD1120">
        <w:rPr>
          <w:rFonts w:ascii="Arial" w:eastAsia="Times New Roman" w:hAnsi="Arial" w:cs="Arial"/>
          <w:bCs/>
          <w:spacing w:val="1"/>
          <w:lang w:eastAsia="ar-SA"/>
        </w:rPr>
        <w:t>90</w:t>
      </w:r>
      <w:r w:rsidRPr="00D96AED">
        <w:rPr>
          <w:rFonts w:ascii="Arial" w:eastAsia="Times New Roman" w:hAnsi="Arial" w:cs="Arial"/>
          <w:bCs/>
          <w:spacing w:val="1"/>
          <w:lang w:eastAsia="pl-PL"/>
        </w:rPr>
        <w:t>).</w:t>
      </w:r>
    </w:p>
    <w:p w14:paraId="013448ED" w14:textId="1CB0A7C9" w:rsidR="007F16C4" w:rsidRDefault="007F16C4">
      <w:pPr>
        <w:suppressAutoHyphens/>
        <w:spacing w:before="240" w:after="0"/>
        <w:ind w:firstLine="567"/>
        <w:jc w:val="both"/>
        <w:rPr>
          <w:rFonts w:ascii="Arial" w:hAnsi="Arial" w:cs="Arial"/>
        </w:rPr>
      </w:pPr>
      <w:r w:rsidRPr="007F16C4">
        <w:rPr>
          <w:rFonts w:ascii="Arial" w:hAnsi="Arial" w:cs="Arial"/>
        </w:rPr>
        <w:t>Obszar Natura 2000</w:t>
      </w:r>
      <w:r>
        <w:rPr>
          <w:rFonts w:ascii="Arial" w:hAnsi="Arial" w:cs="Arial"/>
        </w:rPr>
        <w:t xml:space="preserve"> Lasy Leżajskie</w:t>
      </w:r>
      <w:r w:rsidRPr="007F16C4">
        <w:rPr>
          <w:rFonts w:ascii="Arial" w:hAnsi="Arial" w:cs="Arial"/>
        </w:rPr>
        <w:t>, jako specjalny obszar ochrony siedlisk został wyznaczony rozporządzeniem Ministra Klimatu i Środowiska z dnia</w:t>
      </w:r>
      <w:r>
        <w:rPr>
          <w:rFonts w:ascii="Arial" w:hAnsi="Arial" w:cs="Arial"/>
        </w:rPr>
        <w:t xml:space="preserve"> </w:t>
      </w:r>
      <w:r w:rsidR="00F61BED">
        <w:rPr>
          <w:rFonts w:ascii="Arial" w:hAnsi="Arial" w:cs="Arial"/>
        </w:rPr>
        <w:t xml:space="preserve">2 września 2022 r. w sprawie specjalnego obszaru ochrony siedlisk Lasy Leżajskie (PLH180047) </w:t>
      </w:r>
      <w:r w:rsidR="001D6864">
        <w:rPr>
          <w:rFonts w:ascii="Arial" w:hAnsi="Arial" w:cs="Arial"/>
        </w:rPr>
        <w:t>(</w:t>
      </w:r>
      <w:r>
        <w:rPr>
          <w:rFonts w:ascii="Arial" w:hAnsi="Arial" w:cs="Arial"/>
        </w:rPr>
        <w:t>Dz. U. z 2022 r., poz. 2251)</w:t>
      </w:r>
    </w:p>
    <w:p w14:paraId="053E88AF" w14:textId="66197041" w:rsidR="00A8646C" w:rsidRPr="00D96AED" w:rsidRDefault="00A8646C">
      <w:pPr>
        <w:suppressAutoHyphens/>
        <w:spacing w:before="240" w:after="0"/>
        <w:ind w:firstLine="567"/>
        <w:jc w:val="both"/>
        <w:rPr>
          <w:rFonts w:ascii="Arial" w:hAnsi="Arial" w:cs="Arial"/>
        </w:rPr>
      </w:pPr>
      <w:r w:rsidRPr="00D96AED">
        <w:rPr>
          <w:rFonts w:ascii="Arial" w:hAnsi="Arial" w:cs="Arial"/>
        </w:rPr>
        <w:t>Obszar położony jest w regionie biogeograficznym kontynentalnym. Administracyjnie obszar zlokalizowany jest w województwie podkarpackim, powiecie łańcuckim, gminie Rakszawa, powiecie leżajskim, gminach: Leżajsk, Nowa Sarzyna oraz powiecie rzeszowskim, gminie Sokołów Małopolski. Obszar położony jest na Płaskowyżu Kolbuszowskim w obrębie większego kompleksu leśnego w Okręgu Puszczy Sandomierskiej. Duże zróżnicowanie geobotaniczne tego terenu wpływa na bogactwo florystyczne i faunistyczne. Odnotowano tu rzadkie gatunki zarówno w skali lokalnej i regionalnej. Występują tu zarówno ekosystemy leśne takie jak: żyzne lasy liściaste, w tym grądy, buczyny i łęgi oraz olszowe lasy bagienne, jak również siedliska półnaturalne otwarte reprezentowane przez łąki świeże, wilgotne łąki ostrożeniowe oraz murawy napiaskowe.</w:t>
      </w:r>
    </w:p>
    <w:p w14:paraId="4B0E5653" w14:textId="02683A58" w:rsidR="00A8646C" w:rsidRPr="00D96AED" w:rsidRDefault="00A8646C" w:rsidP="0073306F">
      <w:pPr>
        <w:spacing w:after="0"/>
        <w:jc w:val="both"/>
        <w:rPr>
          <w:rFonts w:ascii="Arial" w:hAnsi="Arial" w:cs="Arial"/>
        </w:rPr>
      </w:pPr>
    </w:p>
    <w:p w14:paraId="00128333" w14:textId="2ADE6894" w:rsidR="00A8646C" w:rsidRPr="00D96AED" w:rsidRDefault="00A8646C">
      <w:pPr>
        <w:suppressAutoHyphens/>
        <w:spacing w:after="0"/>
        <w:ind w:firstLine="567"/>
        <w:jc w:val="both"/>
        <w:rPr>
          <w:rFonts w:ascii="Arial" w:hAnsi="Arial" w:cs="Arial"/>
        </w:rPr>
      </w:pPr>
      <w:r w:rsidRPr="00D96AED">
        <w:rPr>
          <w:rFonts w:ascii="Arial" w:hAnsi="Arial" w:cs="Arial"/>
        </w:rPr>
        <w:t xml:space="preserve">Przedmiotami ochrony (wg Standardowego Formularza Danych) jest 5 typów siedlisk przyrodniczych z załącznika I Dyrektywy siedliskowej oraz 3 gatunki zwierząt z załącznika </w:t>
      </w:r>
      <w:r w:rsidR="002F5237" w:rsidRPr="00D96AED">
        <w:rPr>
          <w:rFonts w:ascii="Arial" w:hAnsi="Arial" w:cs="Arial"/>
        </w:rPr>
        <w:br/>
      </w:r>
      <w:r w:rsidRPr="00D96AED">
        <w:rPr>
          <w:rFonts w:ascii="Arial" w:hAnsi="Arial" w:cs="Arial"/>
        </w:rPr>
        <w:t xml:space="preserve">II Dyrektywy siedliskowej: </w:t>
      </w:r>
    </w:p>
    <w:p w14:paraId="613FF538" w14:textId="7C754F35" w:rsidR="00A8646C" w:rsidRPr="00D96AED" w:rsidRDefault="00A8646C">
      <w:pPr>
        <w:pStyle w:val="Akapitzlist"/>
        <w:numPr>
          <w:ilvl w:val="0"/>
          <w:numId w:val="16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D96AED">
        <w:rPr>
          <w:rFonts w:ascii="Arial" w:hAnsi="Arial" w:cs="Arial"/>
        </w:rPr>
        <w:t xml:space="preserve">6510 niżowe i górskie świeże łąki użytkowane ekstensywnie </w:t>
      </w:r>
      <w:r w:rsidRPr="00D96AED">
        <w:rPr>
          <w:rFonts w:ascii="Arial" w:hAnsi="Arial" w:cs="Arial"/>
          <w:i/>
        </w:rPr>
        <w:t>Arrhenatherion elatioris</w:t>
      </w:r>
    </w:p>
    <w:p w14:paraId="6DAF604D" w14:textId="5180B32A" w:rsidR="00A8646C" w:rsidRPr="00D96AED" w:rsidRDefault="00A8646C">
      <w:pPr>
        <w:pStyle w:val="Akapitzlist"/>
        <w:numPr>
          <w:ilvl w:val="0"/>
          <w:numId w:val="16"/>
        </w:numPr>
        <w:suppressAutoHyphens/>
        <w:spacing w:after="0"/>
        <w:ind w:left="284"/>
        <w:jc w:val="both"/>
        <w:rPr>
          <w:rFonts w:ascii="Arial" w:hAnsi="Arial" w:cs="Arial"/>
          <w:lang w:val="en-US"/>
        </w:rPr>
      </w:pPr>
      <w:r w:rsidRPr="00D96AED">
        <w:rPr>
          <w:rFonts w:ascii="Arial" w:hAnsi="Arial" w:cs="Arial"/>
          <w:lang w:val="en-US"/>
        </w:rPr>
        <w:t xml:space="preserve">9110 kwaśne buczyny </w:t>
      </w:r>
      <w:r w:rsidRPr="00D96AED">
        <w:rPr>
          <w:rFonts w:ascii="Arial" w:hAnsi="Arial" w:cs="Arial"/>
          <w:i/>
          <w:iCs/>
          <w:lang w:val="en-US"/>
        </w:rPr>
        <w:t>Luzulo-Fagenion</w:t>
      </w:r>
    </w:p>
    <w:p w14:paraId="7C0E5438" w14:textId="59295C12" w:rsidR="00A8646C" w:rsidRPr="00D96AED" w:rsidRDefault="00A8646C">
      <w:pPr>
        <w:pStyle w:val="Akapitzlist"/>
        <w:numPr>
          <w:ilvl w:val="0"/>
          <w:numId w:val="16"/>
        </w:numPr>
        <w:suppressAutoHyphens/>
        <w:spacing w:after="0"/>
        <w:ind w:left="284"/>
        <w:jc w:val="both"/>
        <w:rPr>
          <w:rFonts w:ascii="Arial" w:hAnsi="Arial" w:cs="Arial"/>
          <w:lang w:val="en-US"/>
        </w:rPr>
      </w:pPr>
      <w:r w:rsidRPr="00D96AED">
        <w:rPr>
          <w:rFonts w:ascii="Arial" w:hAnsi="Arial" w:cs="Arial"/>
          <w:lang w:val="en-US"/>
        </w:rPr>
        <w:t xml:space="preserve">9130 żyzne buczyny </w:t>
      </w:r>
      <w:r w:rsidRPr="00D96AED">
        <w:rPr>
          <w:rFonts w:ascii="Arial" w:hAnsi="Arial" w:cs="Arial"/>
          <w:i/>
          <w:iCs/>
          <w:lang w:val="en-US"/>
        </w:rPr>
        <w:t>Dentario glandulosae-Fagenion</w:t>
      </w:r>
      <w:r w:rsidRPr="00D96AED">
        <w:rPr>
          <w:rFonts w:ascii="Arial" w:hAnsi="Arial" w:cs="Arial"/>
          <w:lang w:val="en-US"/>
        </w:rPr>
        <w:t xml:space="preserve">, </w:t>
      </w:r>
      <w:r w:rsidRPr="00D96AED">
        <w:rPr>
          <w:rFonts w:ascii="Arial" w:hAnsi="Arial" w:cs="Arial"/>
          <w:i/>
          <w:iCs/>
          <w:lang w:val="en-US"/>
        </w:rPr>
        <w:t>Galio odorati-Fagenion</w:t>
      </w:r>
    </w:p>
    <w:p w14:paraId="4CC1D810" w14:textId="6DAF0A3E" w:rsidR="00A8646C" w:rsidRPr="00D96AED" w:rsidRDefault="00A8646C">
      <w:pPr>
        <w:pStyle w:val="Akapitzlist"/>
        <w:numPr>
          <w:ilvl w:val="0"/>
          <w:numId w:val="16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D96AED">
        <w:rPr>
          <w:rFonts w:ascii="Arial" w:hAnsi="Arial" w:cs="Arial"/>
        </w:rPr>
        <w:t xml:space="preserve">9170 grąd środkowoeuropejski i subkontynentalny </w:t>
      </w:r>
      <w:r w:rsidRPr="00D96AED">
        <w:rPr>
          <w:rFonts w:ascii="Arial" w:hAnsi="Arial" w:cs="Arial"/>
          <w:i/>
          <w:iCs/>
        </w:rPr>
        <w:t>Galio-Carpinetum i Tilio-Carpinetum</w:t>
      </w:r>
    </w:p>
    <w:p w14:paraId="17C6B805" w14:textId="1E110519" w:rsidR="00A8646C" w:rsidRPr="00D96AED" w:rsidRDefault="00A8646C">
      <w:pPr>
        <w:pStyle w:val="Akapitzlist"/>
        <w:numPr>
          <w:ilvl w:val="0"/>
          <w:numId w:val="16"/>
        </w:numPr>
        <w:suppressAutoHyphens/>
        <w:spacing w:after="0"/>
        <w:ind w:left="284"/>
        <w:jc w:val="both"/>
      </w:pPr>
      <w:r w:rsidRPr="00D96AED">
        <w:rPr>
          <w:rFonts w:ascii="Arial" w:hAnsi="Arial" w:cs="Arial"/>
        </w:rPr>
        <w:t xml:space="preserve">91E0 łęgi wierzbowe, topolowe, olszowe i jesionowe </w:t>
      </w:r>
      <w:r w:rsidRPr="00D96AED">
        <w:rPr>
          <w:rFonts w:ascii="Arial" w:hAnsi="Arial" w:cs="Arial"/>
          <w:i/>
        </w:rPr>
        <w:t>Salicetum albae, Populetum albae, Alnenion glutinoso-incanae,</w:t>
      </w:r>
      <w:r w:rsidRPr="00D96AED">
        <w:rPr>
          <w:rFonts w:ascii="Arial" w:hAnsi="Arial" w:cs="Arial"/>
        </w:rPr>
        <w:t xml:space="preserve"> olsy źródliskowe</w:t>
      </w:r>
    </w:p>
    <w:p w14:paraId="3D8E6691" w14:textId="77777777" w:rsidR="00A8646C" w:rsidRPr="00D96AED" w:rsidRDefault="00A8646C">
      <w:pPr>
        <w:pStyle w:val="Akapitzlist"/>
        <w:numPr>
          <w:ilvl w:val="0"/>
          <w:numId w:val="17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D96AED">
        <w:rPr>
          <w:rFonts w:ascii="Arial" w:hAnsi="Arial" w:cs="Arial"/>
        </w:rPr>
        <w:t>1060 czerwończyk nieparek </w:t>
      </w:r>
      <w:r w:rsidRPr="00D96AED">
        <w:rPr>
          <w:rFonts w:ascii="Arial" w:hAnsi="Arial" w:cs="Arial"/>
          <w:i/>
        </w:rPr>
        <w:t>Lycaena dispar</w:t>
      </w:r>
    </w:p>
    <w:p w14:paraId="1B019ED9" w14:textId="77777777" w:rsidR="00A8646C" w:rsidRPr="00D96AED" w:rsidRDefault="00A8646C">
      <w:pPr>
        <w:pStyle w:val="Akapitzlist"/>
        <w:numPr>
          <w:ilvl w:val="0"/>
          <w:numId w:val="17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D96AED">
        <w:rPr>
          <w:rFonts w:ascii="Arial" w:hAnsi="Arial" w:cs="Arial"/>
        </w:rPr>
        <w:t xml:space="preserve">4014 biegacz urozmaicony </w:t>
      </w:r>
      <w:r w:rsidRPr="00D96AED">
        <w:rPr>
          <w:rFonts w:ascii="Arial" w:hAnsi="Arial" w:cs="Arial"/>
          <w:i/>
        </w:rPr>
        <w:t>Carabus variolosus</w:t>
      </w:r>
    </w:p>
    <w:p w14:paraId="283799F7" w14:textId="77777777" w:rsidR="00A8646C" w:rsidRPr="00D96AED" w:rsidRDefault="00A8646C">
      <w:pPr>
        <w:pStyle w:val="Akapitzlist"/>
        <w:numPr>
          <w:ilvl w:val="0"/>
          <w:numId w:val="17"/>
        </w:numPr>
        <w:suppressAutoHyphens/>
        <w:spacing w:after="0"/>
        <w:ind w:left="284"/>
        <w:jc w:val="both"/>
        <w:rPr>
          <w:rFonts w:ascii="Arial" w:hAnsi="Arial" w:cs="Arial"/>
          <w:i/>
        </w:rPr>
      </w:pPr>
      <w:r w:rsidRPr="00D96AED">
        <w:rPr>
          <w:rFonts w:ascii="Arial" w:hAnsi="Arial" w:cs="Arial"/>
        </w:rPr>
        <w:t xml:space="preserve">6179 modraszek nausitous </w:t>
      </w:r>
      <w:r w:rsidRPr="00D96AED">
        <w:rPr>
          <w:rFonts w:ascii="Arial" w:hAnsi="Arial" w:cs="Arial"/>
          <w:i/>
        </w:rPr>
        <w:t>Phengaris nausithous</w:t>
      </w:r>
    </w:p>
    <w:p w14:paraId="56071989" w14:textId="77777777" w:rsidR="00D74263" w:rsidRPr="0073306F" w:rsidRDefault="00D74263">
      <w:pPr>
        <w:suppressAutoHyphens/>
        <w:spacing w:after="0"/>
        <w:ind w:firstLine="567"/>
        <w:jc w:val="both"/>
        <w:rPr>
          <w:rFonts w:ascii="Arial" w:hAnsi="Arial" w:cs="Arial"/>
        </w:rPr>
      </w:pPr>
    </w:p>
    <w:p w14:paraId="07A71CA2" w14:textId="5494ED32" w:rsidR="000B6E05" w:rsidRPr="00D96AED" w:rsidRDefault="000B6E05" w:rsidP="0073306F">
      <w:pPr>
        <w:suppressAutoHyphens/>
        <w:spacing w:after="0"/>
        <w:ind w:firstLine="567"/>
        <w:jc w:val="both"/>
        <w:rPr>
          <w:rFonts w:ascii="Arial" w:hAnsi="Arial" w:cs="Arial"/>
        </w:rPr>
      </w:pPr>
      <w:r w:rsidRPr="00D96AED">
        <w:rPr>
          <w:rFonts w:ascii="Arial" w:hAnsi="Arial" w:cs="Arial"/>
        </w:rPr>
        <w:t>W ramach prac nad projektem planu zadań ochronnych przeprowadzono pełną inwentaryzację przyrodniczą w 201</w:t>
      </w:r>
      <w:r w:rsidR="00D74263" w:rsidRPr="00D96AED">
        <w:rPr>
          <w:rFonts w:ascii="Arial" w:hAnsi="Arial" w:cs="Arial"/>
        </w:rPr>
        <w:t>9</w:t>
      </w:r>
      <w:r w:rsidRPr="00D96AED">
        <w:rPr>
          <w:rFonts w:ascii="Arial" w:hAnsi="Arial" w:cs="Arial"/>
        </w:rPr>
        <w:t xml:space="preserve"> roku oraz ocenę stanu zachowania </w:t>
      </w:r>
      <w:r w:rsidR="00D74263" w:rsidRPr="00D96AED">
        <w:rPr>
          <w:rFonts w:ascii="Arial" w:hAnsi="Arial" w:cs="Arial"/>
        </w:rPr>
        <w:t xml:space="preserve">gatunków </w:t>
      </w:r>
      <w:r w:rsidR="00790841" w:rsidRPr="00D96AED">
        <w:rPr>
          <w:rFonts w:ascii="Arial" w:hAnsi="Arial" w:cs="Arial"/>
        </w:rPr>
        <w:t xml:space="preserve">zwierząt </w:t>
      </w:r>
      <w:r w:rsidR="00790841" w:rsidRPr="00D96AED">
        <w:rPr>
          <w:rFonts w:ascii="Arial" w:hAnsi="Arial" w:cs="Arial"/>
        </w:rPr>
        <w:br/>
      </w:r>
      <w:r w:rsidR="00D74263" w:rsidRPr="00D96AED">
        <w:rPr>
          <w:rFonts w:ascii="Arial" w:hAnsi="Arial" w:cs="Arial"/>
        </w:rPr>
        <w:t xml:space="preserve">i </w:t>
      </w:r>
      <w:r w:rsidRPr="00D96AED">
        <w:rPr>
          <w:rFonts w:ascii="Arial" w:hAnsi="Arial" w:cs="Arial"/>
        </w:rPr>
        <w:t xml:space="preserve">siedlisk </w:t>
      </w:r>
      <w:r w:rsidR="00D74263" w:rsidRPr="00D96AED">
        <w:rPr>
          <w:rFonts w:ascii="Arial" w:hAnsi="Arial" w:cs="Arial"/>
        </w:rPr>
        <w:t>przyrodniczych</w:t>
      </w:r>
      <w:r w:rsidRPr="00D96AED">
        <w:rPr>
          <w:rFonts w:ascii="Arial" w:hAnsi="Arial" w:cs="Arial"/>
        </w:rPr>
        <w:t>.</w:t>
      </w:r>
    </w:p>
    <w:p w14:paraId="31021EE9" w14:textId="77777777" w:rsidR="000B6E05" w:rsidRPr="00D96AED" w:rsidRDefault="000B6E05">
      <w:pPr>
        <w:suppressAutoHyphens/>
        <w:spacing w:after="0"/>
        <w:ind w:firstLine="567"/>
        <w:jc w:val="both"/>
        <w:rPr>
          <w:rFonts w:ascii="Arial" w:hAnsi="Arial" w:cs="Arial"/>
        </w:rPr>
      </w:pPr>
    </w:p>
    <w:p w14:paraId="607ABF98" w14:textId="69F97F07" w:rsidR="00A403FE" w:rsidRPr="00D96AED" w:rsidRDefault="000B6E05">
      <w:pPr>
        <w:spacing w:after="0"/>
        <w:ind w:firstLine="567"/>
        <w:jc w:val="both"/>
        <w:rPr>
          <w:rFonts w:ascii="Arial" w:hAnsi="Arial" w:cs="Arial"/>
          <w:color w:val="000000"/>
        </w:rPr>
      </w:pPr>
      <w:r w:rsidRPr="00D96AED">
        <w:rPr>
          <w:rFonts w:ascii="Arial" w:hAnsi="Arial" w:cs="Arial"/>
        </w:rPr>
        <w:t xml:space="preserve">Podczas badań terenowych prowadzonych w obszarze Natura 2000 </w:t>
      </w:r>
      <w:r w:rsidR="00D74263" w:rsidRPr="00D96AED">
        <w:rPr>
          <w:rFonts w:ascii="Arial" w:hAnsi="Arial" w:cs="Arial"/>
        </w:rPr>
        <w:t>Lasy Leżajskie PLH180047</w:t>
      </w:r>
      <w:r w:rsidR="00D74263" w:rsidRPr="00D96AED">
        <w:rPr>
          <w:rFonts w:ascii="Arial" w:eastAsia="Times New Roman" w:hAnsi="Arial" w:cs="Arial"/>
          <w:bCs/>
          <w:spacing w:val="1"/>
          <w:lang w:eastAsia="ar-SA"/>
        </w:rPr>
        <w:t xml:space="preserve"> </w:t>
      </w:r>
      <w:r w:rsidRPr="00D96AED">
        <w:rPr>
          <w:rFonts w:ascii="Arial" w:hAnsi="Arial" w:cs="Arial"/>
        </w:rPr>
        <w:t xml:space="preserve">stwierdzono </w:t>
      </w:r>
      <w:r w:rsidR="00A403FE" w:rsidRPr="00D96AED">
        <w:rPr>
          <w:rFonts w:ascii="Arial" w:hAnsi="Arial" w:cs="Arial"/>
        </w:rPr>
        <w:t>1</w:t>
      </w:r>
      <w:r w:rsidR="001E1D22" w:rsidRPr="00D96AED">
        <w:rPr>
          <w:rFonts w:ascii="Arial" w:hAnsi="Arial" w:cs="Arial"/>
        </w:rPr>
        <w:t xml:space="preserve"> </w:t>
      </w:r>
      <w:r w:rsidR="008614ED">
        <w:rPr>
          <w:rFonts w:ascii="Arial" w:hAnsi="Arial" w:cs="Arial"/>
        </w:rPr>
        <w:t>siedlisko</w:t>
      </w:r>
      <w:r w:rsidRPr="00D96AED">
        <w:rPr>
          <w:rFonts w:ascii="Arial" w:hAnsi="Arial" w:cs="Arial"/>
        </w:rPr>
        <w:t xml:space="preserve"> </w:t>
      </w:r>
      <w:r w:rsidR="001E1D22" w:rsidRPr="00D96AED">
        <w:rPr>
          <w:rFonts w:ascii="Arial" w:hAnsi="Arial" w:cs="Arial"/>
          <w:color w:val="000000"/>
        </w:rPr>
        <w:t>przyrodnicze wymienion</w:t>
      </w:r>
      <w:r w:rsidR="00790841" w:rsidRPr="00D96AED">
        <w:rPr>
          <w:rFonts w:ascii="Arial" w:hAnsi="Arial" w:cs="Arial"/>
          <w:color w:val="000000"/>
        </w:rPr>
        <w:t>e</w:t>
      </w:r>
      <w:r w:rsidR="001E1D22" w:rsidRPr="00D96AED">
        <w:rPr>
          <w:rFonts w:ascii="Arial" w:hAnsi="Arial" w:cs="Arial"/>
          <w:color w:val="000000"/>
        </w:rPr>
        <w:t xml:space="preserve"> w załączniku I Dyrektywy </w:t>
      </w:r>
      <w:r w:rsidR="00A403FE" w:rsidRPr="00D96AED">
        <w:rPr>
          <w:rFonts w:ascii="Arial" w:hAnsi="Arial" w:cs="Arial"/>
          <w:color w:val="000000"/>
        </w:rPr>
        <w:lastRenderedPageBreak/>
        <w:t xml:space="preserve">siedliskowej oraz 3 gatunki zwierząt wymienione w załączniku II Dyrektywy siedliskowej </w:t>
      </w:r>
      <w:r w:rsidR="001E1D22" w:rsidRPr="00D96AED">
        <w:rPr>
          <w:rFonts w:ascii="Arial" w:hAnsi="Arial" w:cs="Arial"/>
          <w:color w:val="000000"/>
        </w:rPr>
        <w:t xml:space="preserve"> będące przedmiot</w:t>
      </w:r>
      <w:r w:rsidR="00A403FE" w:rsidRPr="00D96AED">
        <w:rPr>
          <w:rFonts w:ascii="Arial" w:hAnsi="Arial" w:cs="Arial"/>
          <w:color w:val="000000"/>
        </w:rPr>
        <w:t>ami</w:t>
      </w:r>
      <w:r w:rsidR="001E1D22" w:rsidRPr="00D96AED">
        <w:rPr>
          <w:rFonts w:ascii="Arial" w:hAnsi="Arial" w:cs="Arial"/>
          <w:color w:val="000000"/>
        </w:rPr>
        <w:t xml:space="preserve"> ochrony w obszarze:</w:t>
      </w:r>
    </w:p>
    <w:p w14:paraId="5276FF7A" w14:textId="77777777" w:rsidR="00167B74" w:rsidRPr="00D96AED" w:rsidRDefault="00167B74">
      <w:pPr>
        <w:spacing w:after="0"/>
        <w:rPr>
          <w:rFonts w:ascii="Arial" w:hAnsi="Arial" w:cs="Arial"/>
          <w:color w:val="000000"/>
        </w:rPr>
      </w:pPr>
    </w:p>
    <w:p w14:paraId="79CF4864" w14:textId="66B35642" w:rsidR="00224F36" w:rsidRPr="00D96AED" w:rsidRDefault="00224F36">
      <w:pPr>
        <w:pStyle w:val="Akapitzlist"/>
        <w:numPr>
          <w:ilvl w:val="0"/>
          <w:numId w:val="25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D96AED">
        <w:rPr>
          <w:rFonts w:ascii="Arial" w:hAnsi="Arial" w:cs="Arial"/>
        </w:rPr>
        <w:t xml:space="preserve">6510 </w:t>
      </w:r>
      <w:r w:rsidR="00A403FE" w:rsidRPr="00D96AED">
        <w:rPr>
          <w:rFonts w:ascii="Arial" w:hAnsi="Arial" w:cs="Arial"/>
        </w:rPr>
        <w:t>e</w:t>
      </w:r>
      <w:r w:rsidRPr="00D96AED">
        <w:rPr>
          <w:rFonts w:ascii="Arial" w:hAnsi="Arial" w:cs="Arial"/>
        </w:rPr>
        <w:t xml:space="preserve">kstensywnie użytkowane niżowe łąki świeże </w:t>
      </w:r>
      <w:r w:rsidRPr="00D96AED">
        <w:rPr>
          <w:rFonts w:ascii="Arial" w:hAnsi="Arial" w:cs="Arial"/>
          <w:i/>
        </w:rPr>
        <w:t>Arrhenatherion</w:t>
      </w:r>
      <w:r w:rsidR="006A6DBF" w:rsidRPr="00D96AED">
        <w:rPr>
          <w:rFonts w:ascii="Arial" w:hAnsi="Arial" w:cs="Arial"/>
        </w:rPr>
        <w:t xml:space="preserve"> – powierzchnia </w:t>
      </w:r>
      <w:r w:rsidR="00A403FE" w:rsidRPr="00D96AED">
        <w:rPr>
          <w:rFonts w:ascii="Arial" w:hAnsi="Arial" w:cs="Arial"/>
        </w:rPr>
        <w:br/>
      </w:r>
      <w:r w:rsidR="006A6DBF" w:rsidRPr="00D96AED">
        <w:rPr>
          <w:rFonts w:ascii="Arial" w:hAnsi="Arial" w:cs="Arial"/>
        </w:rPr>
        <w:t>91,14 ha</w:t>
      </w:r>
    </w:p>
    <w:p w14:paraId="1588ABCE" w14:textId="78EB2BE4" w:rsidR="001121FD" w:rsidRPr="00D96AED" w:rsidRDefault="001121FD" w:rsidP="0073306F">
      <w:pPr>
        <w:pStyle w:val="Standard"/>
        <w:numPr>
          <w:ilvl w:val="0"/>
          <w:numId w:val="25"/>
        </w:numPr>
        <w:spacing w:line="276" w:lineRule="auto"/>
        <w:ind w:left="284"/>
        <w:jc w:val="both"/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  <w:r w:rsidRPr="00D96AED">
        <w:rPr>
          <w:rFonts w:ascii="Arial" w:hAnsi="Arial" w:cs="Arial"/>
          <w:color w:val="000000"/>
          <w:sz w:val="22"/>
          <w:szCs w:val="22"/>
          <w:lang w:val="pl-PL"/>
        </w:rPr>
        <w:t>1060 czerwończyk nieparek </w:t>
      </w:r>
      <w:r w:rsidRPr="00D96AED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Lycaena dispar</w:t>
      </w:r>
    </w:p>
    <w:p w14:paraId="7969A60D" w14:textId="70FFB19A" w:rsidR="001121FD" w:rsidRPr="006F0746" w:rsidRDefault="001121FD" w:rsidP="0073306F">
      <w:pPr>
        <w:pStyle w:val="Standard"/>
        <w:numPr>
          <w:ilvl w:val="0"/>
          <w:numId w:val="25"/>
        </w:numPr>
        <w:spacing w:line="276" w:lineRule="auto"/>
        <w:ind w:left="284"/>
        <w:jc w:val="both"/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  <w:r w:rsidRPr="00F96D34">
        <w:rPr>
          <w:rFonts w:ascii="Arial" w:hAnsi="Arial" w:cs="Arial"/>
          <w:color w:val="000000"/>
          <w:sz w:val="22"/>
          <w:szCs w:val="22"/>
          <w:lang w:val="pl-PL"/>
        </w:rPr>
        <w:t xml:space="preserve">4014 biegacz urozmaicony </w:t>
      </w:r>
      <w:r w:rsidRPr="00F96D34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Carabus variolosus</w:t>
      </w:r>
    </w:p>
    <w:p w14:paraId="5184FE74" w14:textId="511B6FC9" w:rsidR="001121FD" w:rsidRPr="0073306F" w:rsidRDefault="001121FD" w:rsidP="00F96D34">
      <w:pPr>
        <w:pStyle w:val="Standard"/>
        <w:numPr>
          <w:ilvl w:val="0"/>
          <w:numId w:val="25"/>
        </w:numPr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B33FF">
        <w:rPr>
          <w:rFonts w:ascii="Arial" w:hAnsi="Arial" w:cs="Arial"/>
          <w:color w:val="000000"/>
          <w:sz w:val="22"/>
          <w:szCs w:val="22"/>
          <w:lang w:val="pl-PL"/>
        </w:rPr>
        <w:t xml:space="preserve">6179 modraszek nausitous </w:t>
      </w:r>
      <w:r w:rsidRPr="00FB33FF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Phengaris nausithous</w:t>
      </w:r>
    </w:p>
    <w:p w14:paraId="64387446" w14:textId="77777777" w:rsidR="00F96D34" w:rsidRPr="00F96D34" w:rsidRDefault="00F96D34" w:rsidP="00FB33FF">
      <w:pPr>
        <w:pStyle w:val="Standard"/>
        <w:spacing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</w:p>
    <w:p w14:paraId="47B7D78A" w14:textId="28D11C51" w:rsidR="00F96D34" w:rsidRPr="00F96D34" w:rsidRDefault="00F96D34" w:rsidP="0073306F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73306F">
        <w:rPr>
          <w:rFonts w:ascii="Arial" w:hAnsi="Arial" w:cs="Arial"/>
          <w:sz w:val="22"/>
          <w:szCs w:val="22"/>
          <w:lang w:val="pl-PL"/>
        </w:rPr>
        <w:t xml:space="preserve">Pozostałe siedliska </w:t>
      </w:r>
      <w:r w:rsidR="0073306F">
        <w:rPr>
          <w:rFonts w:ascii="Arial" w:hAnsi="Arial" w:cs="Arial"/>
          <w:sz w:val="22"/>
          <w:szCs w:val="22"/>
          <w:lang w:val="pl-PL"/>
        </w:rPr>
        <w:t xml:space="preserve">przyrodnicze </w:t>
      </w:r>
      <w:r w:rsidRPr="0073306F">
        <w:rPr>
          <w:rFonts w:ascii="Arial" w:hAnsi="Arial" w:cs="Arial"/>
          <w:sz w:val="22"/>
          <w:szCs w:val="22"/>
          <w:lang w:val="pl-PL"/>
        </w:rPr>
        <w:t xml:space="preserve">i gatunki </w:t>
      </w:r>
      <w:r w:rsidR="0073306F">
        <w:rPr>
          <w:rFonts w:ascii="Arial" w:hAnsi="Arial" w:cs="Arial"/>
          <w:sz w:val="22"/>
          <w:szCs w:val="22"/>
          <w:lang w:val="pl-PL"/>
        </w:rPr>
        <w:t xml:space="preserve">zwierząt </w:t>
      </w:r>
      <w:r w:rsidRPr="0073306F">
        <w:rPr>
          <w:rFonts w:ascii="Arial" w:hAnsi="Arial" w:cs="Arial"/>
          <w:sz w:val="22"/>
          <w:szCs w:val="22"/>
          <w:lang w:val="pl-PL"/>
        </w:rPr>
        <w:t>wymienione w Standardowym Formularzu Danych położone są na teren</w:t>
      </w:r>
      <w:r w:rsidR="0073306F">
        <w:rPr>
          <w:rFonts w:ascii="Arial" w:hAnsi="Arial" w:cs="Arial"/>
          <w:sz w:val="22"/>
          <w:szCs w:val="22"/>
          <w:lang w:val="pl-PL"/>
        </w:rPr>
        <w:t>ach pozostających w zarządzie PGL LP</w:t>
      </w:r>
      <w:r w:rsidRPr="0073306F">
        <w:rPr>
          <w:rFonts w:ascii="Arial" w:hAnsi="Arial" w:cs="Arial"/>
          <w:sz w:val="22"/>
          <w:szCs w:val="22"/>
          <w:lang w:val="pl-PL"/>
        </w:rPr>
        <w:t xml:space="preserve"> objęty</w:t>
      </w:r>
      <w:r w:rsidR="0073306F">
        <w:rPr>
          <w:rFonts w:ascii="Arial" w:hAnsi="Arial" w:cs="Arial"/>
          <w:sz w:val="22"/>
          <w:szCs w:val="22"/>
          <w:lang w:val="pl-PL"/>
        </w:rPr>
        <w:t>ch</w:t>
      </w:r>
      <w:r w:rsidRPr="0073306F">
        <w:rPr>
          <w:rFonts w:ascii="Arial" w:hAnsi="Arial" w:cs="Arial"/>
          <w:sz w:val="22"/>
          <w:szCs w:val="22"/>
          <w:lang w:val="pl-PL"/>
        </w:rPr>
        <w:t xml:space="preserve"> </w:t>
      </w:r>
      <w:r w:rsidRPr="0073306F">
        <w:rPr>
          <w:rStyle w:val="Uwydatnienie"/>
          <w:rFonts w:ascii="Arial" w:hAnsi="Arial" w:cs="Arial"/>
          <w:i w:val="0"/>
          <w:iCs w:val="0"/>
          <w:sz w:val="22"/>
          <w:szCs w:val="22"/>
          <w:lang w:val="pl-PL"/>
        </w:rPr>
        <w:t>Planem Urządzenia</w:t>
      </w:r>
      <w:r w:rsidRPr="0073306F">
        <w:rPr>
          <w:rStyle w:val="st"/>
          <w:rFonts w:ascii="Arial" w:hAnsi="Arial" w:cs="Arial"/>
          <w:sz w:val="22"/>
          <w:szCs w:val="22"/>
          <w:lang w:val="pl-PL"/>
        </w:rPr>
        <w:t xml:space="preserve"> Lasu</w:t>
      </w:r>
      <w:r w:rsidR="00121FA6">
        <w:rPr>
          <w:rFonts w:ascii="Arial" w:hAnsi="Arial" w:cs="Arial"/>
          <w:sz w:val="22"/>
          <w:szCs w:val="22"/>
          <w:lang w:val="pl-PL"/>
        </w:rPr>
        <w:t xml:space="preserve"> dla Nadleśnictwa Leżajs</w:t>
      </w:r>
      <w:r w:rsidR="004F1E0F">
        <w:rPr>
          <w:rFonts w:ascii="Arial" w:hAnsi="Arial" w:cs="Arial"/>
          <w:sz w:val="22"/>
          <w:szCs w:val="22"/>
          <w:lang w:val="pl-PL"/>
        </w:rPr>
        <w:t>k</w:t>
      </w:r>
      <w:r w:rsidR="00EC7A30">
        <w:rPr>
          <w:rFonts w:ascii="Arial" w:hAnsi="Arial" w:cs="Arial"/>
          <w:sz w:val="22"/>
          <w:szCs w:val="22"/>
          <w:lang w:val="pl-PL"/>
        </w:rPr>
        <w:t xml:space="preserve"> na lata 2022-2031 (Decyzja Ministra Środowiska z dnia 29.08.2022 r.; znak sprawy </w:t>
      </w:r>
      <w:r w:rsidR="00EC7A30" w:rsidRPr="00EC7A30">
        <w:rPr>
          <w:rFonts w:ascii="Arial" w:hAnsi="Arial" w:cs="Arial"/>
          <w:sz w:val="22"/>
          <w:szCs w:val="22"/>
          <w:lang w:val="pl-PL"/>
        </w:rPr>
        <w:t>DLŁ-WGL.8100.38.2022.LP</w:t>
      </w:r>
      <w:r w:rsidR="00EC7A30">
        <w:rPr>
          <w:rFonts w:ascii="Arial" w:hAnsi="Arial" w:cs="Arial"/>
          <w:sz w:val="22"/>
          <w:szCs w:val="22"/>
          <w:lang w:val="pl-PL"/>
        </w:rPr>
        <w:t>).</w:t>
      </w:r>
    </w:p>
    <w:p w14:paraId="249F30EE" w14:textId="77777777" w:rsidR="00953CCE" w:rsidRDefault="006E1C32" w:rsidP="0073306F">
      <w:pPr>
        <w:pStyle w:val="Standard"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96D34">
        <w:rPr>
          <w:rFonts w:ascii="Arial" w:hAnsi="Arial" w:cs="Arial"/>
          <w:sz w:val="22"/>
          <w:szCs w:val="22"/>
          <w:lang w:val="pl-PL"/>
        </w:rPr>
        <w:t xml:space="preserve"> </w:t>
      </w:r>
      <w:r w:rsidR="00A403FE" w:rsidRPr="00F96D34">
        <w:rPr>
          <w:rFonts w:ascii="Arial" w:hAnsi="Arial" w:cs="Arial"/>
          <w:sz w:val="22"/>
          <w:szCs w:val="22"/>
          <w:lang w:val="pl-PL"/>
        </w:rPr>
        <w:tab/>
      </w:r>
    </w:p>
    <w:p w14:paraId="2B339FA6" w14:textId="2737D97C" w:rsidR="006E1C32" w:rsidRPr="00D96AED" w:rsidRDefault="006E1C32" w:rsidP="00953CCE">
      <w:pPr>
        <w:pStyle w:val="Standard"/>
        <w:snapToGri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pl-PL"/>
        </w:rPr>
      </w:pPr>
      <w:r w:rsidRPr="00F96D34">
        <w:rPr>
          <w:rFonts w:ascii="Arial" w:hAnsi="Arial" w:cs="Arial"/>
          <w:b/>
          <w:bCs/>
          <w:iCs/>
          <w:sz w:val="22"/>
          <w:szCs w:val="22"/>
          <w:lang w:val="pl-PL"/>
        </w:rPr>
        <w:t>Siedlisko</w:t>
      </w:r>
      <w:r w:rsidRPr="00F96D3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bookmarkStart w:id="0" w:name="_Hlk36641186"/>
      <w:r w:rsidR="00A403FE" w:rsidRPr="00F96D34">
        <w:rPr>
          <w:rFonts w:ascii="Arial" w:hAnsi="Arial" w:cs="Arial"/>
          <w:b/>
          <w:bCs/>
          <w:sz w:val="22"/>
          <w:szCs w:val="22"/>
          <w:lang w:val="pl-PL"/>
        </w:rPr>
        <w:t>6510 e</w:t>
      </w:r>
      <w:r w:rsidRPr="00F96D34">
        <w:rPr>
          <w:rFonts w:ascii="Arial" w:hAnsi="Arial" w:cs="Arial"/>
          <w:b/>
          <w:bCs/>
          <w:sz w:val="22"/>
          <w:szCs w:val="22"/>
          <w:lang w:val="pl-PL"/>
        </w:rPr>
        <w:t>kstensywnie użytkowane niżowe łąki świeże (</w:t>
      </w:r>
      <w:r w:rsidRPr="00F96D34"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>Arrhenatherion</w:t>
      </w:r>
      <w:r w:rsidRPr="00F96D34">
        <w:rPr>
          <w:rFonts w:ascii="Arial" w:hAnsi="Arial" w:cs="Arial"/>
          <w:b/>
          <w:bCs/>
          <w:sz w:val="22"/>
          <w:szCs w:val="22"/>
          <w:lang w:val="pl-PL"/>
        </w:rPr>
        <w:t>)</w:t>
      </w:r>
      <w:r w:rsidR="00167B74" w:rsidRPr="00F96D34">
        <w:rPr>
          <w:rFonts w:ascii="Arial" w:hAnsi="Arial" w:cs="Arial"/>
          <w:sz w:val="22"/>
          <w:szCs w:val="22"/>
          <w:lang w:val="pl-PL"/>
        </w:rPr>
        <w:t xml:space="preserve"> </w:t>
      </w:r>
      <w:r w:rsidRPr="00F96D34">
        <w:rPr>
          <w:rFonts w:ascii="Arial" w:hAnsi="Arial" w:cs="Arial"/>
          <w:sz w:val="22"/>
          <w:szCs w:val="22"/>
          <w:lang w:val="pl-PL"/>
        </w:rPr>
        <w:t xml:space="preserve">reprezentowane przez 15 płatów o różnej powierzchni i różnym stanie zachowania. Zlokalizowane są w różnych częściach obszaru głównie nad rzeką Trzebośnica. Płaty najlepiej wykształcone charakteryzują się dużą liczbą gatunków typowych dla siedliska. Zespół </w:t>
      </w:r>
      <w:r w:rsidRPr="00F96D34">
        <w:rPr>
          <w:rFonts w:ascii="Arial" w:hAnsi="Arial" w:cs="Arial"/>
          <w:i/>
          <w:iCs/>
          <w:sz w:val="22"/>
          <w:szCs w:val="22"/>
          <w:lang w:val="pl-PL"/>
        </w:rPr>
        <w:t xml:space="preserve">Arrhenatherum elatioris </w:t>
      </w:r>
      <w:r w:rsidRPr="00F96D34">
        <w:rPr>
          <w:rFonts w:ascii="Arial" w:hAnsi="Arial" w:cs="Arial"/>
          <w:sz w:val="22"/>
          <w:szCs w:val="22"/>
          <w:lang w:val="pl-PL"/>
        </w:rPr>
        <w:t xml:space="preserve">reprezentowany jest głównie przez rajgras wyniosły </w:t>
      </w:r>
      <w:r w:rsidRPr="00F96D34">
        <w:rPr>
          <w:rFonts w:ascii="Arial" w:hAnsi="Arial" w:cs="Arial"/>
          <w:i/>
          <w:iCs/>
          <w:sz w:val="22"/>
          <w:szCs w:val="22"/>
          <w:lang w:val="pl-PL"/>
        </w:rPr>
        <w:t>Arrhenatherum elatius</w:t>
      </w:r>
      <w:r w:rsidRPr="00F96D34">
        <w:rPr>
          <w:rFonts w:ascii="Arial" w:hAnsi="Arial" w:cs="Arial"/>
          <w:sz w:val="22"/>
          <w:szCs w:val="22"/>
          <w:lang w:val="pl-PL"/>
        </w:rPr>
        <w:t xml:space="preserve">, ale pojawia się również bodziszek łąkowy </w:t>
      </w:r>
      <w:r w:rsidRPr="00F96D34">
        <w:rPr>
          <w:rFonts w:ascii="Arial" w:hAnsi="Arial" w:cs="Arial"/>
          <w:i/>
          <w:iCs/>
          <w:sz w:val="22"/>
          <w:szCs w:val="22"/>
          <w:lang w:val="pl-PL"/>
        </w:rPr>
        <w:t>Geranium pratense</w:t>
      </w:r>
      <w:r w:rsidRPr="00F96D34">
        <w:rPr>
          <w:rFonts w:ascii="Arial" w:hAnsi="Arial" w:cs="Arial"/>
          <w:sz w:val="22"/>
          <w:szCs w:val="22"/>
          <w:lang w:val="pl-PL"/>
        </w:rPr>
        <w:t xml:space="preserve">. Ze związku </w:t>
      </w:r>
      <w:r w:rsidRPr="00F96D34">
        <w:rPr>
          <w:rFonts w:ascii="Arial" w:hAnsi="Arial" w:cs="Arial"/>
          <w:i/>
          <w:iCs/>
          <w:sz w:val="22"/>
          <w:szCs w:val="22"/>
          <w:lang w:val="pl-PL"/>
        </w:rPr>
        <w:t xml:space="preserve">Arrhenatherion elatioris </w:t>
      </w:r>
      <w:r w:rsidRPr="00F96D34">
        <w:rPr>
          <w:rFonts w:ascii="Arial" w:hAnsi="Arial" w:cs="Arial"/>
          <w:sz w:val="22"/>
          <w:szCs w:val="22"/>
          <w:lang w:val="pl-PL"/>
        </w:rPr>
        <w:t xml:space="preserve">najczęściej, chociaż o niskim stopniu pokrycia, rosną dzwonek rozpierzchły </w:t>
      </w:r>
      <w:r w:rsidRPr="00F96D34">
        <w:rPr>
          <w:rFonts w:ascii="Arial" w:hAnsi="Arial" w:cs="Arial"/>
          <w:i/>
          <w:iCs/>
          <w:sz w:val="22"/>
          <w:szCs w:val="22"/>
          <w:lang w:val="pl-PL"/>
        </w:rPr>
        <w:t>Campanula patula</w:t>
      </w:r>
      <w:r w:rsidRPr="00F96D34">
        <w:rPr>
          <w:rFonts w:ascii="Arial" w:hAnsi="Arial" w:cs="Arial"/>
          <w:sz w:val="22"/>
          <w:szCs w:val="22"/>
          <w:lang w:val="pl-PL"/>
        </w:rPr>
        <w:t xml:space="preserve">, pępawa dwuletnia </w:t>
      </w:r>
      <w:r w:rsidRPr="00F96D34">
        <w:rPr>
          <w:rFonts w:ascii="Arial" w:hAnsi="Arial" w:cs="Arial"/>
          <w:i/>
          <w:iCs/>
          <w:sz w:val="22"/>
          <w:szCs w:val="22"/>
          <w:lang w:val="pl-PL"/>
        </w:rPr>
        <w:t>Crepis biennis</w:t>
      </w:r>
      <w:r w:rsidRPr="00F96D34">
        <w:rPr>
          <w:rFonts w:ascii="Arial" w:hAnsi="Arial" w:cs="Arial"/>
          <w:sz w:val="22"/>
          <w:szCs w:val="22"/>
          <w:lang w:val="pl-PL"/>
        </w:rPr>
        <w:t xml:space="preserve"> i przytulia pospolita </w:t>
      </w:r>
      <w:r w:rsidRPr="00F96D34">
        <w:rPr>
          <w:rFonts w:ascii="Arial" w:hAnsi="Arial" w:cs="Arial"/>
          <w:i/>
          <w:iCs/>
          <w:sz w:val="22"/>
          <w:szCs w:val="22"/>
          <w:lang w:val="pl-PL"/>
        </w:rPr>
        <w:t xml:space="preserve">Galium mollugo.  </w:t>
      </w:r>
      <w:r w:rsidRPr="00F96D34">
        <w:rPr>
          <w:rFonts w:ascii="Arial" w:hAnsi="Arial" w:cs="Arial"/>
          <w:sz w:val="22"/>
          <w:szCs w:val="22"/>
          <w:lang w:val="pl-PL"/>
        </w:rPr>
        <w:t xml:space="preserve">Liczne są gatunki z rzędu </w:t>
      </w:r>
      <w:r w:rsidRPr="00F96D34">
        <w:rPr>
          <w:rFonts w:ascii="Arial" w:hAnsi="Arial" w:cs="Arial"/>
          <w:i/>
          <w:iCs/>
          <w:sz w:val="22"/>
          <w:szCs w:val="22"/>
          <w:lang w:val="pl-PL"/>
        </w:rPr>
        <w:t xml:space="preserve">Molinietalia </w:t>
      </w:r>
      <w:r w:rsidRPr="00F96D34">
        <w:rPr>
          <w:rFonts w:ascii="Arial" w:hAnsi="Arial" w:cs="Arial"/>
          <w:sz w:val="22"/>
          <w:szCs w:val="22"/>
          <w:lang w:val="pl-PL"/>
        </w:rPr>
        <w:t xml:space="preserve">i klasy </w:t>
      </w:r>
      <w:r w:rsidRPr="00F96D34">
        <w:rPr>
          <w:rFonts w:ascii="Arial" w:hAnsi="Arial" w:cs="Arial"/>
          <w:i/>
          <w:iCs/>
          <w:sz w:val="22"/>
          <w:szCs w:val="22"/>
          <w:lang w:val="pl-PL"/>
        </w:rPr>
        <w:t>Molino-Arrhenatheretea</w:t>
      </w:r>
      <w:r w:rsidRPr="00F96D34">
        <w:rPr>
          <w:rFonts w:ascii="Arial" w:hAnsi="Arial" w:cs="Arial"/>
          <w:sz w:val="22"/>
          <w:szCs w:val="22"/>
          <w:lang w:val="pl-PL"/>
        </w:rPr>
        <w:t xml:space="preserve"> np. krwawnik pospolity </w:t>
      </w:r>
      <w:r w:rsidRPr="00F96D34">
        <w:rPr>
          <w:rFonts w:ascii="Arial" w:hAnsi="Arial" w:cs="Arial"/>
          <w:i/>
          <w:iCs/>
          <w:sz w:val="22"/>
          <w:szCs w:val="22"/>
          <w:lang w:val="pl-PL"/>
        </w:rPr>
        <w:t>Achillea millefolium</w:t>
      </w:r>
      <w:r w:rsidRPr="00F96D34">
        <w:rPr>
          <w:rFonts w:ascii="Arial" w:hAnsi="Arial" w:cs="Arial"/>
          <w:sz w:val="22"/>
          <w:szCs w:val="22"/>
          <w:lang w:val="pl-PL"/>
        </w:rPr>
        <w:t xml:space="preserve">, wyczyniec łąkowy </w:t>
      </w:r>
      <w:r w:rsidRPr="00F96D34">
        <w:rPr>
          <w:rFonts w:ascii="Arial" w:hAnsi="Arial" w:cs="Arial"/>
          <w:i/>
          <w:iCs/>
          <w:sz w:val="22"/>
          <w:szCs w:val="22"/>
          <w:lang w:val="pl-PL"/>
        </w:rPr>
        <w:t>Alopecurus pratensis</w:t>
      </w:r>
      <w:r w:rsidRPr="00F96D34">
        <w:rPr>
          <w:rFonts w:ascii="Arial" w:hAnsi="Arial" w:cs="Arial"/>
          <w:sz w:val="22"/>
          <w:szCs w:val="22"/>
          <w:lang w:val="pl-PL"/>
        </w:rPr>
        <w:t>,</w:t>
      </w:r>
      <w:r w:rsidRPr="00F96D34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Pr="00F96D34">
        <w:rPr>
          <w:rFonts w:ascii="Arial" w:hAnsi="Arial" w:cs="Arial"/>
          <w:sz w:val="22"/>
          <w:szCs w:val="22"/>
          <w:lang w:val="pl-PL"/>
        </w:rPr>
        <w:t xml:space="preserve">kupkówka pospolita </w:t>
      </w:r>
      <w:r w:rsidRPr="00F96D34">
        <w:rPr>
          <w:rFonts w:ascii="Arial" w:hAnsi="Arial" w:cs="Arial"/>
          <w:i/>
          <w:iCs/>
          <w:sz w:val="22"/>
          <w:szCs w:val="22"/>
          <w:lang w:val="pl-PL"/>
        </w:rPr>
        <w:t>Dactylis glomerata</w:t>
      </w:r>
      <w:r w:rsidRPr="00F96D34">
        <w:rPr>
          <w:rFonts w:ascii="Arial" w:hAnsi="Arial" w:cs="Arial"/>
          <w:sz w:val="22"/>
          <w:szCs w:val="22"/>
          <w:lang w:val="pl-PL"/>
        </w:rPr>
        <w:t xml:space="preserve">, marchew zwyczajna </w:t>
      </w:r>
      <w:r w:rsidRPr="00F96D34">
        <w:rPr>
          <w:rFonts w:ascii="Arial" w:hAnsi="Arial" w:cs="Arial"/>
          <w:i/>
          <w:iCs/>
          <w:sz w:val="22"/>
          <w:szCs w:val="22"/>
          <w:lang w:val="pl-PL"/>
        </w:rPr>
        <w:t>Daucus</w:t>
      </w:r>
      <w:r w:rsidRPr="00D96AED">
        <w:rPr>
          <w:rFonts w:ascii="Arial" w:hAnsi="Arial" w:cs="Arial"/>
          <w:i/>
          <w:iCs/>
          <w:sz w:val="22"/>
          <w:szCs w:val="22"/>
          <w:lang w:val="pl-PL"/>
        </w:rPr>
        <w:t xml:space="preserve"> carota</w:t>
      </w:r>
      <w:r w:rsidRPr="00D96AED">
        <w:rPr>
          <w:rFonts w:ascii="Arial" w:hAnsi="Arial" w:cs="Arial"/>
          <w:sz w:val="22"/>
          <w:szCs w:val="22"/>
          <w:lang w:val="pl-PL"/>
        </w:rPr>
        <w:t xml:space="preserve">, kłosówka wełnista </w:t>
      </w:r>
      <w:r w:rsidRPr="00D96AED">
        <w:rPr>
          <w:rFonts w:ascii="Arial" w:hAnsi="Arial" w:cs="Arial"/>
          <w:i/>
          <w:iCs/>
          <w:sz w:val="22"/>
          <w:szCs w:val="22"/>
          <w:lang w:val="pl-PL"/>
        </w:rPr>
        <w:t xml:space="preserve">Holcus lanatus </w:t>
      </w:r>
      <w:r w:rsidRPr="00D96AED">
        <w:rPr>
          <w:rFonts w:ascii="Arial" w:hAnsi="Arial" w:cs="Arial"/>
          <w:sz w:val="22"/>
          <w:szCs w:val="22"/>
          <w:lang w:val="pl-PL"/>
        </w:rPr>
        <w:t xml:space="preserve">czy brodawnik zwyczajny </w:t>
      </w:r>
      <w:r w:rsidRPr="00D96AED">
        <w:rPr>
          <w:rFonts w:ascii="Arial" w:hAnsi="Arial" w:cs="Arial"/>
          <w:i/>
          <w:iCs/>
          <w:sz w:val="22"/>
          <w:szCs w:val="22"/>
          <w:lang w:val="pl-PL"/>
        </w:rPr>
        <w:t>Leontodon hispidus.</w:t>
      </w:r>
      <w:r w:rsidRPr="00D96AED">
        <w:rPr>
          <w:rFonts w:ascii="Arial" w:hAnsi="Arial" w:cs="Arial"/>
          <w:sz w:val="22"/>
          <w:szCs w:val="22"/>
          <w:lang w:val="pl-PL"/>
        </w:rPr>
        <w:t xml:space="preserve"> Gorzej zachowane płaty, ocenione na U1, charakteryzują się zaburzonym składem gatunkowym. W dużej mierze należą tutaj płaty </w:t>
      </w:r>
      <w:r w:rsidRPr="00D96AED">
        <w:rPr>
          <w:rFonts w:ascii="Arial" w:hAnsi="Arial" w:cs="Arial"/>
          <w:sz w:val="22"/>
          <w:szCs w:val="22"/>
          <w:lang w:val="pl-PL"/>
        </w:rPr>
        <w:br/>
        <w:t xml:space="preserve">o niewłaściwej gospodarce kośnej np. nieregularnie koszone. Zwykle liczba gatunków typowych jest niewielka oraz niskie są ich stopnie pokrycia. Rozprzestrzeniają się na nich ekspansywne gatunki rodzime takie jak np. trzcinnik piaskowy </w:t>
      </w:r>
      <w:r w:rsidRPr="00D96AED">
        <w:rPr>
          <w:rFonts w:ascii="Arial" w:hAnsi="Arial" w:cs="Arial"/>
          <w:i/>
          <w:iCs/>
          <w:sz w:val="22"/>
          <w:szCs w:val="22"/>
          <w:lang w:val="pl-PL"/>
        </w:rPr>
        <w:t>Calamagrostis epigajos</w:t>
      </w:r>
      <w:r w:rsidRPr="00D96AED">
        <w:rPr>
          <w:rFonts w:ascii="Arial" w:hAnsi="Arial" w:cs="Arial"/>
          <w:sz w:val="22"/>
          <w:szCs w:val="22"/>
          <w:lang w:val="pl-PL"/>
        </w:rPr>
        <w:t xml:space="preserve">, ostrożeń polny </w:t>
      </w:r>
      <w:r w:rsidRPr="00D96AED">
        <w:rPr>
          <w:rFonts w:ascii="Arial" w:hAnsi="Arial" w:cs="Arial"/>
          <w:i/>
          <w:iCs/>
          <w:sz w:val="22"/>
          <w:szCs w:val="22"/>
          <w:lang w:val="pl-PL"/>
        </w:rPr>
        <w:t xml:space="preserve">Cirsium arvense </w:t>
      </w:r>
      <w:r w:rsidRPr="00D96AED">
        <w:rPr>
          <w:rFonts w:ascii="Arial" w:hAnsi="Arial" w:cs="Arial"/>
          <w:sz w:val="22"/>
          <w:szCs w:val="22"/>
          <w:lang w:val="pl-PL"/>
        </w:rPr>
        <w:t xml:space="preserve">czy wiązówka błotna </w:t>
      </w:r>
      <w:r w:rsidRPr="00D96AED">
        <w:rPr>
          <w:rFonts w:ascii="Arial" w:hAnsi="Arial" w:cs="Arial"/>
          <w:i/>
          <w:iCs/>
          <w:sz w:val="22"/>
          <w:szCs w:val="22"/>
          <w:lang w:val="pl-PL"/>
        </w:rPr>
        <w:t>Filipendula ulmaria</w:t>
      </w:r>
      <w:r w:rsidRPr="00D96AED">
        <w:rPr>
          <w:rFonts w:ascii="Arial" w:hAnsi="Arial" w:cs="Arial"/>
          <w:sz w:val="22"/>
          <w:szCs w:val="22"/>
          <w:lang w:val="pl-PL"/>
        </w:rPr>
        <w:t xml:space="preserve">. Niską ocenę uzyskiwały również płaty intensywnie wypasane, gdzie również skład gatunkowy był ubogi. </w:t>
      </w:r>
    </w:p>
    <w:p w14:paraId="5C7B6DCD" w14:textId="77777777" w:rsidR="006E1C32" w:rsidRPr="00CC4BCB" w:rsidRDefault="006E1C32" w:rsidP="00FC527A">
      <w:pPr>
        <w:spacing w:before="240" w:after="0"/>
        <w:ind w:firstLine="567"/>
        <w:jc w:val="both"/>
        <w:rPr>
          <w:rFonts w:ascii="Arial" w:hAnsi="Arial" w:cs="Arial"/>
        </w:rPr>
      </w:pPr>
      <w:r w:rsidRPr="00D96AED">
        <w:rPr>
          <w:rFonts w:ascii="Arial" w:hAnsi="Arial" w:cs="Arial"/>
        </w:rPr>
        <w:t xml:space="preserve">Najgorzej zachowane płaty, ocenione na U2, najczęściej są niekoszone i zdominowane przez </w:t>
      </w:r>
      <w:r w:rsidRPr="00CC4BCB">
        <w:rPr>
          <w:rFonts w:ascii="Arial" w:hAnsi="Arial" w:cs="Arial"/>
        </w:rPr>
        <w:t xml:space="preserve">ekspansywne gatunki rodzime głównie wiązówkę błotną </w:t>
      </w:r>
      <w:r w:rsidRPr="00CC4BCB">
        <w:rPr>
          <w:rFonts w:ascii="Arial" w:hAnsi="Arial" w:cs="Arial"/>
          <w:i/>
          <w:iCs/>
        </w:rPr>
        <w:t xml:space="preserve">Filipendula ulmaria </w:t>
      </w:r>
      <w:r w:rsidRPr="00CC4BCB">
        <w:rPr>
          <w:rFonts w:ascii="Arial" w:hAnsi="Arial" w:cs="Arial"/>
        </w:rPr>
        <w:t xml:space="preserve">i trzcinnika piaskowego </w:t>
      </w:r>
      <w:r w:rsidRPr="00CC4BCB">
        <w:rPr>
          <w:rFonts w:ascii="Arial" w:hAnsi="Arial" w:cs="Arial"/>
          <w:i/>
          <w:iCs/>
        </w:rPr>
        <w:t>Calamagrostis epigejos</w:t>
      </w:r>
      <w:r w:rsidRPr="00CC4BCB">
        <w:rPr>
          <w:rFonts w:ascii="Arial" w:hAnsi="Arial" w:cs="Arial"/>
        </w:rPr>
        <w:t xml:space="preserve">, wkraczają również na nie gatunki inwazyjne takie jak nawłoć późna </w:t>
      </w:r>
      <w:r w:rsidRPr="00CC4BCB">
        <w:rPr>
          <w:rFonts w:ascii="Arial" w:hAnsi="Arial" w:cs="Arial"/>
          <w:i/>
          <w:iCs/>
        </w:rPr>
        <w:t xml:space="preserve">Solidago gigantea </w:t>
      </w:r>
      <w:r w:rsidRPr="00CC4BCB">
        <w:rPr>
          <w:rFonts w:ascii="Arial" w:hAnsi="Arial" w:cs="Arial"/>
        </w:rPr>
        <w:t xml:space="preserve">czy czeremcha amerykańska </w:t>
      </w:r>
      <w:r w:rsidRPr="00CC4BCB">
        <w:rPr>
          <w:rFonts w:ascii="Arial" w:hAnsi="Arial" w:cs="Arial"/>
          <w:i/>
          <w:iCs/>
        </w:rPr>
        <w:t>Padus serotina</w:t>
      </w:r>
      <w:r w:rsidRPr="00CC4BCB">
        <w:rPr>
          <w:rFonts w:ascii="Arial" w:hAnsi="Arial" w:cs="Arial"/>
        </w:rPr>
        <w:t xml:space="preserve">. </w:t>
      </w:r>
    </w:p>
    <w:p w14:paraId="49D128BD" w14:textId="09F90947" w:rsidR="006E1C32" w:rsidRPr="00CC4BCB" w:rsidRDefault="006E1C32" w:rsidP="00FC527A">
      <w:pPr>
        <w:spacing w:before="240" w:after="0"/>
        <w:ind w:firstLine="567"/>
        <w:jc w:val="both"/>
        <w:rPr>
          <w:rFonts w:ascii="Arial" w:hAnsi="Arial" w:cs="Arial"/>
          <w:iCs/>
        </w:rPr>
      </w:pPr>
      <w:r w:rsidRPr="00CC4BCB">
        <w:rPr>
          <w:rFonts w:ascii="Arial" w:hAnsi="Arial" w:cs="Arial"/>
          <w:iCs/>
        </w:rPr>
        <w:t>Reprezentatywność siedliska określona została jako B – dobra. Znacząca powierzchnia siedliska jest dobrze wykształcona, a wprowadzenie działań ochronnych może doprowadzić do zdecydowanej poprawy stanu zachowania. Względna powierzchnia otrzymała ocenę C, ponieważ w obrębie samego obszaru Natura 2000 Lasy Leżajskie siedlisko zajmuje ok. 4% powierzchni, natomiast w odniesieniu do p</w:t>
      </w:r>
      <w:r w:rsidRPr="00CC4BCB">
        <w:rPr>
          <w:rFonts w:ascii="Arial" w:hAnsi="Arial" w:cs="Arial"/>
        </w:rPr>
        <w:t xml:space="preserve">owierzchni typu siedliska na terytorium państwa - ok. 0,01 %. Stan zachowania określono jako B na podstawie ocen cząstkowych: stopień zachowania struktury – oceniony jako średnio zachowany ze względu na zróżnicowanie składu gatunkowego, który bywa silnie zaburzony ze względu na brak użytkowania kośnego; stopień zachowania funkcji – oceniony jako dobry, ponieważ przywrócenie właściwego użytkowania kośnego daje ogromne szanse na odtworzenie prawidłowej struktury siedliska; możliwości odtworzenia – określona jako II co można argumentować jak w przypadku stopnia zachowania </w:t>
      </w:r>
      <w:r w:rsidRPr="00CC4BCB">
        <w:rPr>
          <w:rFonts w:ascii="Arial" w:hAnsi="Arial" w:cs="Arial"/>
        </w:rPr>
        <w:lastRenderedPageBreak/>
        <w:t xml:space="preserve">funkcji. Opierając się o oceny wszystkich parametrów nadano ocenę ogólną B. Siedlisko 6510 ma dużą szansę na poprawę stanu zachowania pod warunkiem przywrócenia lub utrzymania odpowiedniej gospodarki kośnej.   </w:t>
      </w:r>
    </w:p>
    <w:p w14:paraId="70455E03" w14:textId="77777777" w:rsidR="006A10AD" w:rsidRPr="00CC4BCB" w:rsidRDefault="006A10AD" w:rsidP="00FC527A">
      <w:pPr>
        <w:pStyle w:val="Nagwek2"/>
        <w:spacing w:after="0"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Toc21727658"/>
      <w:r w:rsidRPr="00CC4BCB">
        <w:rPr>
          <w:rFonts w:ascii="Arial" w:hAnsi="Arial" w:cs="Arial"/>
          <w:i w:val="0"/>
          <w:iCs w:val="0"/>
          <w:color w:val="000000"/>
          <w:sz w:val="22"/>
          <w:szCs w:val="22"/>
        </w:rPr>
        <w:t>1060 czerwończyk nieparek</w:t>
      </w:r>
      <w:r w:rsidRPr="00CC4BCB">
        <w:rPr>
          <w:rFonts w:ascii="Arial" w:hAnsi="Arial" w:cs="Arial"/>
          <w:color w:val="000000"/>
          <w:sz w:val="22"/>
          <w:szCs w:val="22"/>
        </w:rPr>
        <w:t xml:space="preserve"> Lycaena dispar</w:t>
      </w:r>
      <w:bookmarkEnd w:id="1"/>
    </w:p>
    <w:p w14:paraId="30347E05" w14:textId="50246F7B" w:rsidR="006A10AD" w:rsidRPr="00CC4BCB" w:rsidRDefault="003A6E86" w:rsidP="00CC4BCB">
      <w:pPr>
        <w:spacing w:after="0"/>
        <w:ind w:firstLine="567"/>
        <w:jc w:val="both"/>
        <w:rPr>
          <w:rFonts w:ascii="Arial" w:hAnsi="Arial" w:cs="Arial"/>
          <w:color w:val="000000"/>
        </w:rPr>
      </w:pPr>
      <w:r w:rsidRPr="00CC4BCB">
        <w:rPr>
          <w:rFonts w:ascii="Arial" w:hAnsi="Arial" w:cs="Arial"/>
          <w:color w:val="000000"/>
        </w:rPr>
        <w:t>Występowanie tego gatunku jest ściśle związane z rowami, gdzie najwięcej jest roślin żywicielskich. W obszarze badań g</w:t>
      </w:r>
      <w:r w:rsidR="006A10AD" w:rsidRPr="00CC4BCB">
        <w:rPr>
          <w:rFonts w:ascii="Arial" w:hAnsi="Arial" w:cs="Arial"/>
          <w:color w:val="000000"/>
        </w:rPr>
        <w:t xml:space="preserve">atunek odnotowano pojedynczo na 4 stanowiskach, </w:t>
      </w:r>
      <w:r w:rsidR="00771BBF" w:rsidRPr="00CC4BCB">
        <w:rPr>
          <w:rFonts w:ascii="Arial" w:hAnsi="Arial" w:cs="Arial"/>
          <w:color w:val="000000"/>
        </w:rPr>
        <w:br/>
      </w:r>
      <w:r w:rsidRPr="00CC4BCB">
        <w:rPr>
          <w:rFonts w:ascii="Arial" w:hAnsi="Arial" w:cs="Arial"/>
          <w:color w:val="000000"/>
        </w:rPr>
        <w:t>w miejscach występowania</w:t>
      </w:r>
      <w:r w:rsidR="006A10AD" w:rsidRPr="00CC4BCB">
        <w:rPr>
          <w:rFonts w:ascii="Arial" w:hAnsi="Arial" w:cs="Arial"/>
          <w:color w:val="000000"/>
        </w:rPr>
        <w:t xml:space="preserve"> szczawiu lancetowatego. Gatunek </w:t>
      </w:r>
      <w:r w:rsidRPr="00CC4BCB">
        <w:rPr>
          <w:rFonts w:ascii="Arial" w:hAnsi="Arial" w:cs="Arial"/>
          <w:color w:val="000000"/>
        </w:rPr>
        <w:t xml:space="preserve">zaobserwowano </w:t>
      </w:r>
      <w:r w:rsidR="006A10AD" w:rsidRPr="00CC4BCB">
        <w:rPr>
          <w:rFonts w:ascii="Arial" w:hAnsi="Arial" w:cs="Arial"/>
          <w:color w:val="000000"/>
        </w:rPr>
        <w:t xml:space="preserve">najliczniej na stanowisku w Wólce Niedźwieckiej (stanowisko nr 3), gdzie </w:t>
      </w:r>
      <w:r w:rsidRPr="00CC4BCB">
        <w:rPr>
          <w:rFonts w:ascii="Arial" w:hAnsi="Arial" w:cs="Arial"/>
          <w:color w:val="000000"/>
        </w:rPr>
        <w:t xml:space="preserve">skupiska </w:t>
      </w:r>
      <w:r w:rsidR="006A10AD" w:rsidRPr="00CC4BCB">
        <w:rPr>
          <w:rFonts w:ascii="Arial" w:hAnsi="Arial" w:cs="Arial"/>
          <w:color w:val="000000"/>
        </w:rPr>
        <w:t>rośliny żywicielskiej</w:t>
      </w:r>
      <w:r w:rsidRPr="00CC4BCB">
        <w:rPr>
          <w:rFonts w:ascii="Arial" w:hAnsi="Arial" w:cs="Arial"/>
          <w:color w:val="000000"/>
        </w:rPr>
        <w:t xml:space="preserve"> były największe</w:t>
      </w:r>
      <w:r w:rsidR="006A10AD" w:rsidRPr="00CC4BCB">
        <w:rPr>
          <w:rFonts w:ascii="Arial" w:hAnsi="Arial" w:cs="Arial"/>
          <w:color w:val="000000"/>
        </w:rPr>
        <w:t xml:space="preserve">. Na stanowiskach nr 1 i 2 dodatkowo rośliną żywicielską był szczaw tępolistny. Badania wykazały, że gatunek na żadnym stanowisku nie występował licznie. </w:t>
      </w:r>
    </w:p>
    <w:p w14:paraId="126CB7D2" w14:textId="3BCF3398" w:rsidR="006A10AD" w:rsidRPr="00CC4BCB" w:rsidRDefault="006A10AD">
      <w:pPr>
        <w:spacing w:after="0"/>
        <w:ind w:firstLine="567"/>
        <w:jc w:val="both"/>
        <w:rPr>
          <w:rFonts w:ascii="Arial" w:hAnsi="Arial" w:cs="Arial"/>
          <w:i/>
          <w:color w:val="000000"/>
        </w:rPr>
      </w:pPr>
      <w:r w:rsidRPr="00CC4BCB">
        <w:rPr>
          <w:rFonts w:ascii="Arial" w:hAnsi="Arial" w:cs="Arial"/>
          <w:color w:val="000000"/>
        </w:rPr>
        <w:t xml:space="preserve">Poszczególne parametry stanu populacji, siedliska oraz ocena ogólna zgodnie </w:t>
      </w:r>
      <w:r w:rsidRPr="00CC4BCB">
        <w:rPr>
          <w:rFonts w:ascii="Arial" w:hAnsi="Arial" w:cs="Arial"/>
          <w:color w:val="000000"/>
        </w:rPr>
        <w:br/>
        <w:t xml:space="preserve">z wytycznymi monitoringu nie podlegają ocenie, co powoduje, że zgodnie z wytycznymi ocena tych parametrów jest wpisywana jako XX. </w:t>
      </w:r>
    </w:p>
    <w:p w14:paraId="0B751972" w14:textId="77777777" w:rsidR="006A10AD" w:rsidRPr="00CC4BCB" w:rsidRDefault="006A10AD" w:rsidP="00FC527A">
      <w:pPr>
        <w:pStyle w:val="Nagwek2"/>
        <w:spacing w:after="0"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Toc21727660"/>
      <w:r w:rsidRPr="00CC4BCB">
        <w:rPr>
          <w:rFonts w:ascii="Arial" w:hAnsi="Arial" w:cs="Arial"/>
          <w:i w:val="0"/>
          <w:iCs w:val="0"/>
          <w:color w:val="000000"/>
          <w:sz w:val="22"/>
          <w:szCs w:val="22"/>
        </w:rPr>
        <w:t>4014 biegacz urozmaicony</w:t>
      </w:r>
      <w:r w:rsidRPr="00CC4BCB">
        <w:rPr>
          <w:rFonts w:ascii="Arial" w:hAnsi="Arial" w:cs="Arial"/>
          <w:color w:val="000000"/>
          <w:sz w:val="22"/>
          <w:szCs w:val="22"/>
        </w:rPr>
        <w:t xml:space="preserve"> Carabus variolosus</w:t>
      </w:r>
      <w:bookmarkEnd w:id="2"/>
    </w:p>
    <w:p w14:paraId="120C3E9E" w14:textId="77777777" w:rsidR="008F51BB" w:rsidRPr="0073306F" w:rsidRDefault="008F51BB" w:rsidP="0073306F">
      <w:pPr>
        <w:spacing w:after="0"/>
        <w:ind w:firstLine="567"/>
        <w:jc w:val="both"/>
        <w:rPr>
          <w:rFonts w:ascii="Arial" w:hAnsi="Arial" w:cs="Arial"/>
          <w:color w:val="000000"/>
        </w:rPr>
      </w:pPr>
      <w:r w:rsidRPr="0073306F">
        <w:rPr>
          <w:rFonts w:ascii="Arial" w:hAnsi="Arial" w:cs="Arial"/>
          <w:color w:val="000000"/>
        </w:rPr>
        <w:t xml:space="preserve">Gatunek w obszarze podawany jest szeroko z kilku stanowisk w obrębie terenu zarządzanego przez PGL LP. Z obszaru objętego Planem gatunek nie jest podawany.    </w:t>
      </w:r>
    </w:p>
    <w:p w14:paraId="7ACAFD93" w14:textId="05E01AFF" w:rsidR="008F51BB" w:rsidRPr="00CC4BCB" w:rsidRDefault="008F51BB" w:rsidP="00FC527A">
      <w:pPr>
        <w:spacing w:before="240" w:after="0"/>
        <w:ind w:firstLine="567"/>
        <w:jc w:val="both"/>
        <w:rPr>
          <w:rFonts w:ascii="Arial" w:hAnsi="Arial" w:cs="Arial"/>
        </w:rPr>
      </w:pPr>
      <w:r w:rsidRPr="0073306F">
        <w:rPr>
          <w:rFonts w:ascii="Arial" w:hAnsi="Arial" w:cs="Arial"/>
          <w:color w:val="000000"/>
        </w:rPr>
        <w:t>Mimo poszukiwań gatunku w dniach 11.06 i 11.07 2019 roku nie udało się go znaleźć metodą „na upatrzonego”. Stwierdzono gatunek dnia 29.08.2019 na podstawie 1 osobnika imago złapanego do żywołownej pułapki. Mimo dziesięciokrotnej kontroli pułapek więcej nie został stwierdzony.</w:t>
      </w:r>
      <w:r w:rsidRPr="00CC4BCB">
        <w:rPr>
          <w:rFonts w:ascii="Arial" w:hAnsi="Arial" w:cs="Arial"/>
          <w:color w:val="000000"/>
        </w:rPr>
        <w:t xml:space="preserve">  Z uwagi na nieistotną reprezentatywność i powierzchnię zajmowaną w obszarze objętym planem, nie stwierdzono zagrożeń dla tego gatunku.  </w:t>
      </w:r>
      <w:r w:rsidRPr="00CC4BCB">
        <w:rPr>
          <w:rFonts w:ascii="Arial" w:hAnsi="Arial" w:cs="Arial"/>
        </w:rPr>
        <w:t xml:space="preserve">Nie wyznaczono dla niego celów </w:t>
      </w:r>
      <w:r w:rsidR="008B2FDB">
        <w:rPr>
          <w:rFonts w:ascii="Arial" w:hAnsi="Arial" w:cs="Arial"/>
        </w:rPr>
        <w:t xml:space="preserve">działań </w:t>
      </w:r>
      <w:r w:rsidRPr="00CC4BCB">
        <w:rPr>
          <w:rFonts w:ascii="Arial" w:hAnsi="Arial" w:cs="Arial"/>
        </w:rPr>
        <w:t>ochro</w:t>
      </w:r>
      <w:r w:rsidR="008B2FDB">
        <w:rPr>
          <w:rFonts w:ascii="Arial" w:hAnsi="Arial" w:cs="Arial"/>
        </w:rPr>
        <w:t>n</w:t>
      </w:r>
      <w:r w:rsidRPr="00CC4BCB">
        <w:rPr>
          <w:rFonts w:ascii="Arial" w:hAnsi="Arial" w:cs="Arial"/>
        </w:rPr>
        <w:t>ny</w:t>
      </w:r>
      <w:r w:rsidR="008B2FDB">
        <w:rPr>
          <w:rFonts w:ascii="Arial" w:hAnsi="Arial" w:cs="Arial"/>
        </w:rPr>
        <w:t>ch</w:t>
      </w:r>
      <w:r w:rsidRPr="00CC4BCB">
        <w:rPr>
          <w:rFonts w:ascii="Arial" w:hAnsi="Arial" w:cs="Arial"/>
        </w:rPr>
        <w:t xml:space="preserve"> i</w:t>
      </w:r>
      <w:r w:rsidR="008B2FDB">
        <w:rPr>
          <w:rFonts w:ascii="Arial" w:hAnsi="Arial" w:cs="Arial"/>
        </w:rPr>
        <w:t xml:space="preserve"> nie określono</w:t>
      </w:r>
      <w:r w:rsidRPr="00CC4BCB">
        <w:rPr>
          <w:rFonts w:ascii="Arial" w:hAnsi="Arial" w:cs="Arial"/>
        </w:rPr>
        <w:t xml:space="preserve"> działań ochronnych z powodu jego pojedynczego występowania </w:t>
      </w:r>
      <w:r w:rsidR="0026783B" w:rsidRPr="00CC4BCB">
        <w:rPr>
          <w:rFonts w:ascii="Arial" w:hAnsi="Arial" w:cs="Arial"/>
        </w:rPr>
        <w:t>na</w:t>
      </w:r>
      <w:r w:rsidR="0026783B">
        <w:rPr>
          <w:rFonts w:ascii="Arial" w:hAnsi="Arial" w:cs="Arial"/>
        </w:rPr>
        <w:t xml:space="preserve"> terenie objętym opracowaniem.</w:t>
      </w:r>
      <w:r w:rsidRPr="00CC4BCB">
        <w:rPr>
          <w:rFonts w:ascii="Arial" w:hAnsi="Arial" w:cs="Arial"/>
        </w:rPr>
        <w:t xml:space="preserve">. </w:t>
      </w:r>
    </w:p>
    <w:p w14:paraId="15843E46" w14:textId="77777777" w:rsidR="008F51BB" w:rsidRPr="00CC4BCB" w:rsidRDefault="008F51BB" w:rsidP="0073306F">
      <w:pPr>
        <w:spacing w:after="0"/>
        <w:ind w:firstLine="567"/>
        <w:jc w:val="both"/>
        <w:rPr>
          <w:rFonts w:ascii="Arial" w:hAnsi="Arial" w:cs="Arial"/>
          <w:color w:val="000000"/>
        </w:rPr>
      </w:pPr>
      <w:bookmarkStart w:id="3" w:name="_Hlk24148135"/>
    </w:p>
    <w:p w14:paraId="1378144B" w14:textId="307A4699" w:rsidR="00F12093" w:rsidRPr="00CC4BCB" w:rsidRDefault="003A6E86" w:rsidP="00CC4BCB">
      <w:pPr>
        <w:spacing w:after="0"/>
        <w:jc w:val="both"/>
        <w:rPr>
          <w:rFonts w:ascii="Arial" w:hAnsi="Arial" w:cs="Arial"/>
          <w:color w:val="000000"/>
        </w:rPr>
      </w:pPr>
      <w:r w:rsidRPr="00CC4BCB">
        <w:rPr>
          <w:rFonts w:ascii="Arial" w:eastAsia="Times New Roman" w:hAnsi="Arial" w:cs="Arial"/>
          <w:b/>
          <w:bCs/>
          <w:color w:val="000000"/>
        </w:rPr>
        <w:t xml:space="preserve">          </w:t>
      </w:r>
      <w:bookmarkStart w:id="4" w:name="_Toc21727659"/>
      <w:bookmarkEnd w:id="3"/>
      <w:r w:rsidR="006A10AD" w:rsidRPr="002D3CEB">
        <w:rPr>
          <w:rFonts w:ascii="Arial" w:eastAsia="Times New Roman" w:hAnsi="Arial" w:cs="Arial"/>
          <w:b/>
          <w:bCs/>
          <w:color w:val="000000"/>
        </w:rPr>
        <w:t>6179 modras</w:t>
      </w:r>
      <w:r w:rsidR="006A10AD" w:rsidRPr="00CC4BCB">
        <w:rPr>
          <w:rFonts w:ascii="Arial" w:eastAsia="Times New Roman" w:hAnsi="Arial" w:cs="Arial"/>
          <w:b/>
          <w:bCs/>
          <w:color w:val="000000"/>
        </w:rPr>
        <w:t xml:space="preserve">zek nausitous </w:t>
      </w:r>
      <w:r w:rsidR="006A10AD" w:rsidRPr="00CC4BCB">
        <w:rPr>
          <w:rFonts w:ascii="Arial" w:eastAsia="Times New Roman" w:hAnsi="Arial" w:cs="Arial"/>
          <w:b/>
          <w:bCs/>
          <w:i/>
          <w:iCs/>
          <w:color w:val="000000"/>
        </w:rPr>
        <w:t>Phengaris nausithous</w:t>
      </w:r>
      <w:bookmarkEnd w:id="4"/>
    </w:p>
    <w:p w14:paraId="2E1FD631" w14:textId="03ABD27D" w:rsidR="00F12093" w:rsidRPr="00CC4BCB" w:rsidRDefault="00F12093">
      <w:pPr>
        <w:spacing w:after="0"/>
        <w:ind w:firstLine="567"/>
        <w:jc w:val="both"/>
        <w:rPr>
          <w:rFonts w:ascii="Arial" w:hAnsi="Arial" w:cs="Arial"/>
          <w:color w:val="000000"/>
        </w:rPr>
      </w:pPr>
      <w:r w:rsidRPr="00CC4BCB">
        <w:rPr>
          <w:rFonts w:ascii="Arial" w:hAnsi="Arial" w:cs="Arial"/>
          <w:color w:val="000000"/>
        </w:rPr>
        <w:t>Gatunek tego motyla jest monofagiem silnie związanym z rośliną żywicielską – krwiściągiem lekarskim. W związku z tym jego siedlisko ograniczone było do obszaru występowania ww.</w:t>
      </w:r>
      <w:r w:rsidR="00B973B8" w:rsidRPr="00CC4BCB">
        <w:rPr>
          <w:rFonts w:ascii="Arial" w:hAnsi="Arial" w:cs="Arial"/>
          <w:color w:val="000000"/>
        </w:rPr>
        <w:t xml:space="preserve"> taksonu</w:t>
      </w:r>
      <w:r w:rsidRPr="00CC4BCB">
        <w:rPr>
          <w:rFonts w:ascii="Arial" w:hAnsi="Arial" w:cs="Arial"/>
          <w:color w:val="000000"/>
        </w:rPr>
        <w:t>. Na terenie objętym opracowaniem stwierdzono tylko jedno stanowisko modraszka o powierzchni 13 ha. Mimo, że w obszarze krwiściąg występował stosunkowo licznie to przez dwukro</w:t>
      </w:r>
      <w:r w:rsidR="00B973B8" w:rsidRPr="00CC4BCB">
        <w:rPr>
          <w:rFonts w:ascii="Arial" w:hAnsi="Arial" w:cs="Arial"/>
          <w:color w:val="000000"/>
        </w:rPr>
        <w:t>tne</w:t>
      </w:r>
      <w:r w:rsidRPr="00CC4BCB">
        <w:rPr>
          <w:rFonts w:ascii="Arial" w:hAnsi="Arial" w:cs="Arial"/>
          <w:color w:val="000000"/>
        </w:rPr>
        <w:t xml:space="preserve"> wykaszanie łąk w ciągu roku, w początkowym </w:t>
      </w:r>
      <w:r w:rsidR="002D3CEB" w:rsidRPr="00CC4BCB">
        <w:rPr>
          <w:rFonts w:ascii="Arial" w:hAnsi="Arial" w:cs="Arial"/>
          <w:color w:val="000000"/>
        </w:rPr>
        <w:t>okresie lotów</w:t>
      </w:r>
      <w:r w:rsidRPr="00CC4BCB">
        <w:rPr>
          <w:rFonts w:ascii="Arial" w:hAnsi="Arial" w:cs="Arial"/>
          <w:color w:val="000000"/>
        </w:rPr>
        <w:t xml:space="preserve"> motyla jego roślina żywicielska była bardzo nieliczna przez co motyl pojawiał się jedynie na fragmentach niewykaszanych. </w:t>
      </w:r>
    </w:p>
    <w:bookmarkEnd w:id="0"/>
    <w:p w14:paraId="1ADF295B" w14:textId="462AD7F5" w:rsidR="000B6E05" w:rsidRPr="00CC4BCB" w:rsidRDefault="000B6E05" w:rsidP="00FC527A">
      <w:pPr>
        <w:suppressAutoHyphens/>
        <w:spacing w:before="240" w:after="0"/>
        <w:ind w:firstLine="567"/>
        <w:jc w:val="both"/>
        <w:rPr>
          <w:rFonts w:ascii="Arial" w:hAnsi="Arial" w:cs="Arial"/>
        </w:rPr>
      </w:pPr>
      <w:r w:rsidRPr="00CC4BCB">
        <w:rPr>
          <w:rFonts w:ascii="Arial" w:hAnsi="Arial" w:cs="Arial"/>
        </w:rPr>
        <w:t>Posługując się symbolami kodów zagrożeń (zgodnymi z „Listą referencyjną zagrożeń, presji i działań</w:t>
      </w:r>
      <w:r w:rsidR="00A23A88" w:rsidRPr="00CC4BCB">
        <w:rPr>
          <w:rFonts w:ascii="Arial" w:hAnsi="Arial" w:cs="Arial"/>
        </w:rPr>
        <w:t>)</w:t>
      </w:r>
      <w:r w:rsidRPr="00CC4BCB">
        <w:rPr>
          <w:rFonts w:ascii="Arial" w:hAnsi="Arial" w:cs="Arial"/>
        </w:rPr>
        <w:t xml:space="preserve">, zdefiniowano zagrożenia dla przedmiotów ochrony obszaru Natura 2000. </w:t>
      </w:r>
    </w:p>
    <w:p w14:paraId="0702386E" w14:textId="555E3599" w:rsidR="00423B7F" w:rsidRPr="00CC4BCB" w:rsidRDefault="00423B7F" w:rsidP="00CC4BCB">
      <w:pPr>
        <w:suppressAutoHyphens/>
        <w:spacing w:after="0"/>
        <w:ind w:firstLine="567"/>
        <w:jc w:val="both"/>
        <w:rPr>
          <w:rFonts w:ascii="Arial" w:hAnsi="Arial" w:cs="Arial"/>
        </w:rPr>
      </w:pPr>
    </w:p>
    <w:p w14:paraId="7E424C2A" w14:textId="5ADAD0A7" w:rsidR="000B6E05" w:rsidRPr="00CC4BCB" w:rsidRDefault="000B6E05" w:rsidP="0073306F">
      <w:pPr>
        <w:suppressAutoHyphens/>
        <w:spacing w:after="0"/>
        <w:ind w:firstLine="567"/>
        <w:jc w:val="both"/>
        <w:rPr>
          <w:rFonts w:ascii="Arial" w:hAnsi="Arial" w:cs="Arial"/>
          <w:i/>
          <w:iCs/>
        </w:rPr>
      </w:pPr>
      <w:r w:rsidRPr="00CC4BCB">
        <w:rPr>
          <w:rFonts w:ascii="Arial" w:hAnsi="Arial" w:cs="Arial"/>
          <w:i/>
          <w:iCs/>
        </w:rPr>
        <w:t>Zagrożenia istniejące</w:t>
      </w:r>
      <w:r w:rsidR="00A16B36" w:rsidRPr="00CC4BCB">
        <w:rPr>
          <w:rFonts w:ascii="Arial" w:hAnsi="Arial" w:cs="Arial"/>
          <w:i/>
          <w:iCs/>
        </w:rPr>
        <w:t>:</w:t>
      </w:r>
    </w:p>
    <w:p w14:paraId="7C4A50EC" w14:textId="6FBDCE1F" w:rsidR="00A16B36" w:rsidRPr="00CC4BCB" w:rsidRDefault="00A16B36" w:rsidP="0073306F">
      <w:pPr>
        <w:suppressAutoHyphens/>
        <w:spacing w:after="0"/>
        <w:ind w:firstLine="567"/>
        <w:jc w:val="both"/>
        <w:rPr>
          <w:rFonts w:ascii="Arial" w:hAnsi="Arial" w:cs="Arial"/>
        </w:rPr>
      </w:pPr>
      <w:r w:rsidRPr="00CC4BCB">
        <w:rPr>
          <w:rFonts w:ascii="Arial" w:hAnsi="Arial" w:cs="Arial"/>
        </w:rPr>
        <w:t xml:space="preserve">Dla siedliska 6510 ekstensywnie użytkowane łąki świeże </w:t>
      </w:r>
      <w:r w:rsidRPr="00CC4BCB">
        <w:rPr>
          <w:rFonts w:ascii="Arial" w:hAnsi="Arial" w:cs="Arial"/>
          <w:i/>
          <w:iCs/>
        </w:rPr>
        <w:t>Arrhenatherion</w:t>
      </w:r>
    </w:p>
    <w:p w14:paraId="447763D1" w14:textId="77777777" w:rsidR="00C0445A" w:rsidRPr="00CC4BCB" w:rsidRDefault="00C0445A" w:rsidP="00CC4BCB">
      <w:pPr>
        <w:spacing w:after="0"/>
        <w:jc w:val="both"/>
        <w:rPr>
          <w:rFonts w:ascii="Arial" w:hAnsi="Arial" w:cs="Arial"/>
        </w:rPr>
      </w:pPr>
      <w:bookmarkStart w:id="5" w:name="_Hlk20077258"/>
      <w:r w:rsidRPr="00CC4BCB">
        <w:rPr>
          <w:rFonts w:ascii="Arial" w:hAnsi="Arial" w:cs="Arial"/>
          <w:b/>
          <w:bCs/>
        </w:rPr>
        <w:t>A02</w:t>
      </w:r>
      <w:r w:rsidRPr="00CC4BCB">
        <w:rPr>
          <w:rFonts w:ascii="Arial" w:hAnsi="Arial" w:cs="Arial"/>
        </w:rPr>
        <w:t xml:space="preserve"> – dosiewanie </w:t>
      </w:r>
      <w:r w:rsidRPr="00CC4BCB">
        <w:rPr>
          <w:rFonts w:ascii="Arial" w:hAnsi="Arial" w:cs="Arial"/>
          <w:i/>
          <w:iCs/>
        </w:rPr>
        <w:t>Lolium perenne</w:t>
      </w:r>
      <w:r w:rsidRPr="00CC4BCB">
        <w:rPr>
          <w:rFonts w:ascii="Arial" w:hAnsi="Arial" w:cs="Arial"/>
        </w:rPr>
        <w:t xml:space="preserve"> zwiększające udział trawy, która nie jest gatunkiem właściwym dla siedliska wykluczając go z możliwości zaklasyfikowania do siedliska 6510</w:t>
      </w:r>
    </w:p>
    <w:p w14:paraId="333D2B9C" w14:textId="77777777" w:rsidR="00C0445A" w:rsidRPr="00CC4BCB" w:rsidRDefault="00C0445A">
      <w:pPr>
        <w:pStyle w:val="Standard"/>
        <w:widowControl w:val="0"/>
        <w:autoSpaceDE w:val="0"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C4BCB">
        <w:rPr>
          <w:rFonts w:ascii="Arial" w:hAnsi="Arial" w:cs="Arial"/>
          <w:b/>
          <w:bCs/>
          <w:sz w:val="22"/>
          <w:szCs w:val="22"/>
          <w:lang w:val="pl-PL"/>
        </w:rPr>
        <w:t>A03.02</w:t>
      </w:r>
      <w:r w:rsidRPr="00CC4BCB">
        <w:rPr>
          <w:rFonts w:ascii="Arial" w:hAnsi="Arial" w:cs="Arial"/>
          <w:sz w:val="22"/>
          <w:szCs w:val="22"/>
          <w:lang w:val="pl-PL"/>
        </w:rPr>
        <w:t xml:space="preserve"> – nieregularne koszenie prowadzące do ubożenia składu gatunkowego na skutek zanikania gatunków</w:t>
      </w:r>
      <w:bookmarkEnd w:id="5"/>
    </w:p>
    <w:p w14:paraId="4CBEBB9D" w14:textId="63CDBC6A" w:rsidR="00C0445A" w:rsidRPr="00CC4BCB" w:rsidRDefault="00C0445A">
      <w:pPr>
        <w:spacing w:after="0"/>
        <w:jc w:val="both"/>
        <w:rPr>
          <w:rFonts w:ascii="Arial" w:hAnsi="Arial" w:cs="Arial"/>
        </w:rPr>
      </w:pPr>
      <w:r w:rsidRPr="00CC4BCB">
        <w:rPr>
          <w:rFonts w:ascii="Arial" w:hAnsi="Arial" w:cs="Arial"/>
          <w:b/>
          <w:bCs/>
        </w:rPr>
        <w:t>A03.03</w:t>
      </w:r>
      <w:r w:rsidRPr="00CC4BCB">
        <w:rPr>
          <w:rFonts w:ascii="Arial" w:hAnsi="Arial" w:cs="Arial"/>
        </w:rPr>
        <w:t xml:space="preserve"> – zaniechanie koszenia </w:t>
      </w:r>
      <w:r w:rsidR="00423B7F" w:rsidRPr="00CC4BCB">
        <w:rPr>
          <w:rFonts w:ascii="Arial" w:hAnsi="Arial" w:cs="Arial"/>
        </w:rPr>
        <w:t xml:space="preserve">mogące </w:t>
      </w:r>
      <w:r w:rsidRPr="00CC4BCB">
        <w:rPr>
          <w:rFonts w:ascii="Arial" w:hAnsi="Arial" w:cs="Arial"/>
        </w:rPr>
        <w:t>prowadzić do zaniku zbiorowiska głównie na skutek sukcesji, ale także stw</w:t>
      </w:r>
      <w:r w:rsidR="00423B7F" w:rsidRPr="00CC4BCB">
        <w:rPr>
          <w:rFonts w:ascii="Arial" w:hAnsi="Arial" w:cs="Arial"/>
        </w:rPr>
        <w:t>orzyć</w:t>
      </w:r>
      <w:r w:rsidRPr="00CC4BCB">
        <w:rPr>
          <w:rFonts w:ascii="Arial" w:hAnsi="Arial" w:cs="Arial"/>
        </w:rPr>
        <w:t xml:space="preserve"> dogodne warunki do wnikania gatunków inwazyjnych czy ekspansywnych gatunków rodzimych</w:t>
      </w:r>
    </w:p>
    <w:p w14:paraId="4C305BDD" w14:textId="54721F7B" w:rsidR="00C0445A" w:rsidRPr="00CC4BCB" w:rsidRDefault="00C0445A">
      <w:pPr>
        <w:spacing w:after="0"/>
        <w:jc w:val="both"/>
        <w:rPr>
          <w:rFonts w:ascii="Arial" w:hAnsi="Arial" w:cs="Arial"/>
        </w:rPr>
      </w:pPr>
      <w:r w:rsidRPr="00CC4BCB">
        <w:rPr>
          <w:rFonts w:ascii="Arial" w:hAnsi="Arial" w:cs="Arial"/>
          <w:b/>
          <w:bCs/>
        </w:rPr>
        <w:t>A04.01</w:t>
      </w:r>
      <w:r w:rsidRPr="00CC4BCB">
        <w:rPr>
          <w:rFonts w:ascii="Arial" w:hAnsi="Arial" w:cs="Arial"/>
        </w:rPr>
        <w:t xml:space="preserve"> – intensywny wypas zwierząt mogący doprowadzić do wykształcenia się zbiorowisk pastwiskowych, które charakteryzują się ubogim składem gatunkowym</w:t>
      </w:r>
    </w:p>
    <w:p w14:paraId="4D153E09" w14:textId="69287AF2" w:rsidR="00C0445A" w:rsidRPr="00CC4BCB" w:rsidRDefault="00C0445A">
      <w:pPr>
        <w:pStyle w:val="Standard"/>
        <w:widowControl w:val="0"/>
        <w:autoSpaceDE w:val="0"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C4BCB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I02</w:t>
      </w:r>
      <w:r w:rsidRPr="00CC4BCB">
        <w:rPr>
          <w:rFonts w:ascii="Arial" w:hAnsi="Arial" w:cs="Arial"/>
          <w:sz w:val="22"/>
          <w:szCs w:val="22"/>
          <w:lang w:val="pl-PL"/>
        </w:rPr>
        <w:t xml:space="preserve"> – problematyczne gatunki rodzime np. występujący w obrębie stanowiska śmiałek darniowy </w:t>
      </w:r>
      <w:r w:rsidRPr="00CC4BCB">
        <w:rPr>
          <w:rFonts w:ascii="Arial" w:hAnsi="Arial" w:cs="Arial"/>
          <w:i/>
          <w:iCs/>
          <w:sz w:val="22"/>
          <w:szCs w:val="22"/>
          <w:lang w:val="pl-PL"/>
        </w:rPr>
        <w:t>Deschampsia caespitosa</w:t>
      </w:r>
      <w:r w:rsidRPr="00CC4BCB">
        <w:rPr>
          <w:rFonts w:ascii="Arial" w:hAnsi="Arial" w:cs="Arial"/>
          <w:sz w:val="22"/>
          <w:szCs w:val="22"/>
          <w:lang w:val="pl-PL"/>
        </w:rPr>
        <w:t>, który może się rozprzestrzeniać</w:t>
      </w:r>
      <w:r w:rsidR="00423B7F" w:rsidRPr="00CC4BCB">
        <w:rPr>
          <w:rFonts w:ascii="Arial" w:hAnsi="Arial" w:cs="Arial"/>
          <w:sz w:val="22"/>
          <w:szCs w:val="22"/>
          <w:lang w:val="pl-PL"/>
        </w:rPr>
        <w:t>.</w:t>
      </w:r>
    </w:p>
    <w:p w14:paraId="42E88AB8" w14:textId="77777777" w:rsidR="007E4C65" w:rsidRPr="00CC4BCB" w:rsidRDefault="007E4C65">
      <w:pPr>
        <w:pStyle w:val="Standard"/>
        <w:widowControl w:val="0"/>
        <w:autoSpaceDE w:val="0"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92EA24D" w14:textId="4CCC394C" w:rsidR="00C0445A" w:rsidRPr="00B14217" w:rsidRDefault="008F51BB" w:rsidP="00FC527A">
      <w:pPr>
        <w:pStyle w:val="Standard"/>
        <w:widowControl w:val="0"/>
        <w:autoSpaceDE w:val="0"/>
        <w:snapToGrid w:val="0"/>
        <w:spacing w:line="276" w:lineRule="auto"/>
        <w:ind w:firstLine="708"/>
        <w:jc w:val="both"/>
        <w:rPr>
          <w:lang w:val="pl-PL"/>
        </w:rPr>
      </w:pPr>
      <w:r w:rsidRPr="00CC4BCB">
        <w:rPr>
          <w:rFonts w:ascii="Arial" w:hAnsi="Arial" w:cs="Arial"/>
          <w:sz w:val="22"/>
          <w:szCs w:val="22"/>
          <w:lang w:val="pl-PL"/>
        </w:rPr>
        <w:t xml:space="preserve">Dla gatunku </w:t>
      </w:r>
      <w:r w:rsidRPr="00CC4BCB">
        <w:rPr>
          <w:rFonts w:ascii="Arial" w:hAnsi="Arial" w:cs="Arial"/>
          <w:color w:val="000000"/>
          <w:sz w:val="22"/>
          <w:szCs w:val="22"/>
          <w:lang w:val="pl-PL"/>
        </w:rPr>
        <w:t xml:space="preserve">1060 </w:t>
      </w:r>
      <w:r w:rsidR="008B2FDB">
        <w:rPr>
          <w:rFonts w:ascii="Arial" w:hAnsi="Arial" w:cs="Arial"/>
          <w:color w:val="000000"/>
          <w:sz w:val="22"/>
          <w:szCs w:val="22"/>
          <w:lang w:val="pl-PL"/>
        </w:rPr>
        <w:t>c</w:t>
      </w:r>
      <w:r w:rsidRPr="00CC4BCB">
        <w:rPr>
          <w:rFonts w:ascii="Arial" w:hAnsi="Arial" w:cs="Arial"/>
          <w:color w:val="000000"/>
          <w:sz w:val="22"/>
          <w:szCs w:val="22"/>
          <w:lang w:val="pl-PL"/>
        </w:rPr>
        <w:t xml:space="preserve">zerwończyk nieparek </w:t>
      </w:r>
      <w:r w:rsidRPr="00CC4BCB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Lycaena dispar</w:t>
      </w:r>
      <w:r w:rsidRPr="00CC4BCB">
        <w:rPr>
          <w:rFonts w:ascii="Arial" w:hAnsi="Arial" w:cs="Arial"/>
          <w:color w:val="000000"/>
          <w:sz w:val="22"/>
          <w:szCs w:val="22"/>
          <w:lang w:val="pl-PL"/>
        </w:rPr>
        <w:t xml:space="preserve"> nie zidentyfikowano istniejących zagrożeń.</w:t>
      </w:r>
    </w:p>
    <w:p w14:paraId="747C2D44" w14:textId="3FC96D58" w:rsidR="00C0445A" w:rsidRPr="00CC4BCB" w:rsidRDefault="00C0445A" w:rsidP="00FC527A">
      <w:pPr>
        <w:pStyle w:val="Standard"/>
        <w:widowControl w:val="0"/>
        <w:autoSpaceDE w:val="0"/>
        <w:snapToGrid w:val="0"/>
        <w:spacing w:before="240"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CC4BCB">
        <w:rPr>
          <w:rFonts w:ascii="Arial" w:hAnsi="Arial" w:cs="Arial"/>
          <w:sz w:val="22"/>
          <w:szCs w:val="22"/>
          <w:lang w:val="pl-PL"/>
        </w:rPr>
        <w:t xml:space="preserve">Dla </w:t>
      </w:r>
      <w:r w:rsidR="00A16B36" w:rsidRPr="00CC4BCB">
        <w:rPr>
          <w:rFonts w:ascii="Arial" w:hAnsi="Arial" w:cs="Arial"/>
          <w:sz w:val="22"/>
          <w:szCs w:val="22"/>
          <w:lang w:val="pl-PL"/>
        </w:rPr>
        <w:t xml:space="preserve">gatunku 6179 </w:t>
      </w:r>
      <w:r w:rsidRPr="00CC4BCB">
        <w:rPr>
          <w:rFonts w:ascii="Arial" w:hAnsi="Arial" w:cs="Arial"/>
          <w:color w:val="000000"/>
          <w:sz w:val="22"/>
          <w:szCs w:val="22"/>
          <w:lang w:val="pl-PL"/>
        </w:rPr>
        <w:t>m</w:t>
      </w:r>
      <w:r w:rsidRPr="00CC4BCB">
        <w:rPr>
          <w:rFonts w:ascii="Arial" w:hAnsi="Arial" w:cs="Arial"/>
          <w:bCs/>
          <w:iCs/>
          <w:color w:val="000000"/>
          <w:sz w:val="22"/>
          <w:szCs w:val="22"/>
          <w:lang w:val="pl-PL"/>
        </w:rPr>
        <w:t>odras</w:t>
      </w:r>
      <w:r w:rsidR="00A16B36" w:rsidRPr="00CC4BCB">
        <w:rPr>
          <w:rFonts w:ascii="Arial" w:hAnsi="Arial" w:cs="Arial"/>
          <w:bCs/>
          <w:iCs/>
          <w:color w:val="000000"/>
          <w:sz w:val="22"/>
          <w:szCs w:val="22"/>
          <w:lang w:val="pl-PL"/>
        </w:rPr>
        <w:t>zek</w:t>
      </w:r>
      <w:r w:rsidRPr="00CC4BCB">
        <w:rPr>
          <w:rFonts w:ascii="Arial" w:hAnsi="Arial" w:cs="Arial"/>
          <w:bCs/>
          <w:iCs/>
          <w:color w:val="000000"/>
          <w:sz w:val="22"/>
          <w:szCs w:val="22"/>
          <w:lang w:val="pl-PL"/>
        </w:rPr>
        <w:t xml:space="preserve"> nausitous </w:t>
      </w:r>
      <w:r w:rsidRPr="00CC4BCB">
        <w:rPr>
          <w:rFonts w:ascii="Arial" w:hAnsi="Arial" w:cs="Arial"/>
          <w:bCs/>
          <w:i/>
          <w:iCs/>
          <w:color w:val="000000"/>
          <w:sz w:val="22"/>
          <w:szCs w:val="22"/>
          <w:lang w:val="pl-PL"/>
        </w:rPr>
        <w:t>Phengaris nausithous</w:t>
      </w:r>
    </w:p>
    <w:p w14:paraId="54D6EF20" w14:textId="77777777" w:rsidR="00A16B36" w:rsidRPr="00CC4BCB" w:rsidRDefault="00C0445A">
      <w:pPr>
        <w:pStyle w:val="Standard"/>
        <w:widowControl w:val="0"/>
        <w:autoSpaceDE w:val="0"/>
        <w:snapToGri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CC4BCB">
        <w:rPr>
          <w:rFonts w:ascii="Arial" w:hAnsi="Arial" w:cs="Arial"/>
          <w:b/>
          <w:color w:val="000000"/>
          <w:sz w:val="22"/>
          <w:szCs w:val="22"/>
          <w:lang w:val="pl-PL"/>
        </w:rPr>
        <w:t>A03</w:t>
      </w:r>
      <w:r w:rsidRPr="00CC4BCB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CC4BCB">
        <w:rPr>
          <w:rFonts w:ascii="Arial" w:hAnsi="Arial" w:cs="Arial"/>
          <w:sz w:val="22"/>
          <w:szCs w:val="22"/>
          <w:lang w:val="pl-PL"/>
        </w:rPr>
        <w:t xml:space="preserve">– </w:t>
      </w:r>
      <w:r w:rsidRPr="00CC4BCB">
        <w:rPr>
          <w:rFonts w:ascii="Arial" w:hAnsi="Arial" w:cs="Arial"/>
          <w:color w:val="000000"/>
          <w:sz w:val="22"/>
          <w:szCs w:val="22"/>
          <w:lang w:val="pl-PL"/>
        </w:rPr>
        <w:t xml:space="preserve">niedostosowany termin koszenia do rozwoju gąsienic, przyczynia się do braku możliwości rozwoju gąsienic na krwiściągu lekarskim </w:t>
      </w:r>
    </w:p>
    <w:p w14:paraId="5A22E023" w14:textId="51BEF6DE" w:rsidR="00C0445A" w:rsidRPr="00CC4BCB" w:rsidRDefault="00C0445A">
      <w:pPr>
        <w:pStyle w:val="Standard"/>
        <w:widowControl w:val="0"/>
        <w:autoSpaceDE w:val="0"/>
        <w:snapToGri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CC4BCB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A03.01</w:t>
      </w:r>
      <w:r w:rsidRPr="00CC4BCB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CC4BCB">
        <w:rPr>
          <w:rFonts w:ascii="Arial" w:hAnsi="Arial" w:cs="Arial"/>
          <w:sz w:val="22"/>
          <w:szCs w:val="22"/>
          <w:lang w:val="pl-PL"/>
        </w:rPr>
        <w:t xml:space="preserve">– </w:t>
      </w:r>
      <w:r w:rsidRPr="00CC4BCB">
        <w:rPr>
          <w:rFonts w:ascii="Arial" w:hAnsi="Arial" w:cs="Arial"/>
          <w:color w:val="000000"/>
          <w:sz w:val="22"/>
          <w:szCs w:val="22"/>
          <w:lang w:val="pl-PL"/>
        </w:rPr>
        <w:t>intensywne koszenie powoduj</w:t>
      </w:r>
      <w:r w:rsidR="008B2FDB">
        <w:rPr>
          <w:rFonts w:ascii="Arial" w:hAnsi="Arial" w:cs="Arial"/>
          <w:color w:val="000000"/>
          <w:sz w:val="22"/>
          <w:szCs w:val="22"/>
          <w:lang w:val="pl-PL"/>
        </w:rPr>
        <w:t>ące</w:t>
      </w:r>
      <w:r w:rsidRPr="00CC4BCB">
        <w:rPr>
          <w:rFonts w:ascii="Arial" w:hAnsi="Arial" w:cs="Arial"/>
          <w:color w:val="000000"/>
          <w:sz w:val="22"/>
          <w:szCs w:val="22"/>
          <w:lang w:val="pl-PL"/>
        </w:rPr>
        <w:t xml:space="preserve"> zubożenie składu gatunkowego roślin oraz uniemożliwia przeprowadzenie pełnego cyklu rozwojowego w tym złożenie jaj na krwiściągu lekarskim przez imago</w:t>
      </w:r>
      <w:r w:rsidR="00423B7F" w:rsidRPr="00CC4BCB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14:paraId="48173E58" w14:textId="5E07B05C" w:rsidR="007E4C65" w:rsidRPr="00CC4BCB" w:rsidRDefault="007E4C65">
      <w:pPr>
        <w:pStyle w:val="Standard"/>
        <w:widowControl w:val="0"/>
        <w:autoSpaceDE w:val="0"/>
        <w:snapToGri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503800B8" w14:textId="575F53FE" w:rsidR="00B973B8" w:rsidRPr="00CC4BCB" w:rsidRDefault="00B973B8">
      <w:pPr>
        <w:suppressAutoHyphens/>
        <w:spacing w:after="0"/>
        <w:ind w:firstLine="567"/>
        <w:jc w:val="both"/>
        <w:rPr>
          <w:rFonts w:ascii="Arial" w:hAnsi="Arial" w:cs="Arial"/>
          <w:i/>
        </w:rPr>
      </w:pPr>
      <w:r w:rsidRPr="00CC4BCB">
        <w:rPr>
          <w:rFonts w:ascii="Arial" w:hAnsi="Arial" w:cs="Arial"/>
          <w:i/>
        </w:rPr>
        <w:t>Zagrożenia potencjalne:</w:t>
      </w:r>
    </w:p>
    <w:p w14:paraId="7F261E25" w14:textId="745F80B4" w:rsidR="00C1705D" w:rsidRPr="00CC4BCB" w:rsidRDefault="00C1705D">
      <w:pPr>
        <w:suppressAutoHyphens/>
        <w:spacing w:after="0"/>
        <w:ind w:firstLine="567"/>
        <w:jc w:val="both"/>
        <w:rPr>
          <w:rFonts w:ascii="Arial" w:hAnsi="Arial" w:cs="Arial"/>
          <w:i/>
        </w:rPr>
      </w:pPr>
    </w:p>
    <w:p w14:paraId="440FBC86" w14:textId="2AA8FC77" w:rsidR="00C1705D" w:rsidRPr="00CC4BCB" w:rsidRDefault="00C1705D" w:rsidP="0073306F">
      <w:pPr>
        <w:suppressAutoHyphens/>
        <w:spacing w:after="0"/>
        <w:ind w:firstLine="567"/>
        <w:jc w:val="both"/>
        <w:rPr>
          <w:rFonts w:ascii="Arial" w:hAnsi="Arial" w:cs="Arial"/>
          <w:i/>
          <w:iCs/>
        </w:rPr>
      </w:pPr>
      <w:r w:rsidRPr="00CC4BCB">
        <w:rPr>
          <w:rFonts w:ascii="Arial" w:hAnsi="Arial" w:cs="Arial"/>
        </w:rPr>
        <w:t xml:space="preserve">Dla siedliska 6510 ekstensywnie użytkowane łąki świeże </w:t>
      </w:r>
      <w:r w:rsidRPr="00CC4BCB">
        <w:rPr>
          <w:rFonts w:ascii="Arial" w:hAnsi="Arial" w:cs="Arial"/>
          <w:i/>
          <w:iCs/>
        </w:rPr>
        <w:t>Arrhenatherion</w:t>
      </w:r>
    </w:p>
    <w:p w14:paraId="7176F62B" w14:textId="26118FD2" w:rsidR="00645DF7" w:rsidRPr="0073306F" w:rsidRDefault="00645DF7" w:rsidP="0073306F">
      <w:pPr>
        <w:spacing w:after="0"/>
        <w:jc w:val="both"/>
        <w:rPr>
          <w:rFonts w:ascii="Arial" w:hAnsi="Arial" w:cs="Arial"/>
        </w:rPr>
      </w:pPr>
      <w:bookmarkStart w:id="6" w:name="_Hlk20077303"/>
      <w:r w:rsidRPr="0073306F">
        <w:rPr>
          <w:rFonts w:ascii="Arial" w:hAnsi="Arial" w:cs="Arial"/>
          <w:b/>
          <w:bCs/>
        </w:rPr>
        <w:t>A02.02</w:t>
      </w:r>
      <w:r w:rsidRPr="0073306F">
        <w:rPr>
          <w:rFonts w:ascii="Arial" w:hAnsi="Arial" w:cs="Arial"/>
        </w:rPr>
        <w:t xml:space="preserve"> – zamiana na grunty orne mo</w:t>
      </w:r>
      <w:r w:rsidR="008B2FDB">
        <w:rPr>
          <w:rFonts w:ascii="Arial" w:hAnsi="Arial" w:cs="Arial"/>
        </w:rPr>
        <w:t>gące</w:t>
      </w:r>
      <w:r w:rsidRPr="0073306F">
        <w:rPr>
          <w:rFonts w:ascii="Arial" w:hAnsi="Arial" w:cs="Arial"/>
        </w:rPr>
        <w:t xml:space="preserve"> prowadzić do zaniku siedliska </w:t>
      </w:r>
    </w:p>
    <w:p w14:paraId="7BCEB36C" w14:textId="0AC737B8" w:rsidR="00645DF7" w:rsidRPr="0073306F" w:rsidRDefault="00645DF7" w:rsidP="0073306F">
      <w:pPr>
        <w:spacing w:after="0"/>
        <w:jc w:val="both"/>
        <w:rPr>
          <w:rFonts w:ascii="Arial" w:hAnsi="Arial" w:cs="Arial"/>
        </w:rPr>
      </w:pPr>
      <w:r w:rsidRPr="0073306F">
        <w:rPr>
          <w:rFonts w:ascii="Arial" w:hAnsi="Arial" w:cs="Arial"/>
          <w:b/>
          <w:bCs/>
        </w:rPr>
        <w:t>A03.01</w:t>
      </w:r>
      <w:r w:rsidRPr="0073306F">
        <w:rPr>
          <w:rFonts w:ascii="Arial" w:hAnsi="Arial" w:cs="Arial"/>
        </w:rPr>
        <w:t xml:space="preserve"> – intensyfikacja koszenia mogąc</w:t>
      </w:r>
      <w:r w:rsidR="008B2FDB">
        <w:rPr>
          <w:rFonts w:ascii="Arial" w:hAnsi="Arial" w:cs="Arial"/>
        </w:rPr>
        <w:t>a</w:t>
      </w:r>
      <w:r w:rsidRPr="0073306F">
        <w:rPr>
          <w:rFonts w:ascii="Arial" w:hAnsi="Arial" w:cs="Arial"/>
        </w:rPr>
        <w:t xml:space="preserve"> prowadzić do ubożenia składu gatunkowego na skutek zanikania gatunków</w:t>
      </w:r>
    </w:p>
    <w:p w14:paraId="43C63457" w14:textId="77777777" w:rsidR="00645DF7" w:rsidRPr="0073306F" w:rsidRDefault="00645DF7" w:rsidP="0073306F">
      <w:pPr>
        <w:pStyle w:val="Standard"/>
        <w:widowControl w:val="0"/>
        <w:autoSpaceDE w:val="0"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3306F">
        <w:rPr>
          <w:rFonts w:ascii="Arial" w:hAnsi="Arial" w:cs="Arial"/>
          <w:b/>
          <w:bCs/>
          <w:sz w:val="22"/>
          <w:szCs w:val="22"/>
          <w:lang w:val="pl-PL"/>
        </w:rPr>
        <w:t>A03.02</w:t>
      </w:r>
      <w:r w:rsidRPr="0073306F">
        <w:rPr>
          <w:rFonts w:ascii="Arial" w:hAnsi="Arial" w:cs="Arial"/>
          <w:sz w:val="22"/>
          <w:szCs w:val="22"/>
          <w:lang w:val="pl-PL"/>
        </w:rPr>
        <w:t xml:space="preserve"> – nieregularne koszenie prowadzące do ubożenia składu gatunkowego na skutek zanikania gatunków</w:t>
      </w:r>
    </w:p>
    <w:p w14:paraId="25D2BC0F" w14:textId="17B14BD0" w:rsidR="00645DF7" w:rsidRPr="0073306F" w:rsidRDefault="00645DF7" w:rsidP="0073306F">
      <w:pPr>
        <w:spacing w:after="0"/>
        <w:jc w:val="both"/>
        <w:rPr>
          <w:rFonts w:ascii="Arial" w:hAnsi="Arial" w:cs="Arial"/>
        </w:rPr>
      </w:pPr>
      <w:r w:rsidRPr="0073306F">
        <w:rPr>
          <w:rFonts w:ascii="Arial" w:hAnsi="Arial" w:cs="Arial"/>
          <w:b/>
          <w:bCs/>
        </w:rPr>
        <w:t>A03.03</w:t>
      </w:r>
      <w:r w:rsidRPr="0073306F">
        <w:rPr>
          <w:rFonts w:ascii="Arial" w:hAnsi="Arial" w:cs="Arial"/>
        </w:rPr>
        <w:t xml:space="preserve"> – zaniechanie koszenia mo</w:t>
      </w:r>
      <w:r w:rsidR="008B2FDB">
        <w:rPr>
          <w:rFonts w:ascii="Arial" w:hAnsi="Arial" w:cs="Arial"/>
        </w:rPr>
        <w:t>gące</w:t>
      </w:r>
      <w:r w:rsidRPr="0073306F">
        <w:rPr>
          <w:rFonts w:ascii="Arial" w:hAnsi="Arial" w:cs="Arial"/>
        </w:rPr>
        <w:t xml:space="preserve"> prowadzić do zaniku zbiorowiska głównie na skutek sukcesji, ale także stwarza</w:t>
      </w:r>
      <w:r w:rsidR="008B2FDB">
        <w:rPr>
          <w:rFonts w:ascii="Arial" w:hAnsi="Arial" w:cs="Arial"/>
        </w:rPr>
        <w:t>jące</w:t>
      </w:r>
      <w:r w:rsidRPr="0073306F">
        <w:rPr>
          <w:rFonts w:ascii="Arial" w:hAnsi="Arial" w:cs="Arial"/>
        </w:rPr>
        <w:t xml:space="preserve"> dogodne warunki do wnikania gatunków inwazyjnych czy ekspansywnych gatunków rodzimych</w:t>
      </w:r>
    </w:p>
    <w:p w14:paraId="33D17000" w14:textId="77777777" w:rsidR="00645DF7" w:rsidRPr="0073306F" w:rsidRDefault="00645DF7" w:rsidP="0073306F">
      <w:pPr>
        <w:spacing w:after="0"/>
        <w:jc w:val="both"/>
        <w:rPr>
          <w:rFonts w:ascii="Arial" w:hAnsi="Arial" w:cs="Arial"/>
        </w:rPr>
      </w:pPr>
      <w:bookmarkStart w:id="7" w:name="_Hlk44587706"/>
      <w:r w:rsidRPr="0073306F">
        <w:rPr>
          <w:rFonts w:ascii="Arial" w:hAnsi="Arial" w:cs="Arial"/>
          <w:b/>
          <w:bCs/>
        </w:rPr>
        <w:t>A04.01</w:t>
      </w:r>
      <w:r w:rsidRPr="0073306F">
        <w:rPr>
          <w:rFonts w:ascii="Arial" w:hAnsi="Arial" w:cs="Arial"/>
        </w:rPr>
        <w:t xml:space="preserve"> – intensywny wypas zwierząt mogący doprowadzić do wykształcenia się zbiorowisk pastwiskowych, które charakteryzują się ubogim składem gatunkowym</w:t>
      </w:r>
    </w:p>
    <w:bookmarkEnd w:id="7"/>
    <w:p w14:paraId="376820AE" w14:textId="77777777" w:rsidR="00645DF7" w:rsidRPr="0073306F" w:rsidRDefault="00645DF7" w:rsidP="0073306F">
      <w:pPr>
        <w:spacing w:after="0"/>
        <w:jc w:val="both"/>
        <w:rPr>
          <w:rFonts w:ascii="Arial" w:hAnsi="Arial" w:cs="Arial"/>
        </w:rPr>
      </w:pPr>
      <w:r w:rsidRPr="0073306F">
        <w:rPr>
          <w:rFonts w:ascii="Arial" w:hAnsi="Arial" w:cs="Arial"/>
          <w:b/>
          <w:bCs/>
        </w:rPr>
        <w:t>B01</w:t>
      </w:r>
      <w:r w:rsidRPr="0073306F">
        <w:rPr>
          <w:rFonts w:ascii="Arial" w:hAnsi="Arial" w:cs="Arial"/>
        </w:rPr>
        <w:t xml:space="preserve"> – zalesianie terenów otwartych prowadzące do zmiany warunków świetlnych i zaniku gatunków światłolubnych, które dominują na łąkach</w:t>
      </w:r>
      <w:bookmarkEnd w:id="6"/>
    </w:p>
    <w:p w14:paraId="30BA97C4" w14:textId="77777777" w:rsidR="00645DF7" w:rsidRPr="0073306F" w:rsidRDefault="00645DF7" w:rsidP="0073306F">
      <w:pPr>
        <w:spacing w:after="0"/>
        <w:jc w:val="both"/>
        <w:rPr>
          <w:rFonts w:ascii="Arial" w:hAnsi="Arial" w:cs="Arial"/>
        </w:rPr>
      </w:pPr>
      <w:r w:rsidRPr="0073306F">
        <w:rPr>
          <w:rFonts w:ascii="Arial" w:hAnsi="Arial" w:cs="Arial"/>
          <w:b/>
          <w:bCs/>
        </w:rPr>
        <w:t xml:space="preserve">I01 </w:t>
      </w:r>
      <w:r w:rsidRPr="0073306F">
        <w:rPr>
          <w:rFonts w:ascii="Arial" w:hAnsi="Arial" w:cs="Arial"/>
        </w:rPr>
        <w:t xml:space="preserve">– wkraczanie neofitów np. nawłoci późnej </w:t>
      </w:r>
      <w:r w:rsidRPr="0073306F">
        <w:rPr>
          <w:rFonts w:ascii="Arial" w:hAnsi="Arial" w:cs="Arial"/>
          <w:i/>
          <w:iCs/>
        </w:rPr>
        <w:t>Solidago gigantea</w:t>
      </w:r>
      <w:r w:rsidRPr="0073306F">
        <w:rPr>
          <w:rFonts w:ascii="Arial" w:hAnsi="Arial" w:cs="Arial"/>
        </w:rPr>
        <w:t>, która wypiera gatunki rodzime i prowadzi do ubożenia składu gatunkowego a w konsekwencji do degradacji siedliska; gatunek występuje w obrębie płatu, w którym znajduje się stanowisko i na wypadek zaprzestania koszenia może się rozprzestrzeniać</w:t>
      </w:r>
    </w:p>
    <w:p w14:paraId="015D0AE8" w14:textId="77777777" w:rsidR="00645DF7" w:rsidRPr="0073306F" w:rsidRDefault="00645DF7" w:rsidP="0073306F">
      <w:pPr>
        <w:pStyle w:val="Standard"/>
        <w:widowControl w:val="0"/>
        <w:autoSpaceDE w:val="0"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bookmarkStart w:id="8" w:name="_Hlk44587726"/>
      <w:r w:rsidRPr="0073306F">
        <w:rPr>
          <w:rFonts w:ascii="Arial" w:hAnsi="Arial" w:cs="Arial"/>
          <w:b/>
          <w:bCs/>
          <w:sz w:val="22"/>
          <w:szCs w:val="22"/>
          <w:lang w:val="pl-PL"/>
        </w:rPr>
        <w:t>I02</w:t>
      </w:r>
      <w:r w:rsidRPr="0073306F">
        <w:rPr>
          <w:rFonts w:ascii="Arial" w:hAnsi="Arial" w:cs="Arial"/>
          <w:sz w:val="22"/>
          <w:szCs w:val="22"/>
          <w:lang w:val="pl-PL"/>
        </w:rPr>
        <w:t xml:space="preserve"> – problematyczne gatunki rodzime np. występujący w obrębie stanowiska śmiałek darniowy </w:t>
      </w:r>
      <w:r w:rsidRPr="0073306F">
        <w:rPr>
          <w:rFonts w:ascii="Arial" w:hAnsi="Arial" w:cs="Arial"/>
          <w:i/>
          <w:iCs/>
          <w:sz w:val="22"/>
          <w:szCs w:val="22"/>
          <w:lang w:val="pl-PL"/>
        </w:rPr>
        <w:t>Deschampsia caespitosa</w:t>
      </w:r>
      <w:r w:rsidRPr="0073306F">
        <w:rPr>
          <w:rFonts w:ascii="Arial" w:hAnsi="Arial" w:cs="Arial"/>
          <w:sz w:val="22"/>
          <w:szCs w:val="22"/>
          <w:lang w:val="pl-PL"/>
        </w:rPr>
        <w:t>, który może się rozprzestrzeniać</w:t>
      </w:r>
    </w:p>
    <w:bookmarkEnd w:id="8"/>
    <w:p w14:paraId="2FEA2F28" w14:textId="62EF1227" w:rsidR="00C1705D" w:rsidRPr="00CC4BCB" w:rsidRDefault="00645DF7" w:rsidP="0073306F">
      <w:pPr>
        <w:suppressAutoHyphens/>
        <w:spacing w:after="0"/>
        <w:jc w:val="both"/>
        <w:rPr>
          <w:rFonts w:ascii="Arial" w:hAnsi="Arial" w:cs="Arial"/>
        </w:rPr>
      </w:pPr>
      <w:r w:rsidRPr="0073306F">
        <w:rPr>
          <w:rFonts w:ascii="Arial" w:hAnsi="Arial" w:cs="Arial"/>
          <w:b/>
        </w:rPr>
        <w:t>K02.01</w:t>
      </w:r>
      <w:r w:rsidRPr="0073306F">
        <w:rPr>
          <w:rFonts w:ascii="Arial" w:hAnsi="Arial" w:cs="Arial"/>
        </w:rPr>
        <w:t xml:space="preserve"> – zarastanie krzewami i drzewami w przypadku zaprzestania koszenia</w:t>
      </w:r>
    </w:p>
    <w:p w14:paraId="08983D49" w14:textId="77777777" w:rsidR="00FD42BC" w:rsidRPr="00CC4BCB" w:rsidRDefault="00FD42BC" w:rsidP="0073306F">
      <w:pPr>
        <w:suppressAutoHyphens/>
        <w:spacing w:after="0"/>
        <w:jc w:val="both"/>
        <w:rPr>
          <w:rFonts w:ascii="Arial" w:hAnsi="Arial" w:cs="Arial"/>
          <w:i/>
          <w:iCs/>
        </w:rPr>
      </w:pPr>
    </w:p>
    <w:p w14:paraId="510B7364" w14:textId="41619506" w:rsidR="00C1705D" w:rsidRPr="00CC4BCB" w:rsidRDefault="00C1705D" w:rsidP="0073306F">
      <w:pPr>
        <w:suppressAutoHyphens/>
        <w:spacing w:after="0"/>
        <w:ind w:firstLine="567"/>
        <w:jc w:val="both"/>
        <w:rPr>
          <w:rFonts w:ascii="Arial" w:hAnsi="Arial" w:cs="Arial"/>
          <w:i/>
          <w:iCs/>
          <w:color w:val="000000"/>
        </w:rPr>
      </w:pPr>
      <w:r w:rsidRPr="00CC4BCB">
        <w:rPr>
          <w:rFonts w:ascii="Arial" w:hAnsi="Arial" w:cs="Arial"/>
        </w:rPr>
        <w:t xml:space="preserve">Dla gatunku </w:t>
      </w:r>
      <w:r w:rsidRPr="00CC4BCB">
        <w:rPr>
          <w:rFonts w:ascii="Arial" w:hAnsi="Arial" w:cs="Arial"/>
          <w:color w:val="000000"/>
        </w:rPr>
        <w:t xml:space="preserve">1060 </w:t>
      </w:r>
      <w:r w:rsidR="003D2B6A" w:rsidRPr="002D3CEB">
        <w:rPr>
          <w:rFonts w:ascii="Arial" w:hAnsi="Arial" w:cs="Arial"/>
          <w:color w:val="000000"/>
        </w:rPr>
        <w:t>c</w:t>
      </w:r>
      <w:r w:rsidRPr="00CC4BCB">
        <w:rPr>
          <w:rFonts w:ascii="Arial" w:hAnsi="Arial" w:cs="Arial"/>
          <w:color w:val="000000"/>
        </w:rPr>
        <w:t xml:space="preserve">zerwończyk nieparek </w:t>
      </w:r>
      <w:r w:rsidRPr="00CC4BCB">
        <w:rPr>
          <w:rFonts w:ascii="Arial" w:hAnsi="Arial" w:cs="Arial"/>
          <w:i/>
          <w:iCs/>
          <w:color w:val="000000"/>
        </w:rPr>
        <w:t>Lycaena dispar</w:t>
      </w:r>
    </w:p>
    <w:p w14:paraId="14D0160B" w14:textId="48163CD2" w:rsidR="00C1705D" w:rsidRPr="0073306F" w:rsidRDefault="00C1705D" w:rsidP="0073306F">
      <w:pPr>
        <w:autoSpaceDE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73306F">
        <w:rPr>
          <w:rFonts w:ascii="Arial" w:hAnsi="Arial" w:cs="Arial"/>
          <w:b/>
          <w:bCs/>
          <w:color w:val="000000"/>
        </w:rPr>
        <w:t>A03.03</w:t>
      </w:r>
      <w:r w:rsidRPr="0073306F">
        <w:rPr>
          <w:rFonts w:ascii="Arial" w:hAnsi="Arial" w:cs="Arial"/>
          <w:color w:val="000000"/>
        </w:rPr>
        <w:t xml:space="preserve"> </w:t>
      </w:r>
      <w:r w:rsidRPr="0073306F">
        <w:rPr>
          <w:rFonts w:ascii="Arial" w:hAnsi="Arial" w:cs="Arial"/>
        </w:rPr>
        <w:t>–</w:t>
      </w:r>
      <w:r w:rsidRPr="0073306F">
        <w:rPr>
          <w:rFonts w:ascii="Arial" w:hAnsi="Arial" w:cs="Arial"/>
          <w:color w:val="000000"/>
        </w:rPr>
        <w:t xml:space="preserve"> zaniechanie koszenia i wypasu inicjuj</w:t>
      </w:r>
      <w:r w:rsidR="008B2FDB">
        <w:rPr>
          <w:rFonts w:ascii="Arial" w:hAnsi="Arial" w:cs="Arial"/>
          <w:color w:val="000000"/>
        </w:rPr>
        <w:t>ące</w:t>
      </w:r>
      <w:r w:rsidRPr="0073306F">
        <w:rPr>
          <w:rFonts w:ascii="Arial" w:hAnsi="Arial" w:cs="Arial"/>
          <w:color w:val="000000"/>
        </w:rPr>
        <w:t xml:space="preserve"> procesy sukcesyjne. Prowadzą one do daleko idącej przebudowy składu gatunkowego flory oraz zmian w mikroklimacie. W wyniku braku koszenia następuje rozwój krzewów i wysokich bylin. Skutkiem tego jest drastyczny spadek liczebności rośliny żywicielskiej dla gąsienic</w:t>
      </w:r>
      <w:r w:rsidR="008B2FDB">
        <w:rPr>
          <w:rFonts w:ascii="Arial" w:hAnsi="Arial" w:cs="Arial"/>
          <w:color w:val="000000"/>
        </w:rPr>
        <w:t>.</w:t>
      </w:r>
    </w:p>
    <w:p w14:paraId="0DEA66B0" w14:textId="4E4D3C0A" w:rsidR="00C1705D" w:rsidRPr="0073306F" w:rsidRDefault="00C1705D" w:rsidP="0073306F">
      <w:pPr>
        <w:autoSpaceDE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73306F">
        <w:rPr>
          <w:rFonts w:ascii="Arial" w:hAnsi="Arial" w:cs="Arial"/>
          <w:b/>
          <w:bCs/>
          <w:color w:val="000000"/>
        </w:rPr>
        <w:t xml:space="preserve">B01 </w:t>
      </w:r>
      <w:r w:rsidRPr="0073306F">
        <w:rPr>
          <w:rFonts w:ascii="Arial" w:hAnsi="Arial" w:cs="Arial"/>
          <w:color w:val="000000"/>
        </w:rPr>
        <w:t>– wykorzystanie niekoszonych łąk jako miejsca zakładania upraw leśnych lub tworzenie zadrzewień powoduje zanikanie siedliska</w:t>
      </w:r>
    </w:p>
    <w:p w14:paraId="7472145F" w14:textId="18281F08" w:rsidR="00C1705D" w:rsidRPr="0073306F" w:rsidRDefault="00C1705D" w:rsidP="0073306F">
      <w:pPr>
        <w:spacing w:after="0"/>
        <w:jc w:val="both"/>
        <w:rPr>
          <w:rFonts w:ascii="Arial" w:hAnsi="Arial" w:cs="Arial"/>
          <w:color w:val="000000"/>
        </w:rPr>
      </w:pPr>
      <w:r w:rsidRPr="0073306F">
        <w:rPr>
          <w:rFonts w:ascii="Arial" w:hAnsi="Arial" w:cs="Arial"/>
          <w:b/>
          <w:bCs/>
          <w:color w:val="000000"/>
        </w:rPr>
        <w:t>A02.02</w:t>
      </w:r>
      <w:r w:rsidRPr="0073306F">
        <w:rPr>
          <w:rFonts w:ascii="Arial" w:hAnsi="Arial" w:cs="Arial"/>
          <w:color w:val="000000"/>
        </w:rPr>
        <w:t xml:space="preserve"> </w:t>
      </w:r>
      <w:r w:rsidRPr="0073306F">
        <w:rPr>
          <w:rFonts w:ascii="Arial" w:hAnsi="Arial" w:cs="Arial"/>
        </w:rPr>
        <w:t xml:space="preserve">– </w:t>
      </w:r>
      <w:r w:rsidRPr="0073306F">
        <w:rPr>
          <w:rFonts w:ascii="Arial" w:hAnsi="Arial" w:cs="Arial"/>
          <w:color w:val="000000"/>
        </w:rPr>
        <w:t>zamiana na grunty orne mo</w:t>
      </w:r>
      <w:r w:rsidR="008B2FDB">
        <w:rPr>
          <w:rFonts w:ascii="Arial" w:hAnsi="Arial" w:cs="Arial"/>
          <w:color w:val="000000"/>
        </w:rPr>
        <w:t>gące</w:t>
      </w:r>
      <w:r w:rsidRPr="0073306F">
        <w:rPr>
          <w:rFonts w:ascii="Arial" w:hAnsi="Arial" w:cs="Arial"/>
          <w:color w:val="000000"/>
        </w:rPr>
        <w:t xml:space="preserve"> prowadzić do zaniku siedliska</w:t>
      </w:r>
    </w:p>
    <w:p w14:paraId="578487AE" w14:textId="395E4711" w:rsidR="00C1705D" w:rsidRPr="0073306F" w:rsidRDefault="00C1705D" w:rsidP="0073306F">
      <w:pPr>
        <w:autoSpaceDE w:val="0"/>
        <w:adjustRightInd w:val="0"/>
        <w:spacing w:after="0"/>
        <w:jc w:val="both"/>
        <w:rPr>
          <w:rFonts w:ascii="Arial" w:hAnsi="Arial" w:cs="Arial"/>
          <w:i/>
          <w:color w:val="000000"/>
        </w:rPr>
      </w:pPr>
      <w:r w:rsidRPr="0073306F">
        <w:rPr>
          <w:rFonts w:ascii="Arial" w:hAnsi="Arial" w:cs="Arial"/>
          <w:b/>
          <w:bCs/>
          <w:color w:val="000000"/>
        </w:rPr>
        <w:t>F03.02.01</w:t>
      </w:r>
      <w:r w:rsidRPr="0073306F">
        <w:rPr>
          <w:rFonts w:ascii="Arial" w:hAnsi="Arial" w:cs="Arial"/>
          <w:color w:val="000000"/>
        </w:rPr>
        <w:t xml:space="preserve"> </w:t>
      </w:r>
      <w:r w:rsidRPr="0073306F">
        <w:rPr>
          <w:rFonts w:ascii="Arial" w:hAnsi="Arial" w:cs="Arial"/>
        </w:rPr>
        <w:t>–</w:t>
      </w:r>
      <w:r w:rsidRPr="0073306F">
        <w:rPr>
          <w:rFonts w:ascii="Arial" w:hAnsi="Arial" w:cs="Arial"/>
          <w:color w:val="000000"/>
        </w:rPr>
        <w:t xml:space="preserve"> zbiór owadów do kolekcji m</w:t>
      </w:r>
      <w:r w:rsidR="008B2FDB">
        <w:rPr>
          <w:rFonts w:ascii="Arial" w:hAnsi="Arial" w:cs="Arial"/>
          <w:color w:val="000000"/>
        </w:rPr>
        <w:t>ogące</w:t>
      </w:r>
      <w:r w:rsidRPr="0073306F">
        <w:rPr>
          <w:rFonts w:ascii="Arial" w:hAnsi="Arial" w:cs="Arial"/>
          <w:color w:val="000000"/>
        </w:rPr>
        <w:t xml:space="preserve"> zagrozić gatunkowi w obszarze</w:t>
      </w:r>
    </w:p>
    <w:p w14:paraId="64CAE57A" w14:textId="5856CB52" w:rsidR="00C1705D" w:rsidRPr="00CC4BCB" w:rsidRDefault="00C1705D" w:rsidP="00CC4BCB">
      <w:pPr>
        <w:suppressAutoHyphens/>
        <w:spacing w:after="0"/>
        <w:jc w:val="both"/>
        <w:rPr>
          <w:rFonts w:ascii="Arial" w:hAnsi="Arial" w:cs="Arial"/>
          <w:color w:val="000000"/>
        </w:rPr>
      </w:pPr>
      <w:r w:rsidRPr="0073306F">
        <w:rPr>
          <w:rFonts w:ascii="Arial" w:hAnsi="Arial" w:cs="Arial"/>
          <w:b/>
          <w:bCs/>
          <w:color w:val="000000"/>
        </w:rPr>
        <w:t>J02.01</w:t>
      </w:r>
      <w:r w:rsidRPr="0073306F">
        <w:rPr>
          <w:rFonts w:ascii="Arial" w:hAnsi="Arial" w:cs="Arial"/>
          <w:color w:val="000000"/>
        </w:rPr>
        <w:t xml:space="preserve"> </w:t>
      </w:r>
      <w:r w:rsidRPr="0073306F">
        <w:rPr>
          <w:rFonts w:ascii="Arial" w:hAnsi="Arial" w:cs="Arial"/>
        </w:rPr>
        <w:t>–</w:t>
      </w:r>
      <w:r w:rsidRPr="0073306F">
        <w:rPr>
          <w:rFonts w:ascii="Arial" w:hAnsi="Arial" w:cs="Arial"/>
          <w:color w:val="000000"/>
        </w:rPr>
        <w:t xml:space="preserve"> nieprzemyślane zabiegi melioracyjne mogą</w:t>
      </w:r>
      <w:r w:rsidR="008B2FDB">
        <w:rPr>
          <w:rFonts w:ascii="Arial" w:hAnsi="Arial" w:cs="Arial"/>
          <w:color w:val="000000"/>
        </w:rPr>
        <w:t>ce</w:t>
      </w:r>
      <w:r w:rsidRPr="0073306F">
        <w:rPr>
          <w:rFonts w:ascii="Arial" w:hAnsi="Arial" w:cs="Arial"/>
          <w:color w:val="000000"/>
        </w:rPr>
        <w:t xml:space="preserve"> prowadzić do osuszania lub zalewania siedlisk</w:t>
      </w:r>
    </w:p>
    <w:p w14:paraId="3609AAA7" w14:textId="16E0FFC5" w:rsidR="00C1705D" w:rsidRPr="00CC4BCB" w:rsidRDefault="00C1705D" w:rsidP="00FC527A">
      <w:pPr>
        <w:pStyle w:val="Standard"/>
        <w:widowControl w:val="0"/>
        <w:autoSpaceDE w:val="0"/>
        <w:snapToGrid w:val="0"/>
        <w:spacing w:before="240" w:line="276" w:lineRule="auto"/>
        <w:ind w:firstLine="708"/>
        <w:jc w:val="both"/>
        <w:rPr>
          <w:rFonts w:ascii="Arial" w:hAnsi="Arial" w:cs="Arial"/>
          <w:bCs/>
          <w:i/>
          <w:iCs/>
          <w:color w:val="000000"/>
          <w:sz w:val="22"/>
          <w:szCs w:val="22"/>
          <w:lang w:val="pl-PL"/>
        </w:rPr>
      </w:pPr>
      <w:r w:rsidRPr="00CC4BCB">
        <w:rPr>
          <w:rFonts w:ascii="Arial" w:hAnsi="Arial" w:cs="Arial"/>
          <w:sz w:val="22"/>
          <w:szCs w:val="22"/>
          <w:lang w:val="pl-PL"/>
        </w:rPr>
        <w:t xml:space="preserve">Dla gatunku 6179 </w:t>
      </w:r>
      <w:r w:rsidRPr="00CC4BCB">
        <w:rPr>
          <w:rFonts w:ascii="Arial" w:hAnsi="Arial" w:cs="Arial"/>
          <w:color w:val="000000"/>
          <w:sz w:val="22"/>
          <w:szCs w:val="22"/>
          <w:lang w:val="pl-PL"/>
        </w:rPr>
        <w:t>m</w:t>
      </w:r>
      <w:r w:rsidRPr="00CC4BCB">
        <w:rPr>
          <w:rFonts w:ascii="Arial" w:hAnsi="Arial" w:cs="Arial"/>
          <w:bCs/>
          <w:iCs/>
          <w:color w:val="000000"/>
          <w:sz w:val="22"/>
          <w:szCs w:val="22"/>
          <w:lang w:val="pl-PL"/>
        </w:rPr>
        <w:t xml:space="preserve">odraszek nausitous </w:t>
      </w:r>
      <w:r w:rsidRPr="00CC4BCB">
        <w:rPr>
          <w:rFonts w:ascii="Arial" w:hAnsi="Arial" w:cs="Arial"/>
          <w:bCs/>
          <w:i/>
          <w:iCs/>
          <w:color w:val="000000"/>
          <w:sz w:val="22"/>
          <w:szCs w:val="22"/>
          <w:lang w:val="pl-PL"/>
        </w:rPr>
        <w:t>Phengaris nausithous</w:t>
      </w:r>
    </w:p>
    <w:p w14:paraId="67FF0AB4" w14:textId="15639615" w:rsidR="00C1705D" w:rsidRPr="0073306F" w:rsidRDefault="00C1705D" w:rsidP="0073306F">
      <w:pPr>
        <w:snapToGrid w:val="0"/>
        <w:spacing w:after="0"/>
        <w:jc w:val="both"/>
        <w:rPr>
          <w:rFonts w:ascii="Arial" w:eastAsia="Times New Roman" w:hAnsi="Arial" w:cs="Arial"/>
          <w:color w:val="000000"/>
        </w:rPr>
      </w:pPr>
      <w:r w:rsidRPr="0073306F">
        <w:rPr>
          <w:rFonts w:ascii="Arial" w:eastAsia="Times New Roman" w:hAnsi="Arial" w:cs="Arial"/>
          <w:b/>
          <w:bCs/>
          <w:color w:val="000000"/>
        </w:rPr>
        <w:lastRenderedPageBreak/>
        <w:t>A03.03</w:t>
      </w:r>
      <w:r w:rsidRPr="0073306F">
        <w:rPr>
          <w:rFonts w:ascii="Arial" w:eastAsia="Times New Roman" w:hAnsi="Arial" w:cs="Arial"/>
          <w:color w:val="000000"/>
        </w:rPr>
        <w:t xml:space="preserve"> </w:t>
      </w:r>
      <w:r w:rsidRPr="0073306F">
        <w:rPr>
          <w:rFonts w:ascii="Arial" w:hAnsi="Arial" w:cs="Arial"/>
        </w:rPr>
        <w:t xml:space="preserve">– </w:t>
      </w:r>
      <w:r w:rsidRPr="0073306F">
        <w:rPr>
          <w:rFonts w:ascii="Arial" w:eastAsia="Times New Roman" w:hAnsi="Arial" w:cs="Arial"/>
          <w:color w:val="000000"/>
        </w:rPr>
        <w:t>zaprzestanie koszenia powoduj</w:t>
      </w:r>
      <w:r w:rsidR="00D21F2B">
        <w:rPr>
          <w:rFonts w:ascii="Arial" w:eastAsia="Times New Roman" w:hAnsi="Arial" w:cs="Arial"/>
          <w:color w:val="000000"/>
        </w:rPr>
        <w:t>ące</w:t>
      </w:r>
      <w:r w:rsidRPr="0073306F">
        <w:rPr>
          <w:rFonts w:ascii="Arial" w:eastAsia="Times New Roman" w:hAnsi="Arial" w:cs="Arial"/>
          <w:color w:val="000000"/>
        </w:rPr>
        <w:t xml:space="preserve"> rozpoczęcie procesu sukcesji. Zbiorowisko ubożeje i przekształca się w fitocenozę z dominacją traw i ziołorośli.</w:t>
      </w:r>
    </w:p>
    <w:p w14:paraId="3E4A862A" w14:textId="77777777" w:rsidR="00C1705D" w:rsidRPr="0073306F" w:rsidRDefault="00C1705D" w:rsidP="0073306F">
      <w:pPr>
        <w:spacing w:after="0"/>
        <w:jc w:val="both"/>
        <w:rPr>
          <w:rFonts w:ascii="Arial" w:hAnsi="Arial" w:cs="Arial"/>
        </w:rPr>
      </w:pPr>
      <w:r w:rsidRPr="0073306F">
        <w:rPr>
          <w:rFonts w:ascii="Arial" w:hAnsi="Arial" w:cs="Arial"/>
          <w:b/>
          <w:bCs/>
        </w:rPr>
        <w:t>A04.01</w:t>
      </w:r>
      <w:r w:rsidRPr="0073306F">
        <w:rPr>
          <w:rFonts w:ascii="Arial" w:hAnsi="Arial" w:cs="Arial"/>
        </w:rPr>
        <w:t xml:space="preserve"> – intensywny wypas zwierząt mogący doprowadzić do wykształcenia się zbiorowisk pastwiskowych, które charakteryzują się ubogim składem gatunkowym</w:t>
      </w:r>
    </w:p>
    <w:p w14:paraId="2F05A27D" w14:textId="79D0F46C" w:rsidR="00C1705D" w:rsidRPr="0073306F" w:rsidRDefault="00C1705D" w:rsidP="0073306F">
      <w:pPr>
        <w:autoSpaceDE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73306F">
        <w:rPr>
          <w:rFonts w:ascii="Arial" w:hAnsi="Arial" w:cs="Arial"/>
          <w:b/>
          <w:bCs/>
          <w:color w:val="000000"/>
        </w:rPr>
        <w:t>B01</w:t>
      </w:r>
      <w:r w:rsidRPr="0073306F">
        <w:rPr>
          <w:rFonts w:ascii="Arial" w:hAnsi="Arial" w:cs="Arial"/>
          <w:color w:val="000000"/>
        </w:rPr>
        <w:t xml:space="preserve"> </w:t>
      </w:r>
      <w:r w:rsidRPr="0073306F">
        <w:rPr>
          <w:rFonts w:ascii="Arial" w:hAnsi="Arial" w:cs="Arial"/>
        </w:rPr>
        <w:t>–</w:t>
      </w:r>
      <w:r w:rsidRPr="0073306F">
        <w:rPr>
          <w:rFonts w:ascii="Arial" w:hAnsi="Arial" w:cs="Arial"/>
          <w:color w:val="000000"/>
        </w:rPr>
        <w:t xml:space="preserve"> wykorzystanie niekoszonych łąk jako miejsca zakładania upraw leśnych lub tworzenie zadrzewień powoduje zanikanie siedliska</w:t>
      </w:r>
    </w:p>
    <w:p w14:paraId="06376B95" w14:textId="62CA58FD" w:rsidR="00C1705D" w:rsidRPr="0073306F" w:rsidRDefault="00C1705D" w:rsidP="0073306F">
      <w:pPr>
        <w:autoSpaceDE w:val="0"/>
        <w:adjustRightInd w:val="0"/>
        <w:spacing w:after="0"/>
        <w:jc w:val="both"/>
        <w:rPr>
          <w:rFonts w:ascii="Arial" w:hAnsi="Arial" w:cs="Arial"/>
          <w:i/>
          <w:color w:val="000000"/>
        </w:rPr>
      </w:pPr>
      <w:r w:rsidRPr="0073306F">
        <w:rPr>
          <w:rFonts w:ascii="Arial" w:hAnsi="Arial" w:cs="Arial"/>
          <w:b/>
          <w:bCs/>
          <w:color w:val="000000"/>
        </w:rPr>
        <w:t>F03.02.01</w:t>
      </w:r>
      <w:r w:rsidRPr="0073306F">
        <w:rPr>
          <w:rFonts w:ascii="Arial" w:hAnsi="Arial" w:cs="Arial"/>
          <w:color w:val="000000"/>
        </w:rPr>
        <w:t xml:space="preserve"> </w:t>
      </w:r>
      <w:r w:rsidRPr="0073306F">
        <w:rPr>
          <w:rFonts w:ascii="Arial" w:hAnsi="Arial" w:cs="Arial"/>
        </w:rPr>
        <w:t>–</w:t>
      </w:r>
      <w:r w:rsidRPr="0073306F">
        <w:rPr>
          <w:rFonts w:ascii="Arial" w:hAnsi="Arial" w:cs="Arial"/>
          <w:color w:val="000000"/>
        </w:rPr>
        <w:t xml:space="preserve"> zbiór owadów do kolekcji m</w:t>
      </w:r>
      <w:r w:rsidR="00D21F2B">
        <w:rPr>
          <w:rFonts w:ascii="Arial" w:hAnsi="Arial" w:cs="Arial"/>
          <w:color w:val="000000"/>
        </w:rPr>
        <w:t>ogący</w:t>
      </w:r>
      <w:r w:rsidRPr="0073306F">
        <w:rPr>
          <w:rFonts w:ascii="Arial" w:hAnsi="Arial" w:cs="Arial"/>
          <w:color w:val="000000"/>
        </w:rPr>
        <w:t xml:space="preserve"> zagrozić gatunkowi w obszarze</w:t>
      </w:r>
    </w:p>
    <w:p w14:paraId="1726E243" w14:textId="77777777" w:rsidR="00C1705D" w:rsidRPr="0073306F" w:rsidRDefault="00C1705D" w:rsidP="0073306F">
      <w:pPr>
        <w:autoSpaceDE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73306F">
        <w:rPr>
          <w:rFonts w:ascii="Arial" w:hAnsi="Arial" w:cs="Arial"/>
          <w:b/>
          <w:bCs/>
          <w:color w:val="000000"/>
        </w:rPr>
        <w:t>J02.01</w:t>
      </w:r>
      <w:r w:rsidRPr="0073306F">
        <w:rPr>
          <w:rFonts w:ascii="Arial" w:hAnsi="Arial" w:cs="Arial"/>
          <w:color w:val="000000"/>
        </w:rPr>
        <w:t xml:space="preserve"> </w:t>
      </w:r>
      <w:r w:rsidRPr="0073306F">
        <w:rPr>
          <w:rFonts w:ascii="Arial" w:hAnsi="Arial" w:cs="Arial"/>
        </w:rPr>
        <w:t>–</w:t>
      </w:r>
      <w:r w:rsidRPr="0073306F">
        <w:rPr>
          <w:rFonts w:ascii="Arial" w:hAnsi="Arial" w:cs="Arial"/>
          <w:color w:val="000000"/>
        </w:rPr>
        <w:t xml:space="preserve"> nieprzemyślane zabiegi melioracyjne, mogą prowadzić do osuszania lub zalewania siedlisk. W wyniku zmiany poziomu wód gruntowych (odwadnianie, zalewanie) następuje przekształcenie siedliska i zanikanie roślin żywicielskich</w:t>
      </w:r>
    </w:p>
    <w:p w14:paraId="49C2E17B" w14:textId="07C4C75E" w:rsidR="00C1705D" w:rsidRPr="0073306F" w:rsidRDefault="00C1705D" w:rsidP="0073306F">
      <w:pPr>
        <w:autoSpaceDE w:val="0"/>
        <w:snapToGrid w:val="0"/>
        <w:spacing w:after="0"/>
        <w:jc w:val="both"/>
        <w:rPr>
          <w:rFonts w:ascii="Arial" w:eastAsia="Times New Roman" w:hAnsi="Arial" w:cs="Arial"/>
          <w:bCs/>
          <w:i/>
          <w:iCs/>
          <w:color w:val="000000"/>
        </w:rPr>
      </w:pPr>
      <w:r w:rsidRPr="0073306F">
        <w:rPr>
          <w:rFonts w:ascii="Arial" w:eastAsia="Times New Roman" w:hAnsi="Arial" w:cs="Arial"/>
          <w:b/>
          <w:bCs/>
          <w:color w:val="000000"/>
        </w:rPr>
        <w:t>K02.01</w:t>
      </w:r>
      <w:r w:rsidRPr="0073306F">
        <w:rPr>
          <w:rFonts w:ascii="Arial" w:eastAsia="Times New Roman" w:hAnsi="Arial" w:cs="Arial"/>
          <w:color w:val="000000"/>
        </w:rPr>
        <w:t xml:space="preserve"> </w:t>
      </w:r>
      <w:r w:rsidRPr="0073306F">
        <w:rPr>
          <w:rFonts w:ascii="Arial" w:hAnsi="Arial" w:cs="Arial"/>
        </w:rPr>
        <w:t xml:space="preserve">– </w:t>
      </w:r>
      <w:r w:rsidRPr="0073306F">
        <w:rPr>
          <w:rFonts w:ascii="Arial" w:eastAsia="Times New Roman" w:hAnsi="Arial" w:cs="Arial"/>
          <w:color w:val="000000"/>
        </w:rPr>
        <w:t>brak ekstensywnego użytkowania powoduj</w:t>
      </w:r>
      <w:r w:rsidR="00D21F2B">
        <w:rPr>
          <w:rFonts w:ascii="Arial" w:eastAsia="Times New Roman" w:hAnsi="Arial" w:cs="Arial"/>
          <w:color w:val="000000"/>
        </w:rPr>
        <w:t>ący</w:t>
      </w:r>
      <w:r w:rsidRPr="0073306F">
        <w:rPr>
          <w:rFonts w:ascii="Arial" w:eastAsia="Times New Roman" w:hAnsi="Arial" w:cs="Arial"/>
          <w:color w:val="000000"/>
        </w:rPr>
        <w:t xml:space="preserve"> zadarnienie przez trawy, co </w:t>
      </w:r>
      <w:r w:rsidR="00CB6539">
        <w:rPr>
          <w:rFonts w:ascii="Arial" w:eastAsia="Times New Roman" w:hAnsi="Arial" w:cs="Arial"/>
          <w:color w:val="000000"/>
        </w:rPr>
        <w:br/>
      </w:r>
      <w:r w:rsidRPr="0073306F">
        <w:rPr>
          <w:rFonts w:ascii="Arial" w:eastAsia="Times New Roman" w:hAnsi="Arial" w:cs="Arial"/>
          <w:color w:val="000000"/>
        </w:rPr>
        <w:t>w konsekwencji powoduje zanik rośliny żywicielskiej krwiściągu lekarskiego</w:t>
      </w:r>
    </w:p>
    <w:p w14:paraId="5516D53B" w14:textId="23211261" w:rsidR="00C1705D" w:rsidRDefault="00C1705D" w:rsidP="0073306F">
      <w:pPr>
        <w:pStyle w:val="Standard"/>
        <w:widowControl w:val="0"/>
        <w:autoSpaceDE w:val="0"/>
        <w:snapToGri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73306F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A02.02</w:t>
      </w:r>
      <w:r w:rsidRPr="0073306F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73306F">
        <w:rPr>
          <w:rFonts w:ascii="Arial" w:hAnsi="Arial" w:cs="Arial"/>
          <w:sz w:val="22"/>
          <w:szCs w:val="22"/>
          <w:lang w:val="pl-PL"/>
        </w:rPr>
        <w:t xml:space="preserve">– </w:t>
      </w:r>
      <w:r w:rsidRPr="0073306F">
        <w:rPr>
          <w:rFonts w:ascii="Arial" w:hAnsi="Arial" w:cs="Arial"/>
          <w:color w:val="000000"/>
          <w:sz w:val="22"/>
          <w:szCs w:val="22"/>
          <w:lang w:val="pl-PL"/>
        </w:rPr>
        <w:t>zamiana na grunty orne mo</w:t>
      </w:r>
      <w:r w:rsidR="00D21F2B">
        <w:rPr>
          <w:rFonts w:ascii="Arial" w:hAnsi="Arial" w:cs="Arial"/>
          <w:color w:val="000000"/>
          <w:sz w:val="22"/>
          <w:szCs w:val="22"/>
          <w:lang w:val="pl-PL"/>
        </w:rPr>
        <w:t>gący</w:t>
      </w:r>
      <w:r w:rsidRPr="0073306F">
        <w:rPr>
          <w:rFonts w:ascii="Arial" w:hAnsi="Arial" w:cs="Arial"/>
          <w:color w:val="000000"/>
          <w:sz w:val="22"/>
          <w:szCs w:val="22"/>
          <w:lang w:val="pl-PL"/>
        </w:rPr>
        <w:t xml:space="preserve"> prowadzić do zaniku siedliska</w:t>
      </w:r>
    </w:p>
    <w:p w14:paraId="0DD07071" w14:textId="77777777" w:rsidR="00CB6539" w:rsidRPr="0073306F" w:rsidRDefault="00CB6539" w:rsidP="00FC527A">
      <w:pPr>
        <w:pStyle w:val="Nagwek2"/>
        <w:spacing w:after="0" w:line="276" w:lineRule="auto"/>
        <w:ind w:firstLine="567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96257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Dla gatunku</w:t>
      </w:r>
      <w:r w:rsidRPr="008F0AD3">
        <w:rPr>
          <w:rFonts w:ascii="Arial" w:hAnsi="Arial" w:cs="Arial"/>
          <w:sz w:val="22"/>
          <w:szCs w:val="22"/>
        </w:rPr>
        <w:t xml:space="preserve"> </w:t>
      </w:r>
      <w:r w:rsidRPr="0073306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4014 biegacz urozmaicony</w:t>
      </w:r>
      <w:r w:rsidRPr="0073306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Carabus variolosus </w:t>
      </w:r>
      <w:r w:rsidRPr="0073306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nie zidentyfikowano </w:t>
      </w:r>
      <w: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zarówno istniejących, jak i </w:t>
      </w:r>
      <w:r w:rsidRPr="0073306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potencjalnych zagrożeń</w:t>
      </w:r>
      <w: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ze względu na jego incydentalne występowanie w obszarze.</w:t>
      </w:r>
    </w:p>
    <w:p w14:paraId="2775CC77" w14:textId="066B990B" w:rsidR="000B6E05" w:rsidRPr="00CC4BCB" w:rsidRDefault="000B6E05" w:rsidP="00FC527A">
      <w:pPr>
        <w:suppressAutoHyphens/>
        <w:spacing w:before="240" w:after="0"/>
        <w:ind w:firstLine="567"/>
        <w:jc w:val="both"/>
        <w:rPr>
          <w:rFonts w:ascii="Arial" w:hAnsi="Arial" w:cs="Arial"/>
          <w:i/>
          <w:iCs/>
        </w:rPr>
      </w:pPr>
      <w:r w:rsidRPr="00CC4BCB">
        <w:rPr>
          <w:rFonts w:ascii="Arial" w:hAnsi="Arial" w:cs="Arial"/>
          <w:i/>
          <w:iCs/>
        </w:rPr>
        <w:t>Analizując występujące w obszarze zagrożenia oraz ich charakter, ustalono następujące cele działań ochronnych</w:t>
      </w:r>
      <w:r w:rsidR="00767063" w:rsidRPr="00CC4BCB">
        <w:rPr>
          <w:rFonts w:ascii="Arial" w:hAnsi="Arial" w:cs="Arial"/>
          <w:i/>
          <w:iCs/>
        </w:rPr>
        <w:t xml:space="preserve"> dla przedmiotów ochrony</w:t>
      </w:r>
      <w:r w:rsidRPr="00CC4BCB">
        <w:rPr>
          <w:rFonts w:ascii="Arial" w:hAnsi="Arial" w:cs="Arial"/>
          <w:i/>
          <w:iCs/>
        </w:rPr>
        <w:t>:</w:t>
      </w:r>
    </w:p>
    <w:p w14:paraId="0F9019E6" w14:textId="263E37A4" w:rsidR="006A10AD" w:rsidRPr="00CC4BCB" w:rsidRDefault="006A10AD">
      <w:pPr>
        <w:suppressAutoHyphens/>
        <w:spacing w:after="0"/>
        <w:jc w:val="both"/>
        <w:rPr>
          <w:rFonts w:ascii="Arial" w:hAnsi="Arial" w:cs="Arial"/>
        </w:rPr>
      </w:pPr>
    </w:p>
    <w:p w14:paraId="235601CB" w14:textId="18AEF292" w:rsidR="008614ED" w:rsidRDefault="000B6E05" w:rsidP="00E10E57">
      <w:pPr>
        <w:pStyle w:val="Standard"/>
        <w:snapToGri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pl-PL"/>
        </w:rPr>
      </w:pPr>
      <w:r w:rsidRPr="00CC4BCB">
        <w:rPr>
          <w:rFonts w:ascii="Arial" w:hAnsi="Arial" w:cs="Arial"/>
          <w:sz w:val="22"/>
          <w:szCs w:val="22"/>
          <w:lang w:val="pl-PL"/>
        </w:rPr>
        <w:t xml:space="preserve">W </w:t>
      </w:r>
      <w:r w:rsidR="00E6566D">
        <w:rPr>
          <w:rFonts w:ascii="Arial" w:hAnsi="Arial" w:cs="Arial"/>
          <w:sz w:val="22"/>
          <w:szCs w:val="22"/>
          <w:lang w:val="pl-PL"/>
        </w:rPr>
        <w:t xml:space="preserve">przypadku </w:t>
      </w:r>
      <w:r w:rsidRPr="00CC4BCB">
        <w:rPr>
          <w:rFonts w:ascii="Arial" w:hAnsi="Arial" w:cs="Arial"/>
          <w:sz w:val="22"/>
          <w:szCs w:val="22"/>
          <w:lang w:val="pl-PL"/>
        </w:rPr>
        <w:t xml:space="preserve">siedliska </w:t>
      </w:r>
      <w:r w:rsidR="00767063" w:rsidRPr="00CC4BCB">
        <w:rPr>
          <w:rFonts w:ascii="Arial" w:hAnsi="Arial" w:cs="Arial"/>
          <w:sz w:val="22"/>
          <w:szCs w:val="22"/>
          <w:lang w:val="pl-PL"/>
        </w:rPr>
        <w:t xml:space="preserve">6510 </w:t>
      </w:r>
      <w:r w:rsidR="00423B7F" w:rsidRPr="00CC4BCB">
        <w:rPr>
          <w:rFonts w:ascii="Arial" w:hAnsi="Arial" w:cs="Arial"/>
          <w:sz w:val="22"/>
          <w:szCs w:val="22"/>
          <w:lang w:val="pl-PL"/>
        </w:rPr>
        <w:t>e</w:t>
      </w:r>
      <w:r w:rsidR="00767063" w:rsidRPr="00CC4BCB">
        <w:rPr>
          <w:rFonts w:ascii="Arial" w:hAnsi="Arial" w:cs="Arial"/>
          <w:sz w:val="22"/>
          <w:szCs w:val="22"/>
          <w:lang w:val="pl-PL"/>
        </w:rPr>
        <w:t xml:space="preserve">kstensywnie użytkowane łąki świeże </w:t>
      </w:r>
      <w:r w:rsidR="00767063" w:rsidRPr="00CC4BCB">
        <w:rPr>
          <w:rFonts w:ascii="Arial" w:hAnsi="Arial" w:cs="Arial"/>
          <w:i/>
          <w:iCs/>
          <w:sz w:val="22"/>
          <w:szCs w:val="22"/>
          <w:lang w:val="pl-PL"/>
        </w:rPr>
        <w:t>Arrhenatherion</w:t>
      </w:r>
      <w:r w:rsidRPr="00CC4BCB">
        <w:rPr>
          <w:rFonts w:ascii="Arial" w:hAnsi="Arial" w:cs="Arial"/>
          <w:sz w:val="22"/>
          <w:szCs w:val="22"/>
          <w:lang w:val="pl-PL"/>
        </w:rPr>
        <w:t xml:space="preserve"> j</w:t>
      </w:r>
      <w:r w:rsidR="008614ED">
        <w:rPr>
          <w:rFonts w:ascii="Arial" w:hAnsi="Arial" w:cs="Arial"/>
          <w:sz w:val="22"/>
          <w:szCs w:val="22"/>
          <w:lang w:val="pl-PL"/>
        </w:rPr>
        <w:t>ako cele działań ochronnych ustalono:</w:t>
      </w:r>
    </w:p>
    <w:p w14:paraId="76A3D983" w14:textId="77777777" w:rsidR="00DA5BA2" w:rsidRPr="000678C6" w:rsidRDefault="00DA5BA2" w:rsidP="00DA5BA2">
      <w:pPr>
        <w:pStyle w:val="Standard"/>
        <w:numPr>
          <w:ilvl w:val="0"/>
          <w:numId w:val="26"/>
        </w:numPr>
        <w:snapToGrid w:val="0"/>
        <w:ind w:left="172" w:hanging="172"/>
        <w:jc w:val="both"/>
        <w:rPr>
          <w:rFonts w:ascii="Arial" w:hAnsi="Arial" w:cs="Arial"/>
          <w:sz w:val="22"/>
          <w:szCs w:val="22"/>
          <w:lang w:val="pl-PL"/>
        </w:rPr>
      </w:pPr>
      <w:r w:rsidRPr="000678C6">
        <w:rPr>
          <w:rFonts w:ascii="Arial" w:hAnsi="Arial" w:cs="Arial"/>
          <w:sz w:val="22"/>
          <w:szCs w:val="22"/>
          <w:lang w:val="pl-PL"/>
        </w:rPr>
        <w:t>Utrzymanie powierzchni siedliska na poziome oceny FV (91,14 ha) z uwzględnieniem naturalnych procesów.</w:t>
      </w:r>
    </w:p>
    <w:p w14:paraId="06DC6257" w14:textId="77777777" w:rsidR="00DA5BA2" w:rsidRPr="000678C6" w:rsidRDefault="00DA5BA2" w:rsidP="00DA5BA2">
      <w:pPr>
        <w:pStyle w:val="Standard"/>
        <w:numPr>
          <w:ilvl w:val="0"/>
          <w:numId w:val="26"/>
        </w:numPr>
        <w:snapToGrid w:val="0"/>
        <w:ind w:left="172" w:hanging="172"/>
        <w:jc w:val="both"/>
        <w:rPr>
          <w:rFonts w:ascii="Arial" w:hAnsi="Arial" w:cs="Arial"/>
          <w:sz w:val="22"/>
          <w:szCs w:val="22"/>
          <w:lang w:val="pl-PL"/>
        </w:rPr>
      </w:pPr>
      <w:r w:rsidRPr="000678C6">
        <w:rPr>
          <w:rFonts w:ascii="Arial" w:hAnsi="Arial" w:cs="Arial"/>
          <w:sz w:val="22"/>
          <w:szCs w:val="22"/>
          <w:lang w:val="pl-PL"/>
        </w:rPr>
        <w:t xml:space="preserve">Utrzymanie wskaźnika </w:t>
      </w:r>
      <w:r w:rsidRPr="000678C6">
        <w:rPr>
          <w:rFonts w:ascii="Arial" w:hAnsi="Arial" w:cs="Arial"/>
          <w:i/>
          <w:iCs/>
          <w:sz w:val="22"/>
          <w:szCs w:val="22"/>
          <w:lang w:val="pl-PL"/>
        </w:rPr>
        <w:t>Gatunki charakterystyczne</w:t>
      </w:r>
      <w:r w:rsidRPr="000678C6">
        <w:rPr>
          <w:rFonts w:ascii="Arial" w:hAnsi="Arial" w:cs="Arial"/>
          <w:sz w:val="22"/>
          <w:szCs w:val="22"/>
          <w:lang w:val="pl-PL"/>
        </w:rPr>
        <w:t xml:space="preserve"> na poziomie co najmniej U1 na 11 stanowiskach - w przypadku </w:t>
      </w:r>
      <w:r w:rsidRPr="000678C6">
        <w:rPr>
          <w:rFonts w:ascii="Arial" w:hAnsi="Arial" w:cs="Arial"/>
          <w:i/>
          <w:iCs/>
          <w:sz w:val="22"/>
          <w:szCs w:val="22"/>
          <w:lang w:val="pl-PL"/>
        </w:rPr>
        <w:t xml:space="preserve">Arrhenatheretum elatioris </w:t>
      </w:r>
      <w:r w:rsidRPr="000678C6">
        <w:rPr>
          <w:rFonts w:ascii="Arial" w:hAnsi="Arial" w:cs="Arial"/>
          <w:sz w:val="22"/>
          <w:szCs w:val="22"/>
          <w:lang w:val="pl-PL"/>
        </w:rPr>
        <w:t xml:space="preserve">3-4 gatunki charakterystyczne dla siedliska, dla zb. </w:t>
      </w:r>
      <w:r w:rsidRPr="000678C6">
        <w:rPr>
          <w:rFonts w:ascii="Arial" w:hAnsi="Arial" w:cs="Arial"/>
          <w:i/>
          <w:iCs/>
          <w:sz w:val="22"/>
          <w:szCs w:val="22"/>
          <w:lang w:val="pl-PL"/>
        </w:rPr>
        <w:t>Poa pratensis-Festuca</w:t>
      </w:r>
      <w:r w:rsidRPr="000678C6">
        <w:rPr>
          <w:rFonts w:ascii="Arial" w:hAnsi="Arial" w:cs="Arial"/>
          <w:sz w:val="22"/>
          <w:szCs w:val="22"/>
          <w:lang w:val="pl-PL"/>
        </w:rPr>
        <w:t xml:space="preserve"> </w:t>
      </w:r>
      <w:r w:rsidRPr="000678C6">
        <w:rPr>
          <w:rFonts w:ascii="Arial" w:hAnsi="Arial" w:cs="Arial"/>
          <w:i/>
          <w:iCs/>
          <w:sz w:val="22"/>
          <w:szCs w:val="22"/>
          <w:lang w:val="pl-PL"/>
        </w:rPr>
        <w:t>rubra</w:t>
      </w:r>
      <w:r w:rsidRPr="000678C6">
        <w:rPr>
          <w:rFonts w:ascii="Arial" w:hAnsi="Arial" w:cs="Arial"/>
          <w:sz w:val="22"/>
          <w:szCs w:val="22"/>
          <w:lang w:val="pl-PL"/>
        </w:rPr>
        <w:t xml:space="preserve"> 2 gatunki.</w:t>
      </w:r>
    </w:p>
    <w:p w14:paraId="4FB55EE0" w14:textId="77777777" w:rsidR="00DA5BA2" w:rsidRPr="000678C6" w:rsidRDefault="00DA5BA2" w:rsidP="00DA5BA2">
      <w:pPr>
        <w:pStyle w:val="Standard"/>
        <w:numPr>
          <w:ilvl w:val="0"/>
          <w:numId w:val="26"/>
        </w:numPr>
        <w:snapToGrid w:val="0"/>
        <w:ind w:left="172" w:hanging="172"/>
        <w:jc w:val="both"/>
        <w:rPr>
          <w:rFonts w:ascii="Arial" w:hAnsi="Arial" w:cs="Arial"/>
          <w:sz w:val="22"/>
          <w:szCs w:val="22"/>
          <w:lang w:val="pl-PL"/>
        </w:rPr>
      </w:pPr>
      <w:r w:rsidRPr="000678C6">
        <w:rPr>
          <w:rFonts w:ascii="Arial" w:hAnsi="Arial" w:cs="Arial"/>
          <w:sz w:val="22"/>
          <w:szCs w:val="22"/>
          <w:lang w:val="pl-PL"/>
        </w:rPr>
        <w:t xml:space="preserve">Utrzymanie wskaźnika </w:t>
      </w:r>
      <w:r w:rsidRPr="000678C6">
        <w:rPr>
          <w:rFonts w:ascii="Arial" w:hAnsi="Arial" w:cs="Arial"/>
          <w:i/>
          <w:iCs/>
          <w:sz w:val="22"/>
          <w:szCs w:val="22"/>
          <w:lang w:val="pl-PL"/>
        </w:rPr>
        <w:t>Gatunki ekspansywne roślin zielonych</w:t>
      </w:r>
      <w:r w:rsidRPr="000678C6">
        <w:rPr>
          <w:rFonts w:ascii="Arial" w:hAnsi="Arial" w:cs="Arial"/>
          <w:sz w:val="22"/>
          <w:szCs w:val="22"/>
          <w:lang w:val="pl-PL"/>
        </w:rPr>
        <w:t xml:space="preserve"> na poziomie FV na 12 stanowiskach - brak gatunków silnie ekspansywnych i łączne pokrycie gatunków ekspansywnych &lt;20%.</w:t>
      </w:r>
    </w:p>
    <w:p w14:paraId="7C0584D9" w14:textId="77777777" w:rsidR="00DA5BA2" w:rsidRPr="000678C6" w:rsidRDefault="00DA5BA2" w:rsidP="00DA5BA2">
      <w:pPr>
        <w:pStyle w:val="Standard"/>
        <w:numPr>
          <w:ilvl w:val="0"/>
          <w:numId w:val="26"/>
        </w:numPr>
        <w:snapToGrid w:val="0"/>
        <w:ind w:left="172" w:hanging="172"/>
        <w:jc w:val="both"/>
        <w:rPr>
          <w:rFonts w:ascii="Arial" w:hAnsi="Arial" w:cs="Arial"/>
          <w:sz w:val="22"/>
          <w:szCs w:val="22"/>
          <w:lang w:val="pl-PL"/>
        </w:rPr>
      </w:pPr>
      <w:r w:rsidRPr="000678C6">
        <w:rPr>
          <w:rFonts w:ascii="Arial" w:hAnsi="Arial" w:cs="Arial"/>
          <w:sz w:val="22"/>
          <w:szCs w:val="22"/>
          <w:lang w:val="pl-PL"/>
        </w:rPr>
        <w:t xml:space="preserve">Utrzymanie wskaźnika </w:t>
      </w:r>
      <w:r w:rsidRPr="000678C6">
        <w:rPr>
          <w:rFonts w:ascii="Arial" w:hAnsi="Arial" w:cs="Arial"/>
          <w:i/>
          <w:iCs/>
          <w:sz w:val="22"/>
          <w:szCs w:val="22"/>
          <w:lang w:val="pl-PL"/>
        </w:rPr>
        <w:t>Obce gatunki inwazyjne</w:t>
      </w:r>
      <w:r w:rsidRPr="000678C6">
        <w:rPr>
          <w:rFonts w:ascii="Arial" w:hAnsi="Arial" w:cs="Arial"/>
          <w:sz w:val="22"/>
          <w:szCs w:val="22"/>
          <w:lang w:val="pl-PL"/>
        </w:rPr>
        <w:t xml:space="preserve"> na poziomie oceny FV - brak lub pojedyncze osobniki gatunków o niskim stopniu inwazyjności, tj. nie zagrażające różnorodności biologicznej.</w:t>
      </w:r>
    </w:p>
    <w:p w14:paraId="7AC671FD" w14:textId="77777777" w:rsidR="00DA5BA2" w:rsidRPr="000678C6" w:rsidRDefault="00DA5BA2" w:rsidP="00DA5BA2">
      <w:pPr>
        <w:pStyle w:val="Standard"/>
        <w:numPr>
          <w:ilvl w:val="0"/>
          <w:numId w:val="26"/>
        </w:numPr>
        <w:snapToGrid w:val="0"/>
        <w:ind w:left="172" w:hanging="172"/>
        <w:jc w:val="both"/>
        <w:rPr>
          <w:rFonts w:ascii="Arial" w:hAnsi="Arial" w:cs="Arial"/>
          <w:sz w:val="22"/>
          <w:szCs w:val="22"/>
          <w:lang w:val="pl-PL"/>
        </w:rPr>
      </w:pPr>
      <w:r w:rsidRPr="000678C6">
        <w:rPr>
          <w:rFonts w:ascii="Arial" w:hAnsi="Arial" w:cs="Arial"/>
          <w:sz w:val="22"/>
          <w:szCs w:val="22"/>
          <w:lang w:val="pl-PL"/>
        </w:rPr>
        <w:t xml:space="preserve">Utrzymanie wskaźnika </w:t>
      </w:r>
      <w:r w:rsidRPr="000678C6">
        <w:rPr>
          <w:rFonts w:ascii="Arial" w:hAnsi="Arial" w:cs="Arial"/>
          <w:i/>
          <w:iCs/>
          <w:sz w:val="22"/>
          <w:szCs w:val="22"/>
          <w:lang w:val="pl-PL"/>
        </w:rPr>
        <w:t>Ekspansja krzewów i podrostu drzew</w:t>
      </w:r>
      <w:r w:rsidRPr="000678C6">
        <w:rPr>
          <w:rFonts w:ascii="Arial" w:hAnsi="Arial" w:cs="Arial"/>
          <w:sz w:val="22"/>
          <w:szCs w:val="22"/>
          <w:lang w:val="pl-PL"/>
        </w:rPr>
        <w:t xml:space="preserve"> na poziomie oceny FV - łączne pokrycie na transekcie &lt;1%.</w:t>
      </w:r>
    </w:p>
    <w:p w14:paraId="2A0FEC2D" w14:textId="77777777" w:rsidR="00DA5BA2" w:rsidRPr="000678C6" w:rsidRDefault="00DA5BA2" w:rsidP="00DA5BA2">
      <w:pPr>
        <w:pStyle w:val="Standard"/>
        <w:numPr>
          <w:ilvl w:val="0"/>
          <w:numId w:val="26"/>
        </w:numPr>
        <w:snapToGrid w:val="0"/>
        <w:ind w:left="172" w:hanging="172"/>
        <w:jc w:val="both"/>
        <w:rPr>
          <w:rFonts w:ascii="Arial" w:hAnsi="Arial" w:cs="Arial"/>
          <w:sz w:val="22"/>
          <w:szCs w:val="22"/>
          <w:lang w:val="pl-PL"/>
        </w:rPr>
      </w:pPr>
      <w:r w:rsidRPr="000678C6">
        <w:rPr>
          <w:rFonts w:ascii="Arial" w:hAnsi="Arial" w:cs="Arial"/>
          <w:sz w:val="22"/>
          <w:szCs w:val="22"/>
          <w:lang w:val="pl-PL"/>
        </w:rPr>
        <w:t>Utrzymanie wskaźnika Udział dobrze zachowanych płatów siedliska na poziomie co najmniej U1 - płaty dobrze zachowane stanowią nie mniej niż 80% powierzchni transektu z uwzględnieniem procesów naturalnych.</w:t>
      </w:r>
    </w:p>
    <w:p w14:paraId="3FE4382A" w14:textId="77777777" w:rsidR="00DA5BA2" w:rsidRPr="000678C6" w:rsidRDefault="00DA5BA2" w:rsidP="00DA5BA2">
      <w:pPr>
        <w:pStyle w:val="Standard"/>
        <w:numPr>
          <w:ilvl w:val="0"/>
          <w:numId w:val="26"/>
        </w:numPr>
        <w:snapToGrid w:val="0"/>
        <w:ind w:left="172" w:hanging="172"/>
        <w:jc w:val="both"/>
        <w:rPr>
          <w:rFonts w:ascii="Arial" w:hAnsi="Arial" w:cs="Arial"/>
          <w:sz w:val="22"/>
          <w:szCs w:val="22"/>
          <w:lang w:val="pl-PL"/>
        </w:rPr>
      </w:pPr>
      <w:r w:rsidRPr="000678C6">
        <w:rPr>
          <w:rFonts w:ascii="Arial" w:hAnsi="Arial" w:cs="Arial"/>
          <w:sz w:val="22"/>
          <w:szCs w:val="22"/>
          <w:lang w:val="pl-PL"/>
        </w:rPr>
        <w:t xml:space="preserve">Utrzymanie wskaźnika </w:t>
      </w:r>
      <w:r w:rsidRPr="000678C6">
        <w:rPr>
          <w:rFonts w:ascii="Arial" w:hAnsi="Arial" w:cs="Arial"/>
          <w:i/>
          <w:iCs/>
          <w:sz w:val="22"/>
          <w:szCs w:val="22"/>
          <w:lang w:val="pl-PL"/>
        </w:rPr>
        <w:t>Wojłok (martwa materia organiczna)</w:t>
      </w:r>
      <w:r w:rsidRPr="000678C6">
        <w:rPr>
          <w:rFonts w:ascii="Arial" w:hAnsi="Arial" w:cs="Arial"/>
          <w:sz w:val="22"/>
          <w:szCs w:val="22"/>
          <w:lang w:val="pl-PL"/>
        </w:rPr>
        <w:t xml:space="preserve"> na poziomie oceny U1 - 2-5 cm.</w:t>
      </w:r>
    </w:p>
    <w:p w14:paraId="2822481A" w14:textId="77777777" w:rsidR="00E6566D" w:rsidRPr="00DD427A" w:rsidRDefault="00E6566D" w:rsidP="000678C6">
      <w:pPr>
        <w:pStyle w:val="Standard"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2D64BA5" w14:textId="1F32A9A2" w:rsidR="000B6E05" w:rsidRDefault="00E6566D" w:rsidP="000678C6">
      <w:pPr>
        <w:suppressAutoHyphens/>
        <w:spacing w:after="0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Dla</w:t>
      </w:r>
      <w:r w:rsidR="000B6E05" w:rsidRPr="00CC4BCB">
        <w:rPr>
          <w:rFonts w:ascii="Arial" w:hAnsi="Arial" w:cs="Arial"/>
        </w:rPr>
        <w:t xml:space="preserve"> </w:t>
      </w:r>
      <w:r w:rsidR="00767063" w:rsidRPr="00CC4BCB">
        <w:rPr>
          <w:rFonts w:ascii="Arial" w:hAnsi="Arial" w:cs="Arial"/>
        </w:rPr>
        <w:t>gatunku</w:t>
      </w:r>
      <w:r w:rsidR="000B6E05" w:rsidRPr="00CC4BCB">
        <w:rPr>
          <w:rFonts w:ascii="Arial" w:hAnsi="Arial" w:cs="Arial"/>
        </w:rPr>
        <w:t xml:space="preserve"> </w:t>
      </w:r>
      <w:r w:rsidR="00767063" w:rsidRPr="00CC4BCB">
        <w:rPr>
          <w:rFonts w:ascii="Arial" w:hAnsi="Arial" w:cs="Arial"/>
        </w:rPr>
        <w:t xml:space="preserve">1060 czerwończyk nieparek </w:t>
      </w:r>
      <w:r w:rsidR="00767063" w:rsidRPr="00CC4BCB">
        <w:rPr>
          <w:rFonts w:ascii="Arial" w:hAnsi="Arial" w:cs="Arial"/>
          <w:i/>
          <w:iCs/>
        </w:rPr>
        <w:t>Lycaena dispar</w:t>
      </w:r>
      <w:r>
        <w:rPr>
          <w:rFonts w:ascii="Arial" w:hAnsi="Arial" w:cs="Arial"/>
        </w:rPr>
        <w:t xml:space="preserve"> sformułowano następujące cele ochrony:</w:t>
      </w:r>
    </w:p>
    <w:p w14:paraId="718F034F" w14:textId="77777777" w:rsidR="00E6566D" w:rsidRPr="000678C6" w:rsidRDefault="00E6566D" w:rsidP="000678C6">
      <w:pPr>
        <w:pStyle w:val="Akapitzlist"/>
        <w:numPr>
          <w:ilvl w:val="0"/>
          <w:numId w:val="29"/>
        </w:numPr>
        <w:suppressAutoHyphens/>
        <w:spacing w:after="0"/>
        <w:ind w:left="142"/>
        <w:jc w:val="both"/>
        <w:rPr>
          <w:rFonts w:ascii="Arial" w:hAnsi="Arial" w:cs="Arial"/>
        </w:rPr>
      </w:pPr>
      <w:r w:rsidRPr="000678C6">
        <w:rPr>
          <w:rFonts w:ascii="Arial" w:hAnsi="Arial" w:cs="Arial"/>
        </w:rPr>
        <w:t>Utrzymanie parametru Populacja na poziomie oceny FV. Utrzymanie gatunku na co najmniej 3 stanowiskach w obszarze</w:t>
      </w:r>
    </w:p>
    <w:p w14:paraId="64AF44A3" w14:textId="238708C0" w:rsidR="00E6566D" w:rsidRPr="000678C6" w:rsidRDefault="00E6566D" w:rsidP="000678C6">
      <w:pPr>
        <w:pStyle w:val="Akapitzlist"/>
        <w:numPr>
          <w:ilvl w:val="0"/>
          <w:numId w:val="29"/>
        </w:numPr>
        <w:suppressAutoHyphens/>
        <w:spacing w:before="240" w:after="0"/>
        <w:ind w:left="142"/>
        <w:jc w:val="both"/>
        <w:rPr>
          <w:rFonts w:ascii="Arial" w:hAnsi="Arial" w:cs="Arial"/>
        </w:rPr>
      </w:pPr>
      <w:r w:rsidRPr="000678C6">
        <w:rPr>
          <w:rFonts w:ascii="Arial" w:hAnsi="Arial" w:cs="Arial"/>
        </w:rPr>
        <w:t>Utrzymanie dobrego stopnia zachowania cech siedliska gatunku poprzez wznowienie lub utrzymanie ekstensywnego sposobu użytkowania na zmiennowilgotnych łąkach trzęślicowych (6410) oraz niżowych i górskich świeżych łąkach użytkowanych ekstensywnie (6510). Występuje baza pokarmowa w postaci szczawiu lancetowatego i zwyczajnego. Z roślin nektarodajnych – m.in. krwawnica pospolita, czosnek kątowy, kominica zwyczajna, groszek łąkowy.</w:t>
      </w:r>
    </w:p>
    <w:p w14:paraId="7230C43E" w14:textId="71401F77" w:rsidR="00FB33FF" w:rsidRPr="00CC4BCB" w:rsidRDefault="00FB33FF" w:rsidP="00E10E57">
      <w:pPr>
        <w:pStyle w:val="Nagwek2"/>
        <w:spacing w:after="0" w:line="276" w:lineRule="auto"/>
        <w:ind w:firstLine="567"/>
        <w:jc w:val="both"/>
      </w:pPr>
      <w:bookmarkStart w:id="9" w:name="_Hlk45660390"/>
      <w:r w:rsidRPr="00FC527A">
        <w:rPr>
          <w:rFonts w:ascii="Arial" w:hAnsi="Arial" w:cs="Arial"/>
          <w:b w:val="0"/>
          <w:bCs w:val="0"/>
          <w:sz w:val="22"/>
          <w:szCs w:val="22"/>
        </w:rPr>
        <w:lastRenderedPageBreak/>
        <w:t xml:space="preserve"> </w:t>
      </w:r>
      <w:r w:rsidR="00E6566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 przypadku gatunku</w:t>
      </w:r>
      <w:r w:rsidRPr="007330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3306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4014 biegacz urozmaicony</w:t>
      </w:r>
      <w:r w:rsidRPr="0073306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Carabus variolosus </w:t>
      </w:r>
      <w:r w:rsidRPr="0073306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nie </w:t>
      </w:r>
      <w:r w:rsidR="00CC4BCB" w:rsidRPr="00CC4BC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wyznaczono celów</w:t>
      </w:r>
      <w:r w:rsidRPr="0073306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847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działań ochronnych </w:t>
      </w:r>
      <w:r w:rsidRPr="0073306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z powodu jego incydentalnego występowania na tym terenie. </w:t>
      </w:r>
      <w:bookmarkEnd w:id="9"/>
    </w:p>
    <w:p w14:paraId="14A821DF" w14:textId="34429399" w:rsidR="00767063" w:rsidRDefault="00767063" w:rsidP="00E10E57">
      <w:pPr>
        <w:suppressAutoHyphens/>
        <w:spacing w:before="240" w:after="0"/>
        <w:ind w:firstLine="567"/>
        <w:jc w:val="both"/>
        <w:rPr>
          <w:rFonts w:ascii="Arial" w:hAnsi="Arial" w:cs="Arial"/>
        </w:rPr>
      </w:pPr>
      <w:r w:rsidRPr="00CC4BCB">
        <w:rPr>
          <w:rFonts w:ascii="Arial" w:hAnsi="Arial" w:cs="Arial"/>
        </w:rPr>
        <w:t xml:space="preserve">W stosunku do gatunku 6179 modraszek nausitous </w:t>
      </w:r>
      <w:r w:rsidRPr="00CC4BCB">
        <w:rPr>
          <w:rFonts w:ascii="Arial" w:hAnsi="Arial" w:cs="Arial"/>
          <w:i/>
          <w:iCs/>
        </w:rPr>
        <w:t>Phengaris nausithous</w:t>
      </w:r>
      <w:r w:rsidRPr="00CC4BCB">
        <w:rPr>
          <w:rFonts w:ascii="Arial" w:hAnsi="Arial" w:cs="Arial"/>
        </w:rPr>
        <w:t xml:space="preserve"> </w:t>
      </w:r>
      <w:r w:rsidR="003C3F6D">
        <w:rPr>
          <w:rFonts w:ascii="Arial" w:hAnsi="Arial" w:cs="Arial"/>
        </w:rPr>
        <w:t>jako cele działań ochronnych ustalono:</w:t>
      </w:r>
    </w:p>
    <w:p w14:paraId="17E32FEE" w14:textId="77777777" w:rsidR="003C3F6D" w:rsidRPr="003C3F6D" w:rsidRDefault="003C3F6D" w:rsidP="000678C6">
      <w:pPr>
        <w:numPr>
          <w:ilvl w:val="0"/>
          <w:numId w:val="27"/>
        </w:numPr>
        <w:autoSpaceDE w:val="0"/>
        <w:adjustRightInd w:val="0"/>
        <w:spacing w:after="0"/>
        <w:ind w:left="170" w:hanging="170"/>
        <w:jc w:val="both"/>
        <w:rPr>
          <w:rFonts w:ascii="Arial" w:hAnsi="Arial" w:cs="Arial"/>
          <w:color w:val="000000"/>
        </w:rPr>
      </w:pPr>
      <w:r w:rsidRPr="003C3F6D">
        <w:rPr>
          <w:rFonts w:ascii="Arial" w:hAnsi="Arial" w:cs="Arial"/>
          <w:color w:val="000000"/>
        </w:rPr>
        <w:t>Utrzymanie wskaźnika Liczba obserwowanych osobników na poziomie oceny U1. 2-4 os./ 100m.</w:t>
      </w:r>
    </w:p>
    <w:p w14:paraId="01B27F2D" w14:textId="77777777" w:rsidR="003C3F6D" w:rsidRPr="003C3F6D" w:rsidRDefault="003C3F6D" w:rsidP="000678C6">
      <w:pPr>
        <w:numPr>
          <w:ilvl w:val="0"/>
          <w:numId w:val="27"/>
        </w:numPr>
        <w:autoSpaceDE w:val="0"/>
        <w:adjustRightInd w:val="0"/>
        <w:spacing w:after="0"/>
        <w:ind w:left="170" w:hanging="170"/>
        <w:jc w:val="both"/>
        <w:rPr>
          <w:rFonts w:ascii="Arial" w:hAnsi="Arial" w:cs="Arial"/>
          <w:color w:val="000000"/>
        </w:rPr>
      </w:pPr>
      <w:r w:rsidRPr="003C3F6D">
        <w:rPr>
          <w:rFonts w:ascii="Arial" w:hAnsi="Arial" w:cs="Arial"/>
          <w:color w:val="000000"/>
        </w:rPr>
        <w:t>Utrzymanie wskaźnika Indeks liczebności na poziomie oceny U1. 5-10 os./100m.</w:t>
      </w:r>
    </w:p>
    <w:p w14:paraId="37C5A04A" w14:textId="77777777" w:rsidR="003C3F6D" w:rsidRPr="003C3F6D" w:rsidRDefault="003C3F6D" w:rsidP="000678C6">
      <w:pPr>
        <w:numPr>
          <w:ilvl w:val="0"/>
          <w:numId w:val="27"/>
        </w:numPr>
        <w:autoSpaceDE w:val="0"/>
        <w:adjustRightInd w:val="0"/>
        <w:spacing w:after="0"/>
        <w:ind w:left="170" w:hanging="170"/>
        <w:jc w:val="both"/>
        <w:rPr>
          <w:rFonts w:ascii="Arial" w:hAnsi="Arial" w:cs="Arial"/>
          <w:color w:val="000000"/>
        </w:rPr>
      </w:pPr>
      <w:r w:rsidRPr="003C3F6D">
        <w:rPr>
          <w:rFonts w:ascii="Arial" w:hAnsi="Arial" w:cs="Arial"/>
          <w:color w:val="000000"/>
        </w:rPr>
        <w:t>Utrzymanie wskaźnika Powierzchnia na poziomie oceny FV. 0,5-1 ha.</w:t>
      </w:r>
    </w:p>
    <w:p w14:paraId="33A3008A" w14:textId="77777777" w:rsidR="003C3F6D" w:rsidRPr="003C3F6D" w:rsidRDefault="003C3F6D" w:rsidP="000678C6">
      <w:pPr>
        <w:numPr>
          <w:ilvl w:val="0"/>
          <w:numId w:val="27"/>
        </w:numPr>
        <w:autoSpaceDE w:val="0"/>
        <w:adjustRightInd w:val="0"/>
        <w:spacing w:after="0"/>
        <w:ind w:left="170" w:hanging="170"/>
        <w:jc w:val="both"/>
        <w:rPr>
          <w:rFonts w:ascii="Arial" w:hAnsi="Arial" w:cs="Arial"/>
          <w:color w:val="000000"/>
        </w:rPr>
      </w:pPr>
      <w:r w:rsidRPr="003C3F6D">
        <w:rPr>
          <w:rFonts w:ascii="Arial" w:hAnsi="Arial" w:cs="Arial"/>
          <w:color w:val="000000"/>
        </w:rPr>
        <w:t>Utrzymanie wskaźnika Dostępność roślin żywicielskich na poziomie oceny U1. 5-20%.</w:t>
      </w:r>
    </w:p>
    <w:p w14:paraId="0F588DD2" w14:textId="77777777" w:rsidR="003C3F6D" w:rsidRPr="003C3F6D" w:rsidRDefault="003C3F6D" w:rsidP="000678C6">
      <w:pPr>
        <w:numPr>
          <w:ilvl w:val="0"/>
          <w:numId w:val="27"/>
        </w:numPr>
        <w:autoSpaceDE w:val="0"/>
        <w:adjustRightInd w:val="0"/>
        <w:spacing w:after="0"/>
        <w:ind w:left="170" w:hanging="170"/>
        <w:jc w:val="both"/>
        <w:rPr>
          <w:rFonts w:ascii="Arial" w:hAnsi="Arial" w:cs="Arial"/>
          <w:color w:val="000000"/>
        </w:rPr>
      </w:pPr>
      <w:r w:rsidRPr="003C3F6D">
        <w:rPr>
          <w:rFonts w:ascii="Arial" w:hAnsi="Arial" w:cs="Arial"/>
          <w:color w:val="000000"/>
        </w:rPr>
        <w:t>Utrzymanie wskaźnika Dostępność mrówek gospodarzy na poziomie oceny U1. 20-50%.</w:t>
      </w:r>
    </w:p>
    <w:p w14:paraId="5345630A" w14:textId="77777777" w:rsidR="003C3F6D" w:rsidRPr="003C3F6D" w:rsidRDefault="003C3F6D" w:rsidP="000678C6">
      <w:pPr>
        <w:numPr>
          <w:ilvl w:val="0"/>
          <w:numId w:val="27"/>
        </w:numPr>
        <w:autoSpaceDE w:val="0"/>
        <w:adjustRightInd w:val="0"/>
        <w:spacing w:after="0"/>
        <w:ind w:left="170" w:hanging="170"/>
        <w:jc w:val="both"/>
        <w:rPr>
          <w:rFonts w:ascii="Arial" w:hAnsi="Arial" w:cs="Arial"/>
          <w:color w:val="000000"/>
        </w:rPr>
      </w:pPr>
      <w:r w:rsidRPr="003C3F6D">
        <w:rPr>
          <w:rFonts w:ascii="Arial" w:hAnsi="Arial" w:cs="Arial"/>
          <w:color w:val="000000"/>
        </w:rPr>
        <w:t>Utrzymanie wskaźnika Zarastanie ekspansywnymi bylinami na poziomie oceny FV. Poniżej 25%.</w:t>
      </w:r>
    </w:p>
    <w:p w14:paraId="59726561" w14:textId="79252427" w:rsidR="00767063" w:rsidRPr="00CC4BCB" w:rsidRDefault="003C3F6D" w:rsidP="000678C6">
      <w:pPr>
        <w:numPr>
          <w:ilvl w:val="0"/>
          <w:numId w:val="27"/>
        </w:numPr>
        <w:autoSpaceDE w:val="0"/>
        <w:adjustRightInd w:val="0"/>
        <w:spacing w:after="0"/>
        <w:ind w:left="170" w:hanging="170"/>
        <w:jc w:val="both"/>
        <w:rPr>
          <w:rFonts w:ascii="Arial" w:hAnsi="Arial" w:cs="Arial"/>
        </w:rPr>
      </w:pPr>
      <w:r w:rsidRPr="003C3F6D">
        <w:rPr>
          <w:rFonts w:ascii="Arial" w:hAnsi="Arial" w:cs="Arial"/>
          <w:color w:val="000000"/>
        </w:rPr>
        <w:t>Utrzymanie wskaźnika Zarastanie przez drzewa/krzewy na poziomie oceny FV. Poniżej 25%.</w:t>
      </w:r>
    </w:p>
    <w:p w14:paraId="7A76AED7" w14:textId="094E10BA" w:rsidR="003F3E3E" w:rsidRDefault="003F3E3E">
      <w:pPr>
        <w:suppressAutoHyphens/>
        <w:spacing w:after="0"/>
        <w:ind w:firstLine="567"/>
        <w:jc w:val="both"/>
        <w:rPr>
          <w:rFonts w:ascii="Arial" w:hAnsi="Arial" w:cs="Arial"/>
        </w:rPr>
      </w:pPr>
      <w:r w:rsidRPr="003F3E3E">
        <w:rPr>
          <w:rFonts w:ascii="Arial" w:hAnsi="Arial" w:cs="Arial"/>
        </w:rPr>
        <w:t>Ze względu na pojedyncze stanowiska ww. gatunku w obszarze opracowania nie określono wskaźnika „Izolacja”, który zależy od odległości do najbliższego innego stanowiska.</w:t>
      </w:r>
    </w:p>
    <w:p w14:paraId="2220F493" w14:textId="37956CAB" w:rsidR="000B6E05" w:rsidRPr="002D6ED6" w:rsidRDefault="000B6E05">
      <w:pPr>
        <w:suppressAutoHyphens/>
        <w:spacing w:after="0"/>
        <w:ind w:firstLine="567"/>
        <w:jc w:val="both"/>
        <w:rPr>
          <w:rFonts w:ascii="Arial" w:hAnsi="Arial" w:cs="Arial"/>
        </w:rPr>
      </w:pPr>
      <w:r w:rsidRPr="002D6ED6">
        <w:rPr>
          <w:rFonts w:ascii="Arial" w:hAnsi="Arial" w:cs="Arial"/>
        </w:rPr>
        <w:t>Biorąc powyższe pod uwagę, w ramach planu zadań ochronnych zdefiniowano następujące działania ochronne:</w:t>
      </w:r>
    </w:p>
    <w:p w14:paraId="42F05972" w14:textId="77777777" w:rsidR="002D6ED6" w:rsidRPr="00CC4BCB" w:rsidRDefault="002D6ED6">
      <w:pPr>
        <w:suppressAutoHyphens/>
        <w:spacing w:after="0"/>
        <w:ind w:firstLine="567"/>
        <w:jc w:val="both"/>
        <w:rPr>
          <w:rFonts w:ascii="Arial" w:hAnsi="Arial" w:cs="Arial"/>
          <w:i/>
          <w:iCs/>
        </w:rPr>
      </w:pPr>
    </w:p>
    <w:p w14:paraId="5F2060C7" w14:textId="21DCE2C2" w:rsidR="00A16B36" w:rsidRPr="00CC4BCB" w:rsidRDefault="00A16B36" w:rsidP="0073306F">
      <w:pPr>
        <w:pStyle w:val="Standard"/>
        <w:snapToGri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pl-PL"/>
        </w:rPr>
      </w:pPr>
      <w:r w:rsidRPr="00CC4BCB">
        <w:rPr>
          <w:rFonts w:ascii="Arial" w:hAnsi="Arial" w:cs="Arial"/>
          <w:sz w:val="22"/>
          <w:szCs w:val="22"/>
          <w:lang w:val="pl-PL"/>
        </w:rPr>
        <w:t>D</w:t>
      </w:r>
      <w:r w:rsidR="000B6E05" w:rsidRPr="00CC4BCB">
        <w:rPr>
          <w:rFonts w:ascii="Arial" w:hAnsi="Arial" w:cs="Arial"/>
          <w:sz w:val="22"/>
          <w:szCs w:val="22"/>
          <w:lang w:val="pl-PL"/>
        </w:rPr>
        <w:t xml:space="preserve">la siedliska </w:t>
      </w:r>
      <w:r w:rsidR="00767063" w:rsidRPr="00CC4BCB">
        <w:rPr>
          <w:rFonts w:ascii="Arial" w:hAnsi="Arial" w:cs="Arial"/>
          <w:sz w:val="22"/>
          <w:szCs w:val="22"/>
          <w:lang w:val="pl-PL"/>
        </w:rPr>
        <w:t xml:space="preserve">6510 </w:t>
      </w:r>
      <w:r w:rsidR="00423B7F" w:rsidRPr="00CC4BCB">
        <w:rPr>
          <w:rFonts w:ascii="Arial" w:hAnsi="Arial" w:cs="Arial"/>
          <w:sz w:val="22"/>
          <w:szCs w:val="22"/>
          <w:lang w:val="pl-PL"/>
        </w:rPr>
        <w:t>e</w:t>
      </w:r>
      <w:r w:rsidR="00767063" w:rsidRPr="00CC4BCB">
        <w:rPr>
          <w:rFonts w:ascii="Arial" w:hAnsi="Arial" w:cs="Arial"/>
          <w:sz w:val="22"/>
          <w:szCs w:val="22"/>
          <w:lang w:val="pl-PL"/>
        </w:rPr>
        <w:t xml:space="preserve">kstensywnie użytkowane łąki świeże </w:t>
      </w:r>
      <w:r w:rsidR="00767063" w:rsidRPr="00CC4BCB">
        <w:rPr>
          <w:rFonts w:ascii="Arial" w:hAnsi="Arial" w:cs="Arial"/>
          <w:i/>
          <w:iCs/>
          <w:sz w:val="22"/>
          <w:szCs w:val="22"/>
          <w:lang w:val="pl-PL"/>
        </w:rPr>
        <w:t>Arrhenatherion</w:t>
      </w:r>
      <w:r w:rsidR="002D6ED6">
        <w:rPr>
          <w:rFonts w:ascii="Arial" w:hAnsi="Arial" w:cs="Arial"/>
          <w:i/>
          <w:iCs/>
          <w:sz w:val="22"/>
          <w:szCs w:val="22"/>
          <w:lang w:val="pl-PL"/>
        </w:rPr>
        <w:t xml:space="preserve">: </w:t>
      </w:r>
    </w:p>
    <w:p w14:paraId="77363F07" w14:textId="04F81FF8" w:rsidR="002D6ED6" w:rsidRDefault="002D6ED6" w:rsidP="00955038">
      <w:pPr>
        <w:pStyle w:val="Standard"/>
        <w:snapToGrid w:val="0"/>
        <w:spacing w:line="276" w:lineRule="auto"/>
        <w:ind w:firstLine="567"/>
        <w:jc w:val="both"/>
        <w:rPr>
          <w:rFonts w:ascii="Arial" w:hAnsi="Arial" w:cs="Arial"/>
          <w:iCs/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t>- d</w:t>
      </w:r>
      <w:r w:rsidR="0026783B">
        <w:rPr>
          <w:rFonts w:ascii="Arial" w:hAnsi="Arial" w:cs="Arial"/>
          <w:iCs/>
          <w:sz w:val="22"/>
          <w:szCs w:val="22"/>
          <w:lang w:val="pl-PL"/>
        </w:rPr>
        <w:t xml:space="preserve">ziałanie obligatoryjne: Zachowanie siedliska przyrodniczego poprzez ekstensywne użytkowanie kośne, kośno-pastwiskowe lub pastwiskowe. </w:t>
      </w:r>
    </w:p>
    <w:p w14:paraId="0788BD96" w14:textId="469EA640" w:rsidR="00955038" w:rsidRDefault="002D6ED6" w:rsidP="00955038">
      <w:pPr>
        <w:pStyle w:val="Standard"/>
        <w:snapToGrid w:val="0"/>
        <w:spacing w:line="276" w:lineRule="auto"/>
        <w:ind w:firstLine="567"/>
        <w:jc w:val="both"/>
        <w:rPr>
          <w:rFonts w:ascii="Arial" w:hAnsi="Arial" w:cs="Arial"/>
          <w:iCs/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t>- d</w:t>
      </w:r>
      <w:r w:rsidR="0026783B">
        <w:rPr>
          <w:rFonts w:ascii="Arial" w:hAnsi="Arial" w:cs="Arial"/>
          <w:iCs/>
          <w:sz w:val="22"/>
          <w:szCs w:val="22"/>
          <w:lang w:val="pl-PL"/>
        </w:rPr>
        <w:t>ziałani</w:t>
      </w:r>
      <w:r>
        <w:rPr>
          <w:rFonts w:ascii="Arial" w:hAnsi="Arial" w:cs="Arial"/>
          <w:iCs/>
          <w:sz w:val="22"/>
          <w:szCs w:val="22"/>
          <w:lang w:val="pl-PL"/>
        </w:rPr>
        <w:t>a</w:t>
      </w:r>
      <w:r w:rsidR="0026783B">
        <w:rPr>
          <w:rFonts w:ascii="Arial" w:hAnsi="Arial" w:cs="Arial"/>
          <w:iCs/>
          <w:sz w:val="22"/>
          <w:szCs w:val="22"/>
          <w:lang w:val="pl-PL"/>
        </w:rPr>
        <w:t xml:space="preserve"> fakultatywne: </w:t>
      </w:r>
    </w:p>
    <w:p w14:paraId="5B9B0C69" w14:textId="26B9A28D" w:rsidR="001971D8" w:rsidRPr="00CC4BCB" w:rsidRDefault="00A16B36" w:rsidP="00FC527A">
      <w:pPr>
        <w:pStyle w:val="Standard"/>
        <w:snapToGrid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pl-PL"/>
        </w:rPr>
      </w:pPr>
      <w:r w:rsidRPr="00CC4BCB">
        <w:rPr>
          <w:rFonts w:ascii="Arial" w:hAnsi="Arial" w:cs="Arial"/>
          <w:iCs/>
          <w:sz w:val="22"/>
          <w:szCs w:val="22"/>
          <w:lang w:val="pl-PL"/>
        </w:rPr>
        <w:t>O</w:t>
      </w:r>
      <w:r w:rsidR="001971D8" w:rsidRPr="00CC4BCB">
        <w:rPr>
          <w:rFonts w:ascii="Arial" w:hAnsi="Arial" w:cs="Arial"/>
          <w:iCs/>
          <w:sz w:val="22"/>
          <w:szCs w:val="22"/>
          <w:lang w:val="pl-PL"/>
        </w:rPr>
        <w:t>graniczenie występowania gatunków inwazyjnych</w:t>
      </w:r>
      <w:r w:rsidR="001971D8" w:rsidRPr="00CC4BCB">
        <w:rPr>
          <w:rFonts w:ascii="Arial" w:hAnsi="Arial" w:cs="Arial"/>
          <w:sz w:val="22"/>
          <w:szCs w:val="22"/>
          <w:lang w:val="pl-PL"/>
        </w:rPr>
        <w:t xml:space="preserve">, </w:t>
      </w:r>
      <w:r w:rsidR="005B19C6" w:rsidRPr="00CC4BCB">
        <w:rPr>
          <w:rFonts w:ascii="Arial" w:hAnsi="Arial" w:cs="Arial"/>
          <w:iCs/>
          <w:sz w:val="22"/>
          <w:szCs w:val="22"/>
          <w:lang w:val="pl-PL"/>
        </w:rPr>
        <w:t>u</w:t>
      </w:r>
      <w:r w:rsidR="001971D8" w:rsidRPr="00CC4BCB">
        <w:rPr>
          <w:rFonts w:ascii="Arial" w:hAnsi="Arial" w:cs="Arial"/>
          <w:iCs/>
          <w:sz w:val="22"/>
          <w:szCs w:val="22"/>
          <w:lang w:val="pl-PL"/>
        </w:rPr>
        <w:t>trzymanie bądź przywrócenie użytkowania kośnego oraz usunięcie podrostu drzew i krzewów w 90% dla zarośniętego jednego płatu</w:t>
      </w:r>
      <w:r w:rsidR="002D6ED6">
        <w:rPr>
          <w:rFonts w:ascii="Arial" w:hAnsi="Arial" w:cs="Arial"/>
          <w:iCs/>
          <w:sz w:val="22"/>
          <w:szCs w:val="22"/>
          <w:lang w:val="pl-PL"/>
        </w:rPr>
        <w:t xml:space="preserve"> oraz </w:t>
      </w:r>
      <w:r w:rsidR="002D6ED6" w:rsidRPr="002D6ED6">
        <w:rPr>
          <w:rFonts w:ascii="Arial" w:hAnsi="Arial" w:cs="Arial"/>
          <w:iCs/>
          <w:sz w:val="22"/>
          <w:szCs w:val="22"/>
          <w:lang w:val="pl-PL"/>
        </w:rPr>
        <w:t>użytkowanie zgodnie z wymogami odpowiedniej interwencji rolno-środowiskowo-klimatycznych PS dla WPR 2023-2027</w:t>
      </w:r>
    </w:p>
    <w:p w14:paraId="6C720428" w14:textId="18E7CA03" w:rsidR="00FB33FF" w:rsidRPr="002D6ED6" w:rsidRDefault="00FB33FF" w:rsidP="00FC527A">
      <w:pPr>
        <w:pStyle w:val="Standard"/>
        <w:widowControl w:val="0"/>
        <w:autoSpaceDE w:val="0"/>
        <w:spacing w:before="240" w:line="276" w:lineRule="auto"/>
        <w:ind w:firstLine="567"/>
        <w:jc w:val="both"/>
        <w:rPr>
          <w:rFonts w:ascii="Arial" w:eastAsia="TimesNewRoman, 'Times New Roman" w:hAnsi="Arial" w:cs="Arial"/>
          <w:color w:val="000000"/>
          <w:sz w:val="22"/>
          <w:szCs w:val="22"/>
          <w:lang w:val="pl-PL"/>
        </w:rPr>
      </w:pPr>
      <w:r w:rsidRPr="00CC4BCB">
        <w:rPr>
          <w:rFonts w:ascii="Arial" w:hAnsi="Arial" w:cs="Arial"/>
          <w:sz w:val="22"/>
          <w:szCs w:val="22"/>
          <w:lang w:val="pl-PL"/>
        </w:rPr>
        <w:t xml:space="preserve">Dla gatunku </w:t>
      </w:r>
      <w:r w:rsidRPr="00CC4BCB">
        <w:rPr>
          <w:rFonts w:ascii="Arial" w:eastAsia="TimesNewRoman, 'Times New Roman" w:hAnsi="Arial" w:cs="Arial"/>
          <w:iCs/>
          <w:color w:val="000000"/>
          <w:sz w:val="22"/>
          <w:szCs w:val="22"/>
          <w:lang w:val="pl-PL"/>
        </w:rPr>
        <w:t xml:space="preserve">1060 czerwończyk nieparek </w:t>
      </w:r>
      <w:r w:rsidRPr="00CC4BCB">
        <w:rPr>
          <w:rFonts w:ascii="Arial" w:eastAsia="TimesNewRoman, 'Times New Roman" w:hAnsi="Arial" w:cs="Arial"/>
          <w:i/>
          <w:iCs/>
          <w:color w:val="000000"/>
          <w:sz w:val="22"/>
          <w:szCs w:val="22"/>
          <w:lang w:val="pl-PL"/>
        </w:rPr>
        <w:t>Lycaena dispa</w:t>
      </w:r>
      <w:r w:rsidR="002D6ED6">
        <w:rPr>
          <w:rFonts w:ascii="Arial" w:eastAsia="TimesNewRoman, 'Times New Roman" w:hAnsi="Arial" w:cs="Arial"/>
          <w:i/>
          <w:iCs/>
          <w:color w:val="000000"/>
          <w:sz w:val="22"/>
          <w:szCs w:val="22"/>
          <w:lang w:val="pl-PL"/>
        </w:rPr>
        <w:t xml:space="preserve">r oraz </w:t>
      </w:r>
      <w:r w:rsidR="002D6ED6" w:rsidRPr="00CC4BCB">
        <w:rPr>
          <w:rFonts w:ascii="Arial" w:hAnsi="Arial" w:cs="Arial"/>
          <w:color w:val="000000"/>
        </w:rPr>
        <w:t xml:space="preserve">6179 </w:t>
      </w:r>
      <w:r w:rsidR="002D6ED6" w:rsidRPr="00CC4BCB">
        <w:rPr>
          <w:rFonts w:ascii="Arial" w:hAnsi="Arial" w:cs="Arial"/>
          <w:iCs/>
          <w:color w:val="000000"/>
        </w:rPr>
        <w:t xml:space="preserve">modraszek nausitous </w:t>
      </w:r>
      <w:r w:rsidR="002D6ED6" w:rsidRPr="00CC4BCB">
        <w:rPr>
          <w:rFonts w:ascii="Arial" w:hAnsi="Arial" w:cs="Arial"/>
          <w:i/>
          <w:iCs/>
          <w:color w:val="000000"/>
        </w:rPr>
        <w:t>Phengaris nausithous</w:t>
      </w:r>
      <w:r w:rsidR="002D6ED6">
        <w:rPr>
          <w:rFonts w:ascii="Arial" w:hAnsi="Arial" w:cs="Arial"/>
          <w:i/>
          <w:iCs/>
          <w:color w:val="000000"/>
        </w:rPr>
        <w:t>:</w:t>
      </w:r>
    </w:p>
    <w:p w14:paraId="3E5C0D2B" w14:textId="61C6B37F" w:rsidR="00FB33FF" w:rsidRPr="00CC4BCB" w:rsidRDefault="002D6ED6" w:rsidP="00FC527A">
      <w:pPr>
        <w:autoSpaceDE w:val="0"/>
        <w:adjustRightInd w:val="0"/>
        <w:ind w:firstLine="567"/>
        <w:jc w:val="both"/>
      </w:pPr>
      <w:r>
        <w:rPr>
          <w:rFonts w:ascii="Arial" w:hAnsi="Arial" w:cs="Arial"/>
          <w:color w:val="000000"/>
        </w:rPr>
        <w:t>- z</w:t>
      </w:r>
      <w:r w:rsidR="00FB33FF" w:rsidRPr="00CC4BCB">
        <w:rPr>
          <w:rFonts w:ascii="Arial" w:hAnsi="Arial" w:cs="Arial"/>
          <w:color w:val="000000"/>
        </w:rPr>
        <w:t xml:space="preserve">achowanie siedliska gatunku poprzez użytkowanie kośne, kośno-pastwiskowe lub pastwiskowe. </w:t>
      </w:r>
    </w:p>
    <w:p w14:paraId="77622F5A" w14:textId="62D1AF0E" w:rsidR="001971D8" w:rsidRPr="00CC4BCB" w:rsidRDefault="00CC4BCB" w:rsidP="00FC527A">
      <w:pPr>
        <w:suppressAutoHyphens/>
        <w:spacing w:after="0"/>
        <w:ind w:firstLine="567"/>
        <w:jc w:val="both"/>
        <w:rPr>
          <w:rFonts w:ascii="Arial" w:hAnsi="Arial" w:cs="Arial"/>
          <w:iCs/>
        </w:rPr>
      </w:pPr>
      <w:r w:rsidRPr="0073306F">
        <w:rPr>
          <w:rFonts w:ascii="Arial" w:hAnsi="Arial" w:cs="Arial"/>
        </w:rPr>
        <w:t>W stosunku do gatunku</w:t>
      </w:r>
      <w:r w:rsidRPr="00CC4BCB">
        <w:rPr>
          <w:rFonts w:ascii="Arial" w:hAnsi="Arial" w:cs="Arial"/>
          <w:i/>
          <w:iCs/>
        </w:rPr>
        <w:t xml:space="preserve"> </w:t>
      </w:r>
      <w:r w:rsidRPr="00CC4BCB">
        <w:rPr>
          <w:rFonts w:ascii="Arial" w:hAnsi="Arial" w:cs="Arial"/>
          <w:iCs/>
        </w:rPr>
        <w:t>4014 biegacz urozmaicony</w:t>
      </w:r>
      <w:r w:rsidRPr="00CC4BCB">
        <w:rPr>
          <w:rFonts w:ascii="Arial" w:hAnsi="Arial" w:cs="Arial"/>
          <w:i/>
          <w:iCs/>
        </w:rPr>
        <w:t xml:space="preserve"> Carabus variolosus </w:t>
      </w:r>
      <w:r w:rsidRPr="0073306F">
        <w:rPr>
          <w:rFonts w:ascii="Arial" w:hAnsi="Arial" w:cs="Arial"/>
        </w:rPr>
        <w:t xml:space="preserve">nie </w:t>
      </w:r>
      <w:r w:rsidR="0084728A">
        <w:rPr>
          <w:rFonts w:ascii="Arial" w:hAnsi="Arial" w:cs="Arial"/>
        </w:rPr>
        <w:t>określono</w:t>
      </w:r>
      <w:r w:rsidRPr="0073306F">
        <w:rPr>
          <w:rFonts w:ascii="Arial" w:hAnsi="Arial" w:cs="Arial"/>
        </w:rPr>
        <w:t xml:space="preserve"> działań ochronnych</w:t>
      </w:r>
      <w:r>
        <w:rPr>
          <w:rFonts w:ascii="Arial" w:hAnsi="Arial" w:cs="Arial"/>
        </w:rPr>
        <w:t>.</w:t>
      </w:r>
      <w:r w:rsidR="002F08C2">
        <w:rPr>
          <w:rFonts w:ascii="Arial" w:hAnsi="Arial" w:cs="Arial"/>
        </w:rPr>
        <w:t xml:space="preserve"> </w:t>
      </w:r>
    </w:p>
    <w:p w14:paraId="6C53B8BC" w14:textId="7F34CA88" w:rsidR="000B6E05" w:rsidRDefault="000B6E05" w:rsidP="00FC527A">
      <w:pPr>
        <w:suppressAutoHyphens/>
        <w:spacing w:before="240" w:after="0"/>
        <w:ind w:firstLine="567"/>
        <w:jc w:val="both"/>
        <w:rPr>
          <w:rFonts w:ascii="Arial" w:hAnsi="Arial" w:cs="Arial"/>
        </w:rPr>
      </w:pPr>
      <w:r w:rsidRPr="00D96AED">
        <w:rPr>
          <w:rFonts w:ascii="Arial" w:hAnsi="Arial" w:cs="Arial"/>
        </w:rPr>
        <w:t xml:space="preserve">Realizacja ustalonych celów będzie kontrolowana w ramach prac związanych </w:t>
      </w:r>
      <w:r w:rsidR="00423B7F" w:rsidRPr="00D96AED">
        <w:rPr>
          <w:rFonts w:ascii="Arial" w:hAnsi="Arial" w:cs="Arial"/>
        </w:rPr>
        <w:br/>
      </w:r>
      <w:r w:rsidRPr="00D96AED">
        <w:rPr>
          <w:rFonts w:ascii="Arial" w:hAnsi="Arial" w:cs="Arial"/>
        </w:rPr>
        <w:t xml:space="preserve">z monitoringiem stanu zachowania siedlisk. </w:t>
      </w:r>
    </w:p>
    <w:p w14:paraId="4A6189AB" w14:textId="0FA828D8" w:rsidR="002D6ED6" w:rsidRPr="00D96AED" w:rsidRDefault="002D6ED6" w:rsidP="00FC527A">
      <w:pPr>
        <w:suppressAutoHyphens/>
        <w:spacing w:before="24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Dla płatu nr 7 siedliska 6510 zaplanowano</w:t>
      </w:r>
      <w:r w:rsidR="007A7856">
        <w:rPr>
          <w:rFonts w:ascii="Arial" w:hAnsi="Arial" w:cs="Arial"/>
        </w:rPr>
        <w:t xml:space="preserve"> uzupełnienie stanu wiedzy. Spowodowane jest to brakiem oceny płatu ze względu na intensywn</w:t>
      </w:r>
      <w:r w:rsidR="00D2695B">
        <w:rPr>
          <w:rFonts w:ascii="Arial" w:hAnsi="Arial" w:cs="Arial"/>
        </w:rPr>
        <w:t>y</w:t>
      </w:r>
      <w:r w:rsidR="007A7856">
        <w:rPr>
          <w:rFonts w:ascii="Arial" w:hAnsi="Arial" w:cs="Arial"/>
        </w:rPr>
        <w:t xml:space="preserve"> wypas</w:t>
      </w:r>
      <w:r w:rsidR="00A741D5">
        <w:rPr>
          <w:rFonts w:ascii="Arial" w:hAnsi="Arial" w:cs="Arial"/>
        </w:rPr>
        <w:t xml:space="preserve"> w momencie prowadzenia badań. </w:t>
      </w:r>
    </w:p>
    <w:p w14:paraId="662F02B9" w14:textId="41742851" w:rsidR="007E4C65" w:rsidRPr="00D96AED" w:rsidRDefault="000B6E05" w:rsidP="00FC527A">
      <w:pPr>
        <w:suppressAutoHyphens/>
        <w:spacing w:before="240" w:after="0"/>
        <w:ind w:firstLine="567"/>
        <w:jc w:val="both"/>
        <w:rPr>
          <w:rFonts w:ascii="Arial" w:hAnsi="Arial" w:cs="Arial"/>
        </w:rPr>
      </w:pPr>
      <w:bookmarkStart w:id="10" w:name="_Hlk45462056"/>
      <w:r w:rsidRPr="00D96AED">
        <w:rPr>
          <w:rFonts w:ascii="Arial" w:hAnsi="Arial" w:cs="Arial"/>
        </w:rPr>
        <w:t>W planie zadań ochronnych nie wskazano zapisów o konieczności dokonywania zmiany dokumentów planistycznych</w:t>
      </w:r>
      <w:r w:rsidR="007E4C65" w:rsidRPr="00D96AED">
        <w:rPr>
          <w:rFonts w:ascii="Arial" w:hAnsi="Arial" w:cs="Arial"/>
        </w:rPr>
        <w:t xml:space="preserve">, </w:t>
      </w:r>
      <w:r w:rsidR="008F51BB" w:rsidRPr="00D96AED">
        <w:rPr>
          <w:rFonts w:ascii="Arial" w:hAnsi="Arial" w:cs="Arial"/>
        </w:rPr>
        <w:t xml:space="preserve">ponieważ </w:t>
      </w:r>
      <w:r w:rsidR="0084728A">
        <w:rPr>
          <w:rFonts w:ascii="Arial" w:hAnsi="Arial" w:cs="Arial"/>
        </w:rPr>
        <w:t>na gruntach objętych Projektem</w:t>
      </w:r>
      <w:r w:rsidR="008F51BB" w:rsidRPr="00D96AED">
        <w:rPr>
          <w:rFonts w:ascii="Arial" w:hAnsi="Arial" w:cs="Arial"/>
        </w:rPr>
        <w:t xml:space="preserve"> nie </w:t>
      </w:r>
      <w:r w:rsidR="0084728A">
        <w:rPr>
          <w:rFonts w:ascii="Arial" w:hAnsi="Arial" w:cs="Arial"/>
        </w:rPr>
        <w:t>stwierdzono</w:t>
      </w:r>
      <w:r w:rsidR="0084728A" w:rsidRPr="00D96AED">
        <w:rPr>
          <w:rFonts w:ascii="Arial" w:hAnsi="Arial" w:cs="Arial"/>
        </w:rPr>
        <w:t xml:space="preserve"> </w:t>
      </w:r>
      <w:r w:rsidR="008F51BB" w:rsidRPr="00D96AED">
        <w:rPr>
          <w:rFonts w:ascii="Arial" w:hAnsi="Arial" w:cs="Arial"/>
        </w:rPr>
        <w:t>niekorzystnego wpływu na przedmioty ochrony.</w:t>
      </w:r>
    </w:p>
    <w:bookmarkEnd w:id="10"/>
    <w:p w14:paraId="252BE293" w14:textId="3A63E772" w:rsidR="007640CA" w:rsidRPr="00D96AED" w:rsidRDefault="000B6E05" w:rsidP="00FC527A">
      <w:pPr>
        <w:suppressAutoHyphens/>
        <w:spacing w:before="240" w:after="0"/>
        <w:ind w:firstLine="567"/>
        <w:jc w:val="both"/>
        <w:rPr>
          <w:rFonts w:ascii="Arial" w:hAnsi="Arial" w:cs="Arial"/>
        </w:rPr>
      </w:pPr>
      <w:r w:rsidRPr="00D96AED">
        <w:rPr>
          <w:rFonts w:ascii="Arial" w:hAnsi="Arial" w:cs="Arial"/>
        </w:rPr>
        <w:t xml:space="preserve">W czasie prac nad planem zadań ochronnych nie stwierdzono zaistnienia przesłanek do sporządzenia planu ochrony dla </w:t>
      </w:r>
      <w:r w:rsidR="007640CA" w:rsidRPr="00D96AED">
        <w:rPr>
          <w:rFonts w:ascii="Arial" w:hAnsi="Arial" w:cs="Arial"/>
        </w:rPr>
        <w:t>o</w:t>
      </w:r>
      <w:r w:rsidRPr="00D96AED">
        <w:rPr>
          <w:rFonts w:ascii="Arial" w:hAnsi="Arial" w:cs="Arial"/>
        </w:rPr>
        <w:t xml:space="preserve">bszaru Natura 2000 </w:t>
      </w:r>
      <w:r w:rsidR="006A5155" w:rsidRPr="00D96AED">
        <w:rPr>
          <w:rFonts w:ascii="Arial" w:hAnsi="Arial" w:cs="Arial"/>
          <w:iCs/>
        </w:rPr>
        <w:t>Lasy Leżajskie PLH180047</w:t>
      </w:r>
      <w:r w:rsidRPr="00D96AED">
        <w:rPr>
          <w:rFonts w:ascii="Arial" w:hAnsi="Arial" w:cs="Arial"/>
        </w:rPr>
        <w:t>.</w:t>
      </w:r>
      <w:r w:rsidR="00423B7F" w:rsidRPr="00D96AED">
        <w:rPr>
          <w:rFonts w:ascii="Arial" w:hAnsi="Arial" w:cs="Arial"/>
        </w:rPr>
        <w:t xml:space="preserve"> </w:t>
      </w:r>
    </w:p>
    <w:p w14:paraId="43FDBE83" w14:textId="3C7C68FE" w:rsidR="006A5155" w:rsidRPr="00D96AED" w:rsidRDefault="00D573B4" w:rsidP="00FC527A">
      <w:pPr>
        <w:suppressAutoHyphens/>
        <w:spacing w:before="240" w:after="0"/>
        <w:ind w:firstLine="567"/>
        <w:jc w:val="both"/>
        <w:rPr>
          <w:rFonts w:ascii="Arial" w:eastAsia="Times New Roman" w:hAnsi="Arial" w:cs="Arial"/>
          <w:bCs/>
          <w:spacing w:val="1"/>
          <w:lang w:eastAsia="ar-SA"/>
        </w:rPr>
      </w:pPr>
      <w:r w:rsidRPr="00D96AED">
        <w:rPr>
          <w:rFonts w:ascii="Arial" w:eastAsia="Times New Roman" w:hAnsi="Arial" w:cs="Arial"/>
          <w:bCs/>
          <w:spacing w:val="1"/>
          <w:lang w:eastAsia="ar-SA"/>
        </w:rPr>
        <w:lastRenderedPageBreak/>
        <w:t>Ustanowienie planu zadań ochronnych poprzedzone zostało przeprowadzeniem postępowania z udziałem społeczeństwa. Komunikacja z zainteresowanymi stronami w</w:t>
      </w:r>
      <w:r w:rsidR="006B04B7" w:rsidRPr="00D96AED">
        <w:rPr>
          <w:rFonts w:ascii="Arial" w:eastAsia="Times New Roman" w:hAnsi="Arial" w:cs="Arial"/>
          <w:bCs/>
          <w:spacing w:val="1"/>
          <w:lang w:eastAsia="ar-SA"/>
        </w:rPr>
        <w:t> 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procesie przygotowania projektu PZO dla Obszaru opierała się o stronę internetową RDOŚ w Rzeszowie http://rzeszow.rdos.gov.pl/. Zamieszczano tam informacje o projekcie </w:t>
      </w:r>
      <w:r w:rsidRPr="00D96AED">
        <w:rPr>
          <w:rFonts w:ascii="Arial" w:hAnsi="Arial" w:cs="Arial"/>
        </w:rPr>
        <w:t>POIS.02.04.00-00-0193/16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, postępie prac nad projektem planu, wykonawcy, terminach 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br/>
        <w:t xml:space="preserve">i miejscach spotkań oraz obwieszczenie Regionalnego Dyrektora Ochrony Środowiska 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br/>
        <w:t>w Rzeszowie z dn</w:t>
      </w:r>
      <w:r w:rsidR="00A96252" w:rsidRPr="00D96AED">
        <w:rPr>
          <w:rFonts w:ascii="Arial" w:eastAsia="Times New Roman" w:hAnsi="Arial" w:cs="Arial"/>
          <w:bCs/>
          <w:spacing w:val="1"/>
          <w:lang w:eastAsia="ar-SA"/>
        </w:rPr>
        <w:t>ia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 1</w:t>
      </w:r>
      <w:r w:rsidR="00A72CC1" w:rsidRPr="00D96AED">
        <w:rPr>
          <w:rFonts w:ascii="Arial" w:eastAsia="Times New Roman" w:hAnsi="Arial" w:cs="Arial"/>
          <w:bCs/>
          <w:spacing w:val="1"/>
          <w:lang w:eastAsia="ar-SA"/>
        </w:rPr>
        <w:t>6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 </w:t>
      </w:r>
      <w:r w:rsidR="00A72CC1" w:rsidRPr="00D96AED">
        <w:rPr>
          <w:rFonts w:ascii="Arial" w:eastAsia="Times New Roman" w:hAnsi="Arial" w:cs="Arial"/>
          <w:bCs/>
          <w:spacing w:val="1"/>
          <w:lang w:eastAsia="ar-SA"/>
        </w:rPr>
        <w:t xml:space="preserve">maja 2019 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r. o </w:t>
      </w:r>
      <w:r w:rsidR="00241462" w:rsidRPr="00D96AED">
        <w:rPr>
          <w:rFonts w:ascii="Arial" w:eastAsia="Times New Roman" w:hAnsi="Arial" w:cs="Arial"/>
          <w:bCs/>
          <w:spacing w:val="1"/>
          <w:lang w:eastAsia="ar-SA"/>
        </w:rPr>
        <w:t>przystąpieniu do</w:t>
      </w:r>
      <w:r w:rsidR="00241462" w:rsidRPr="00D96AED" w:rsidDel="00241462">
        <w:rPr>
          <w:rFonts w:ascii="Arial" w:eastAsia="Times New Roman" w:hAnsi="Arial" w:cs="Arial"/>
          <w:bCs/>
          <w:spacing w:val="1"/>
          <w:lang w:eastAsia="ar-SA"/>
        </w:rPr>
        <w:t xml:space="preserve"> 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opracowywania projektu planu zadań ochronnych obszaru Natura 2000 </w:t>
      </w:r>
      <w:r w:rsidR="006A5155" w:rsidRPr="00D96AED">
        <w:rPr>
          <w:rFonts w:ascii="Arial" w:hAnsi="Arial" w:cs="Arial"/>
          <w:iCs/>
        </w:rPr>
        <w:t>Lasy Leżajskie PLH180047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>.</w:t>
      </w:r>
      <w:r w:rsidRPr="00D96AED">
        <w:rPr>
          <w:rFonts w:ascii="Arial" w:eastAsia="Times New Roman" w:hAnsi="Arial" w:cs="Arial"/>
          <w:spacing w:val="1"/>
          <w:lang w:eastAsia="pl-PL"/>
        </w:rPr>
        <w:t xml:space="preserve"> 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Obwieszczenie ukazało się również w prasie lokalnej – </w:t>
      </w:r>
      <w:r w:rsidR="00241462" w:rsidRPr="00D96AED">
        <w:rPr>
          <w:rFonts w:ascii="Arial" w:eastAsia="Times New Roman" w:hAnsi="Arial" w:cs="Arial"/>
          <w:bCs/>
          <w:spacing w:val="1"/>
          <w:lang w:eastAsia="ar-SA"/>
        </w:rPr>
        <w:t>Nowiny</w:t>
      </w:r>
      <w:r w:rsidR="003F5BC8" w:rsidRPr="00D96AED">
        <w:rPr>
          <w:rFonts w:ascii="Arial" w:eastAsia="Times New Roman" w:hAnsi="Arial" w:cs="Arial"/>
          <w:bCs/>
          <w:spacing w:val="1"/>
          <w:lang w:eastAsia="ar-SA"/>
        </w:rPr>
        <w:t>. W dniu 24 maja 2019 r.</w:t>
      </w:r>
      <w:r w:rsidR="00B61832" w:rsidRPr="00D96AED">
        <w:rPr>
          <w:rFonts w:ascii="Arial" w:eastAsia="Times New Roman" w:hAnsi="Arial" w:cs="Arial"/>
          <w:bCs/>
          <w:spacing w:val="1"/>
          <w:lang w:eastAsia="ar-SA"/>
        </w:rPr>
        <w:t xml:space="preserve"> 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>Zostało także wywieszone na tablicy ogłoszeń Regionalnej Dyrekcji Ochrony Środowiska w Rzeszowie oraz w Urzędach Gmin:</w:t>
      </w:r>
      <w:r w:rsidR="006A5155" w:rsidRPr="00D96AED">
        <w:rPr>
          <w:rFonts w:ascii="Arial" w:hAnsi="Arial" w:cs="Arial"/>
        </w:rPr>
        <w:t xml:space="preserve"> Rakszawa,</w:t>
      </w:r>
      <w:r w:rsidR="00233B4F" w:rsidRPr="00D96AED">
        <w:rPr>
          <w:rFonts w:ascii="Arial" w:hAnsi="Arial" w:cs="Arial"/>
        </w:rPr>
        <w:t xml:space="preserve"> </w:t>
      </w:r>
      <w:r w:rsidR="006A5155" w:rsidRPr="00D96AED">
        <w:rPr>
          <w:rFonts w:ascii="Arial" w:hAnsi="Arial" w:cs="Arial"/>
          <w:color w:val="000000"/>
        </w:rPr>
        <w:t>Nowa Sarzyna</w:t>
      </w:r>
      <w:r w:rsidR="006A5155" w:rsidRPr="00D96AED">
        <w:rPr>
          <w:rFonts w:ascii="Arial" w:eastAsia="Times New Roman" w:hAnsi="Arial" w:cs="Arial"/>
          <w:color w:val="000000"/>
          <w:lang w:eastAsia="pl-PL"/>
        </w:rPr>
        <w:t>,</w:t>
      </w:r>
      <w:r w:rsidR="0086210A" w:rsidRPr="00D96AE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A5155" w:rsidRPr="00D96AED">
        <w:rPr>
          <w:rFonts w:ascii="Arial" w:hAnsi="Arial" w:cs="Arial"/>
          <w:color w:val="000000"/>
        </w:rPr>
        <w:t>Leżajsk</w:t>
      </w:r>
      <w:r w:rsidR="006A5155" w:rsidRPr="00D96AED">
        <w:rPr>
          <w:rFonts w:ascii="Arial" w:eastAsia="Times New Roman" w:hAnsi="Arial" w:cs="Arial"/>
          <w:bCs/>
          <w:lang w:eastAsia="pl-PL"/>
        </w:rPr>
        <w:t xml:space="preserve"> i </w:t>
      </w:r>
      <w:r w:rsidR="006A5155" w:rsidRPr="00D96AED">
        <w:rPr>
          <w:rFonts w:ascii="Arial" w:hAnsi="Arial" w:cs="Arial"/>
          <w:color w:val="000000"/>
        </w:rPr>
        <w:t>Sokołów Małopolski.</w:t>
      </w:r>
    </w:p>
    <w:p w14:paraId="7B0C4442" w14:textId="69AD39E4" w:rsidR="00D573B4" w:rsidRPr="00D96AED" w:rsidRDefault="00D573B4" w:rsidP="00FC527A">
      <w:pPr>
        <w:suppressAutoHyphens/>
        <w:spacing w:before="240" w:after="0"/>
        <w:ind w:firstLine="567"/>
        <w:jc w:val="both"/>
        <w:rPr>
          <w:rFonts w:ascii="Arial" w:eastAsia="Times New Roman" w:hAnsi="Arial" w:cs="Arial"/>
          <w:lang w:eastAsia="ar-SA"/>
        </w:rPr>
      </w:pPr>
      <w:r w:rsidRPr="00D96AED">
        <w:rPr>
          <w:rFonts w:ascii="Arial" w:eastAsia="Times New Roman" w:hAnsi="Arial" w:cs="Arial"/>
          <w:bCs/>
          <w:spacing w:val="1"/>
          <w:lang w:eastAsia="ar-SA"/>
        </w:rPr>
        <w:t>Podstawowe znaczenie dla komunikowania się z</w:t>
      </w:r>
      <w:r w:rsidR="006B04B7" w:rsidRPr="00D96AED">
        <w:rPr>
          <w:rFonts w:ascii="Arial" w:eastAsia="Times New Roman" w:hAnsi="Arial" w:cs="Arial"/>
          <w:bCs/>
          <w:spacing w:val="1"/>
          <w:lang w:eastAsia="ar-SA"/>
        </w:rPr>
        <w:t> 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grupami interesu, osobami </w:t>
      </w:r>
      <w:r w:rsidR="00625C9D" w:rsidRPr="00D96AED">
        <w:rPr>
          <w:rFonts w:ascii="Arial" w:eastAsia="Times New Roman" w:hAnsi="Arial" w:cs="Arial"/>
          <w:bCs/>
          <w:spacing w:val="1"/>
          <w:lang w:eastAsia="ar-SA"/>
        </w:rPr>
        <w:br/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>i instytucjami w różny sposób związanymi z Obszarem mają spotkania Zespołu Lokalnej Współpracy. Zaproszeni do niego zostali przedstawiciele wszystkich jednostek samorządowych, organizacji społecznych związanych z ochroną przyrody, instytucji zajmujących się w skali województwa planowaniem przestrzennym, zarządzaniem wodami powierzchniowymi etc., a także podmioty prowadzące działalność w</w:t>
      </w:r>
      <w:r w:rsidR="006B04B7" w:rsidRPr="00D96AED">
        <w:rPr>
          <w:rFonts w:ascii="Arial" w:eastAsia="Times New Roman" w:hAnsi="Arial" w:cs="Arial"/>
          <w:bCs/>
          <w:spacing w:val="1"/>
          <w:lang w:eastAsia="ar-SA"/>
        </w:rPr>
        <w:t> 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>obszarze i jego sąsiedztwie. O terminach, miejscu i organizacji spotkań Zespołu Lokalnej Współpracy uczestnicy byli powiadamiani przez RDOŚ w Rzeszowie za pośrednictwem poczty elektronicznej</w:t>
      </w:r>
      <w:r w:rsidR="00625C9D" w:rsidRPr="00D96AED">
        <w:rPr>
          <w:rFonts w:ascii="Arial" w:eastAsia="Times New Roman" w:hAnsi="Arial" w:cs="Arial"/>
          <w:bCs/>
          <w:spacing w:val="1"/>
          <w:lang w:eastAsia="ar-SA"/>
        </w:rPr>
        <w:t>, poczty tradycyjne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 </w:t>
      </w:r>
      <w:r w:rsidR="00625C9D" w:rsidRPr="00D96AED">
        <w:rPr>
          <w:rFonts w:ascii="Arial" w:eastAsia="Times New Roman" w:hAnsi="Arial" w:cs="Arial"/>
          <w:bCs/>
          <w:spacing w:val="1"/>
          <w:lang w:eastAsia="ar-SA"/>
        </w:rPr>
        <w:t>i/lub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 telefonicznie. Informacje o spotkaniach zamieszczane były także na stronie internetowej RDOŚ w Rzeszowie</w:t>
      </w:r>
      <w:r w:rsidR="00726315" w:rsidRPr="00D96AED">
        <w:rPr>
          <w:rFonts w:ascii="Arial" w:eastAsia="Times New Roman" w:hAnsi="Arial" w:cs="Arial"/>
          <w:bCs/>
          <w:spacing w:val="1"/>
          <w:lang w:eastAsia="ar-SA"/>
        </w:rPr>
        <w:t xml:space="preserve"> oraz w właściwych miejscowo Urzędach Gmin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. </w:t>
      </w:r>
      <w:r w:rsidRPr="00D96AED">
        <w:rPr>
          <w:rFonts w:ascii="Arial" w:eastAsia="Times New Roman" w:hAnsi="Arial" w:cs="Arial"/>
          <w:lang w:eastAsia="ar-SA"/>
        </w:rPr>
        <w:t>Regionalny Dyrektor Ochrony Środowiska w</w:t>
      </w:r>
      <w:r w:rsidR="006B04B7" w:rsidRPr="00D96AED">
        <w:rPr>
          <w:rFonts w:ascii="Arial" w:eastAsia="Times New Roman" w:hAnsi="Arial" w:cs="Arial"/>
          <w:lang w:eastAsia="ar-SA"/>
        </w:rPr>
        <w:t> </w:t>
      </w:r>
      <w:r w:rsidRPr="00D96AED">
        <w:rPr>
          <w:rFonts w:ascii="Arial" w:eastAsia="Times New Roman" w:hAnsi="Arial" w:cs="Arial"/>
          <w:lang w:eastAsia="ar-SA"/>
        </w:rPr>
        <w:t xml:space="preserve">Rzeszowie, wykonując dyspozycje przepisu art. 28 ust. 3 ustawy o ochronie przyrody, którego celem jest: „zapewnienie możliwości udziału zainteresowanych osób i podmiotów prowadzących działalność w obrębie siedlisk przyrodniczych i siedlisk gatunków, dla których ochrony wyznaczono obszar Natura 2000”, zorganizował i przeprowadził z udziałem Wykonawcy projektu planu, cykl spotkań dyskusyjnych, na które każdorazowo zapraszano wszystkie kluczowe z punktu widzenia ochrony obszaru grupy interesu, organy administracji publicznej oraz zainteresowane osoby prawne i fizyczne. Spotkania warsztatowo-dyskusyjne, odbyły się, według następującego harmonogramu: </w:t>
      </w:r>
    </w:p>
    <w:p w14:paraId="1AB74CCF" w14:textId="77777777" w:rsidR="002019A3" w:rsidRPr="0073306F" w:rsidRDefault="002019A3">
      <w:pPr>
        <w:spacing w:after="0"/>
        <w:jc w:val="both"/>
        <w:rPr>
          <w:rFonts w:ascii="Arial" w:hAnsi="Arial" w:cs="Arial"/>
          <w:color w:val="000000"/>
        </w:rPr>
      </w:pPr>
    </w:p>
    <w:p w14:paraId="43163375" w14:textId="16341EB6" w:rsidR="004E2F4F" w:rsidRPr="00D96AED" w:rsidRDefault="00233B4F">
      <w:pPr>
        <w:suppressAutoHyphens/>
        <w:spacing w:after="0"/>
        <w:ind w:firstLine="567"/>
        <w:jc w:val="both"/>
        <w:rPr>
          <w:rFonts w:ascii="Arial" w:hAnsi="Arial" w:cs="Arial"/>
          <w:color w:val="000000"/>
        </w:rPr>
      </w:pPr>
      <w:r w:rsidRPr="00D96AED">
        <w:rPr>
          <w:rFonts w:ascii="Arial" w:hAnsi="Arial" w:cs="Arial"/>
          <w:color w:val="000000"/>
        </w:rPr>
        <w:t xml:space="preserve">I spotkanie Zespołu Lokalnej Współpracy (ZLW) odbyło się 23 lipca 2019 roku </w:t>
      </w:r>
      <w:r w:rsidR="00771BBF" w:rsidRPr="00D96AED">
        <w:rPr>
          <w:rFonts w:ascii="Arial" w:hAnsi="Arial" w:cs="Arial"/>
          <w:color w:val="000000"/>
        </w:rPr>
        <w:br/>
      </w:r>
      <w:r w:rsidRPr="00D96AED">
        <w:rPr>
          <w:rFonts w:ascii="Arial" w:hAnsi="Arial" w:cs="Arial"/>
          <w:color w:val="000000"/>
        </w:rPr>
        <w:t xml:space="preserve">w Gminnym Ośrodku Kultury i Czytelnictwa w Rakszawie, </w:t>
      </w:r>
      <w:r w:rsidR="00625C9D" w:rsidRPr="00D96AED">
        <w:rPr>
          <w:rFonts w:ascii="Arial" w:hAnsi="Arial" w:cs="Arial"/>
          <w:color w:val="000000"/>
        </w:rPr>
        <w:t xml:space="preserve">37–111 </w:t>
      </w:r>
      <w:r w:rsidRPr="00D96AED">
        <w:rPr>
          <w:rFonts w:ascii="Arial" w:hAnsi="Arial" w:cs="Arial"/>
          <w:color w:val="000000"/>
        </w:rPr>
        <w:t>Rakszawa 340. Przedstawiono na nim założenia projektu nr POIS.02.04.00-00-0193/16 pn. „</w:t>
      </w:r>
      <w:r w:rsidRPr="00D96AED">
        <w:rPr>
          <w:rFonts w:ascii="Arial" w:hAnsi="Arial" w:cs="Arial"/>
          <w:i/>
          <w:iCs/>
          <w:color w:val="000000"/>
        </w:rPr>
        <w:t>Opracowanie planów zadań ochronnych dla obszarów Natura 2000</w:t>
      </w:r>
      <w:r w:rsidRPr="00D96AED">
        <w:rPr>
          <w:rFonts w:ascii="Arial" w:hAnsi="Arial" w:cs="Arial"/>
          <w:color w:val="000000"/>
        </w:rPr>
        <w:t>” współfinansowanego ze środków pochodzących z Europejskiego Funduszu Spójności w ramach Programu Operacyjnego Infrastruktura i Środowisko, w ramach którego opracowywane są plany zadań ochronnych na terenie całej Polski. Ponadto na spotkaniu zaprezentowano metodykę przygotowania planu zadań ochronnych, zasady funkcjonowania Zespołu Lokalnej Współpracy, a także scharakteryzowano obszar w zakresie przebiegu granic, przedmiotów ochrony i głównych zagrożeń.</w:t>
      </w:r>
    </w:p>
    <w:p w14:paraId="2DE09D8B" w14:textId="6BC63466" w:rsidR="00233B4F" w:rsidRPr="00D96AED" w:rsidRDefault="00233B4F" w:rsidP="00FC527A">
      <w:pPr>
        <w:suppressAutoHyphens/>
        <w:spacing w:before="240" w:after="0"/>
        <w:ind w:firstLine="567"/>
        <w:jc w:val="both"/>
        <w:rPr>
          <w:rFonts w:ascii="Arial" w:hAnsi="Arial" w:cs="Arial"/>
          <w:color w:val="000000"/>
        </w:rPr>
      </w:pPr>
      <w:r w:rsidRPr="00D96AED">
        <w:rPr>
          <w:rFonts w:ascii="Arial" w:hAnsi="Arial" w:cs="Arial"/>
          <w:color w:val="000000"/>
        </w:rPr>
        <w:t>II spotkanie Zespołu Lokalnej Współpracy (ZLW) odbyło się 6</w:t>
      </w:r>
      <w:r w:rsidR="00625C9D" w:rsidRPr="00D96AED">
        <w:rPr>
          <w:rFonts w:ascii="Arial" w:hAnsi="Arial" w:cs="Arial"/>
          <w:color w:val="000000"/>
        </w:rPr>
        <w:t xml:space="preserve"> marca </w:t>
      </w:r>
      <w:r w:rsidRPr="00D96AED">
        <w:rPr>
          <w:rFonts w:ascii="Arial" w:hAnsi="Arial" w:cs="Arial"/>
          <w:color w:val="000000"/>
        </w:rPr>
        <w:t xml:space="preserve">2020 r. w Gminnym Ośrodku Kultury i Czytelnictwa w Rakszawie, </w:t>
      </w:r>
      <w:r w:rsidR="00625C9D" w:rsidRPr="00D96AED">
        <w:rPr>
          <w:rFonts w:ascii="Arial" w:hAnsi="Arial" w:cs="Arial"/>
          <w:color w:val="000000"/>
        </w:rPr>
        <w:t xml:space="preserve">37–111 </w:t>
      </w:r>
      <w:r w:rsidRPr="00D96AED">
        <w:rPr>
          <w:rFonts w:ascii="Arial" w:hAnsi="Arial" w:cs="Arial"/>
          <w:color w:val="000000"/>
        </w:rPr>
        <w:t>Rakszawa 340.</w:t>
      </w:r>
      <w:r w:rsidR="004E2F4F" w:rsidRPr="00D96AED">
        <w:rPr>
          <w:rFonts w:ascii="Arial" w:hAnsi="Arial" w:cs="Arial"/>
          <w:color w:val="000000"/>
        </w:rPr>
        <w:t xml:space="preserve"> </w:t>
      </w:r>
      <w:r w:rsidRPr="00D96AED">
        <w:rPr>
          <w:rFonts w:ascii="Arial" w:hAnsi="Arial" w:cs="Arial"/>
          <w:color w:val="000000"/>
        </w:rPr>
        <w:t xml:space="preserve">Przedstawiono </w:t>
      </w:r>
      <w:r w:rsidR="00625C9D" w:rsidRPr="00D96AED">
        <w:rPr>
          <w:rFonts w:ascii="Arial" w:hAnsi="Arial" w:cs="Arial"/>
          <w:color w:val="000000"/>
        </w:rPr>
        <w:t>na</w:t>
      </w:r>
      <w:r w:rsidRPr="00D96AED">
        <w:rPr>
          <w:rFonts w:ascii="Arial" w:hAnsi="Arial" w:cs="Arial"/>
          <w:color w:val="000000"/>
        </w:rPr>
        <w:t xml:space="preserve"> nim wyniki badań terenowych wykonanych w ramach </w:t>
      </w:r>
      <w:r w:rsidR="00625C9D" w:rsidRPr="00D96AED">
        <w:rPr>
          <w:rFonts w:ascii="Arial" w:hAnsi="Arial" w:cs="Arial"/>
          <w:color w:val="000000"/>
        </w:rPr>
        <w:t xml:space="preserve">prac nad </w:t>
      </w:r>
      <w:r w:rsidRPr="00D96AED">
        <w:rPr>
          <w:rFonts w:ascii="Arial" w:hAnsi="Arial" w:cs="Arial"/>
          <w:color w:val="000000"/>
        </w:rPr>
        <w:t>dokumentacj</w:t>
      </w:r>
      <w:r w:rsidR="00625C9D" w:rsidRPr="00D96AED">
        <w:rPr>
          <w:rFonts w:ascii="Arial" w:hAnsi="Arial" w:cs="Arial"/>
          <w:color w:val="000000"/>
        </w:rPr>
        <w:t>ą</w:t>
      </w:r>
      <w:r w:rsidRPr="00D96AED">
        <w:rPr>
          <w:rFonts w:ascii="Arial" w:hAnsi="Arial" w:cs="Arial"/>
          <w:color w:val="000000"/>
        </w:rPr>
        <w:t xml:space="preserve"> planu zadań ochronnych. Przedstawiono zidentyfikowane aktualne i potencjalne zagrożenia dla Obszaru oraz propozycję działań ochronnych. Omówiono również wykonaną pełną </w:t>
      </w:r>
      <w:r w:rsidR="00625C9D" w:rsidRPr="00D96AED">
        <w:rPr>
          <w:rFonts w:ascii="Arial" w:hAnsi="Arial" w:cs="Arial"/>
          <w:color w:val="000000"/>
        </w:rPr>
        <w:t>d</w:t>
      </w:r>
      <w:r w:rsidRPr="00D96AED">
        <w:rPr>
          <w:rFonts w:ascii="Arial" w:hAnsi="Arial" w:cs="Arial"/>
          <w:color w:val="000000"/>
        </w:rPr>
        <w:t>okumentację planu zadań ochronnych.</w:t>
      </w:r>
    </w:p>
    <w:p w14:paraId="65DB9F05" w14:textId="18078F9E" w:rsidR="004E2F4F" w:rsidRPr="00D96AED" w:rsidRDefault="00233B4F" w:rsidP="00FC527A">
      <w:pPr>
        <w:suppressAutoHyphens/>
        <w:spacing w:before="240" w:after="0"/>
        <w:ind w:firstLine="567"/>
        <w:jc w:val="both"/>
        <w:rPr>
          <w:rFonts w:ascii="Arial" w:hAnsi="Arial" w:cs="Arial"/>
          <w:color w:val="000000"/>
        </w:rPr>
      </w:pPr>
      <w:r w:rsidRPr="00D96AED">
        <w:rPr>
          <w:rFonts w:ascii="Arial" w:hAnsi="Arial" w:cs="Arial"/>
          <w:color w:val="000000"/>
        </w:rPr>
        <w:lastRenderedPageBreak/>
        <w:t>III spotkanie Zespołu Lokalnej Współpracy (ZLW) odbyło się on-line. Było to wynikiem sytuacji epidemicznej w kraju spowodowanej wirusem SARS-CoV-2. Na stronie internetowej Regionalnej Dyrekcji Ochrony Środowiska w Rzeszowie pod adresem: http://rzeszow.rdos.gov.pl/lasy-lezajskie-plh180047 zamieszczono prezentacje wraz z</w:t>
      </w:r>
      <w:r w:rsidR="004E2F4F" w:rsidRPr="00D96AED">
        <w:rPr>
          <w:rFonts w:ascii="Arial" w:hAnsi="Arial" w:cs="Arial"/>
          <w:color w:val="000000"/>
        </w:rPr>
        <w:t> </w:t>
      </w:r>
      <w:r w:rsidRPr="00D96AED">
        <w:rPr>
          <w:rFonts w:ascii="Arial" w:hAnsi="Arial" w:cs="Arial"/>
          <w:color w:val="000000"/>
        </w:rPr>
        <w:t xml:space="preserve">aktualnymi materiałami: projektem dokumentacji PZO, załącznikami mapowymi oraz propozycją zmiany granic obszaru. W prezentacjach </w:t>
      </w:r>
      <w:r w:rsidR="00625C9D" w:rsidRPr="00D96AED">
        <w:rPr>
          <w:rFonts w:ascii="Arial" w:hAnsi="Arial" w:cs="Arial"/>
          <w:color w:val="000000"/>
        </w:rPr>
        <w:t xml:space="preserve">ponownie </w:t>
      </w:r>
      <w:r w:rsidRPr="00D96AED">
        <w:rPr>
          <w:rFonts w:ascii="Arial" w:hAnsi="Arial" w:cs="Arial"/>
          <w:color w:val="000000"/>
        </w:rPr>
        <w:t xml:space="preserve">przedstawiono wyniki badań terenowych wykonanych w ramach opracowania projektu planu zadań ochronnych. Przedstawiono </w:t>
      </w:r>
      <w:r w:rsidR="00625C9D" w:rsidRPr="00D96AED">
        <w:rPr>
          <w:rFonts w:ascii="Arial" w:hAnsi="Arial" w:cs="Arial"/>
          <w:color w:val="000000"/>
        </w:rPr>
        <w:t xml:space="preserve">również ostateczne zapisy projektu dokumentacji planu zadań ochronnych, </w:t>
      </w:r>
      <w:r w:rsidR="00625C9D" w:rsidRPr="00D96AED">
        <w:rPr>
          <w:rFonts w:ascii="Arial" w:hAnsi="Arial" w:cs="Arial"/>
          <w:color w:val="000000"/>
        </w:rPr>
        <w:br/>
        <w:t xml:space="preserve">w tym </w:t>
      </w:r>
      <w:r w:rsidRPr="00D96AED">
        <w:rPr>
          <w:rFonts w:ascii="Arial" w:hAnsi="Arial" w:cs="Arial"/>
          <w:color w:val="000000"/>
        </w:rPr>
        <w:t xml:space="preserve">aktualne i potencjalne zagrożenia dla obszaru oraz propozycje działań ochronnych. </w:t>
      </w:r>
    </w:p>
    <w:p w14:paraId="1A2F801B" w14:textId="2DD530DB" w:rsidR="00D573B4" w:rsidRPr="00D96AED" w:rsidRDefault="00D573B4" w:rsidP="00FC527A">
      <w:pPr>
        <w:suppressAutoHyphens/>
        <w:spacing w:before="240" w:after="0"/>
        <w:ind w:firstLine="567"/>
        <w:jc w:val="both"/>
        <w:rPr>
          <w:rFonts w:ascii="Arial" w:eastAsia="Times New Roman" w:hAnsi="Arial" w:cs="Arial"/>
          <w:lang w:eastAsia="ar-SA"/>
        </w:rPr>
      </w:pPr>
      <w:r w:rsidRPr="00D96AED">
        <w:rPr>
          <w:rFonts w:ascii="Arial" w:eastAsia="Times New Roman" w:hAnsi="Arial" w:cs="Arial"/>
          <w:lang w:eastAsia="ar-SA"/>
        </w:rPr>
        <w:t>Zaproszeni przedstawiciele organów, instytucji oraz podmiotów zainteresowanych ochroną obszaru, stworzyli tzw. Zespół Lokalnej Współpracy tj. grupę roboczą, współpracującą z organem sprawującym nadzór nad obszarem, w celu zapewnienia pełnej transparentności procesu planistycznego oraz możliwie jak najszerszego udziału społeczeństwa w opracowaniu treści i ustaleń do sporządzanego projektu dokumentu.</w:t>
      </w:r>
      <w:r w:rsidR="00771BBF" w:rsidRPr="00D96AED">
        <w:rPr>
          <w:rFonts w:ascii="Arial" w:eastAsia="Times New Roman" w:hAnsi="Arial" w:cs="Arial"/>
          <w:lang w:eastAsia="ar-SA"/>
        </w:rPr>
        <w:t xml:space="preserve"> </w:t>
      </w:r>
      <w:r w:rsidRPr="00D96AED">
        <w:rPr>
          <w:rFonts w:ascii="Arial" w:eastAsia="Times New Roman" w:hAnsi="Arial" w:cs="Arial"/>
          <w:lang w:eastAsia="ar-SA"/>
        </w:rPr>
        <w:t>Protokoły z powyższych spotkań były umieszczane na stronie internetowej RDOŚ w Rzeszowie.</w:t>
      </w:r>
    </w:p>
    <w:p w14:paraId="2B5251B8" w14:textId="66C00883" w:rsidR="00D573B4" w:rsidRPr="00D96AED" w:rsidRDefault="00D573B4" w:rsidP="00B73CAB">
      <w:pPr>
        <w:suppressAutoHyphens/>
        <w:spacing w:before="240" w:after="0"/>
        <w:ind w:firstLine="567"/>
        <w:jc w:val="both"/>
        <w:rPr>
          <w:rFonts w:ascii="Arial" w:eastAsia="Times New Roman" w:hAnsi="Arial" w:cs="Arial"/>
          <w:lang w:eastAsia="ar-SA"/>
        </w:rPr>
      </w:pPr>
      <w:r w:rsidRPr="00D96AED">
        <w:rPr>
          <w:rFonts w:ascii="Arial" w:eastAsia="Times New Roman" w:hAnsi="Arial" w:cs="Arial"/>
          <w:lang w:eastAsia="ar-SA"/>
        </w:rPr>
        <w:t>Celem spotkań dyskusyjnych było wypracowanie przez ich uczestników wspólnej wizji ochrony obszaru Natura 2000 uwzględniającej zarówno obowiązek ochrony przedmiotów ochrony, jak również potrzeb i aspiracji osób oraz podmiotów korzystających z obszaru do zrównoważonego rozwoju. Wnoszone na bieżąco, w trakcie prac Zespołu Lokalnej Współpracy uwagi i wnioski członków grupy, miały realny wpływ na ostateczną treść projektu dokumentu, poddanego następnie, zgodnie z art. 28 ust. 4 ustawy o ochronie przyrody, procedurze konsultacji społecznych, na zasadach określonych ustawą z dnia 3 października 2008 r. o</w:t>
      </w:r>
      <w:r w:rsidR="007A5AB3" w:rsidRPr="00D96AED">
        <w:rPr>
          <w:rFonts w:ascii="Arial" w:eastAsia="Times New Roman" w:hAnsi="Arial" w:cs="Arial"/>
          <w:lang w:eastAsia="ar-SA"/>
        </w:rPr>
        <w:t xml:space="preserve"> </w:t>
      </w:r>
      <w:r w:rsidR="00DF5CAB" w:rsidRPr="00D96AED">
        <w:rPr>
          <w:rFonts w:ascii="Arial" w:eastAsia="Times New Roman" w:hAnsi="Arial" w:cs="Arial"/>
          <w:lang w:eastAsia="ar-SA"/>
        </w:rPr>
        <w:t>u</w:t>
      </w:r>
      <w:r w:rsidRPr="00D96AED">
        <w:rPr>
          <w:rFonts w:ascii="Arial" w:eastAsia="Times New Roman" w:hAnsi="Arial" w:cs="Arial"/>
          <w:lang w:eastAsia="ar-SA"/>
        </w:rPr>
        <w:t>dostępnianiu informacji o środowisku i jego ochronie, udziale społeczeństwa w</w:t>
      </w:r>
      <w:r w:rsidR="006B04B7" w:rsidRPr="00D96AED">
        <w:rPr>
          <w:rFonts w:ascii="Arial" w:eastAsia="Times New Roman" w:hAnsi="Arial" w:cs="Arial"/>
          <w:lang w:eastAsia="ar-SA"/>
        </w:rPr>
        <w:t> </w:t>
      </w:r>
      <w:r w:rsidRPr="00D96AED">
        <w:rPr>
          <w:rFonts w:ascii="Arial" w:eastAsia="Times New Roman" w:hAnsi="Arial" w:cs="Arial"/>
          <w:lang w:eastAsia="ar-SA"/>
        </w:rPr>
        <w:t>ochronie środowiska oraz o ocenach oddziaływania na środowisko.</w:t>
      </w:r>
    </w:p>
    <w:p w14:paraId="30B991E8" w14:textId="484F1A80" w:rsidR="00D573B4" w:rsidRDefault="00D573B4" w:rsidP="00FC527A">
      <w:pPr>
        <w:suppressAutoHyphens/>
        <w:autoSpaceDE w:val="0"/>
        <w:spacing w:before="240" w:after="0"/>
        <w:ind w:firstLine="567"/>
        <w:jc w:val="both"/>
        <w:rPr>
          <w:rFonts w:ascii="Arial" w:eastAsia="Times New Roman" w:hAnsi="Arial" w:cs="Arial"/>
          <w:bCs/>
          <w:spacing w:val="1"/>
          <w:lang w:eastAsia="ar-SA"/>
        </w:rPr>
      </w:pP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Obwieszczeniem z dnia </w:t>
      </w:r>
      <w:r w:rsidR="00B14217">
        <w:rPr>
          <w:rFonts w:ascii="Arial" w:eastAsia="Times New Roman" w:hAnsi="Arial" w:cs="Arial"/>
          <w:bCs/>
          <w:spacing w:val="1"/>
          <w:lang w:eastAsia="ar-SA"/>
        </w:rPr>
        <w:t xml:space="preserve">22 lipca </w:t>
      </w:r>
      <w:r w:rsidR="008B3C6A" w:rsidRPr="00D96AED">
        <w:rPr>
          <w:rFonts w:ascii="Arial" w:eastAsia="Times New Roman" w:hAnsi="Arial" w:cs="Arial"/>
          <w:bCs/>
          <w:spacing w:val="1"/>
          <w:lang w:eastAsia="ar-SA"/>
        </w:rPr>
        <w:t>20</w:t>
      </w:r>
      <w:r w:rsidR="004E2F4F" w:rsidRPr="00D96AED">
        <w:rPr>
          <w:rFonts w:ascii="Arial" w:eastAsia="Times New Roman" w:hAnsi="Arial" w:cs="Arial"/>
          <w:bCs/>
          <w:spacing w:val="1"/>
          <w:lang w:eastAsia="ar-SA"/>
        </w:rPr>
        <w:t>20</w:t>
      </w:r>
      <w:r w:rsidR="008B3C6A" w:rsidRPr="00D96AED">
        <w:rPr>
          <w:rFonts w:ascii="Arial" w:eastAsia="Times New Roman" w:hAnsi="Arial" w:cs="Arial"/>
          <w:bCs/>
          <w:spacing w:val="1"/>
          <w:lang w:eastAsia="ar-SA"/>
        </w:rPr>
        <w:t xml:space="preserve"> 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r. Regionalny Dyrektor Ochrony Środowiska w Rzeszowie zawiadomił o możliwości udziału społeczeństwa w opracowywaniu dokumentu poprzez zapoznanie się z projektem planu zadań ochronnych i możliwości składania uwag i wniosków. Informacja została podana do publicznej wiadomości zgodnie z art. 39 ust. </w:t>
      </w:r>
      <w:r w:rsidR="00393478">
        <w:rPr>
          <w:rFonts w:ascii="Arial" w:eastAsia="Times New Roman" w:hAnsi="Arial" w:cs="Arial"/>
          <w:bCs/>
          <w:spacing w:val="1"/>
          <w:lang w:eastAsia="ar-SA"/>
        </w:rPr>
        <w:br/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1 </w:t>
      </w:r>
      <w:r w:rsidRPr="00D96AED">
        <w:rPr>
          <w:rFonts w:ascii="Arial" w:eastAsia="Times New Roman" w:hAnsi="Arial" w:cs="Arial"/>
          <w:bCs/>
          <w:iCs/>
          <w:spacing w:val="1"/>
          <w:lang w:eastAsia="ar-SA"/>
        </w:rPr>
        <w:t>ustawy z dnia 3</w:t>
      </w:r>
      <w:r w:rsidR="007A5AB3" w:rsidRPr="00D96AED">
        <w:rPr>
          <w:rFonts w:ascii="Arial" w:eastAsia="Times New Roman" w:hAnsi="Arial" w:cs="Arial"/>
          <w:bCs/>
          <w:iCs/>
          <w:spacing w:val="1"/>
          <w:lang w:eastAsia="ar-SA"/>
        </w:rPr>
        <w:t xml:space="preserve"> </w:t>
      </w:r>
      <w:r w:rsidRPr="00D96AED">
        <w:rPr>
          <w:rFonts w:ascii="Arial" w:eastAsia="Times New Roman" w:hAnsi="Arial" w:cs="Arial"/>
          <w:bCs/>
          <w:iCs/>
          <w:spacing w:val="1"/>
          <w:lang w:eastAsia="ar-SA"/>
        </w:rPr>
        <w:t>października 2008 r. o udostępnianiu informacji o środowisku i jego ochronie, udziale społeczeństwa w ochronie środowiska oraz o ocenach oddziaływania na środowisko</w:t>
      </w:r>
      <w:r w:rsidR="003A6F51" w:rsidRPr="00D96AED">
        <w:rPr>
          <w:rFonts w:ascii="Arial" w:eastAsia="Times New Roman" w:hAnsi="Arial" w:cs="Arial"/>
          <w:bCs/>
          <w:spacing w:val="1"/>
          <w:lang w:eastAsia="ar-SA"/>
        </w:rPr>
        <w:t xml:space="preserve"> 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i w związku z art. 28 ust. 4 </w:t>
      </w:r>
      <w:r w:rsidRPr="00D96AED">
        <w:rPr>
          <w:rFonts w:ascii="Arial" w:eastAsia="Times New Roman" w:hAnsi="Arial" w:cs="Arial"/>
          <w:bCs/>
          <w:iCs/>
          <w:spacing w:val="1"/>
          <w:lang w:eastAsia="ar-SA"/>
        </w:rPr>
        <w:t>ustawy z dnia 16 kwietnia 2004r. o ochronie przyrody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>. Obwieszczenie zostało zamieszczone na stronie</w:t>
      </w:r>
      <w:r w:rsidRPr="00D96AED">
        <w:rPr>
          <w:rFonts w:ascii="Arial" w:eastAsia="Times New Roman" w:hAnsi="Arial" w:cs="Arial"/>
          <w:bCs/>
          <w:i/>
          <w:iCs/>
          <w:spacing w:val="1"/>
          <w:lang w:eastAsia="ar-SA"/>
        </w:rPr>
        <w:t xml:space="preserve"> 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>internetowej Regionalnej Dyrekcji Ochrony Środowiska w</w:t>
      </w:r>
      <w:r w:rsidR="00DF5CAB" w:rsidRPr="00D96AED">
        <w:rPr>
          <w:rFonts w:ascii="Arial" w:eastAsia="Times New Roman" w:hAnsi="Arial" w:cs="Arial"/>
          <w:bCs/>
          <w:spacing w:val="1"/>
          <w:lang w:eastAsia="ar-SA"/>
        </w:rPr>
        <w:t xml:space="preserve"> 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>Rzeszowie, a także ukazało się drukiem w prasie</w:t>
      </w:r>
      <w:r w:rsidRPr="00D96AED">
        <w:rPr>
          <w:rFonts w:ascii="Arial" w:eastAsia="Times New Roman" w:hAnsi="Arial" w:cs="Arial"/>
          <w:bCs/>
          <w:i/>
          <w:iCs/>
          <w:spacing w:val="1"/>
          <w:lang w:eastAsia="ar-SA"/>
        </w:rPr>
        <w:t xml:space="preserve"> </w:t>
      </w:r>
      <w:r w:rsidR="006D545F" w:rsidRPr="00393478">
        <w:rPr>
          <w:rFonts w:ascii="Arial" w:eastAsia="Times New Roman" w:hAnsi="Arial" w:cs="Arial"/>
          <w:bCs/>
          <w:spacing w:val="1"/>
          <w:lang w:eastAsia="ar-SA"/>
        </w:rPr>
        <w:t xml:space="preserve">lokalnej </w:t>
      </w:r>
      <w:r w:rsidRPr="00393478">
        <w:rPr>
          <w:rFonts w:ascii="Arial" w:eastAsia="Times New Roman" w:hAnsi="Arial" w:cs="Arial"/>
          <w:bCs/>
          <w:spacing w:val="1"/>
          <w:lang w:eastAsia="ar-SA"/>
        </w:rPr>
        <w:t>w dniu</w:t>
      </w:r>
      <w:r w:rsidR="00393478" w:rsidRPr="00393478">
        <w:rPr>
          <w:rFonts w:ascii="Arial" w:eastAsia="Times New Roman" w:hAnsi="Arial" w:cs="Arial"/>
          <w:bCs/>
          <w:spacing w:val="1"/>
          <w:lang w:eastAsia="ar-SA"/>
        </w:rPr>
        <w:t xml:space="preserve"> 28 lipca </w:t>
      </w:r>
      <w:r w:rsidR="00393478">
        <w:rPr>
          <w:rFonts w:ascii="Arial" w:eastAsia="Times New Roman" w:hAnsi="Arial" w:cs="Arial"/>
          <w:bCs/>
          <w:spacing w:val="1"/>
          <w:lang w:eastAsia="ar-SA"/>
        </w:rPr>
        <w:br/>
      </w:r>
      <w:r w:rsidR="008B3C6A" w:rsidRPr="00393478">
        <w:rPr>
          <w:rFonts w:ascii="Arial" w:eastAsia="Times New Roman" w:hAnsi="Arial" w:cs="Arial"/>
          <w:bCs/>
          <w:spacing w:val="1"/>
          <w:lang w:eastAsia="ar-SA"/>
        </w:rPr>
        <w:t>20</w:t>
      </w:r>
      <w:r w:rsidR="004E2F4F" w:rsidRPr="00393478">
        <w:rPr>
          <w:rFonts w:ascii="Arial" w:eastAsia="Times New Roman" w:hAnsi="Arial" w:cs="Arial"/>
          <w:bCs/>
          <w:spacing w:val="1"/>
          <w:lang w:eastAsia="ar-SA"/>
        </w:rPr>
        <w:t>20</w:t>
      </w:r>
      <w:r w:rsidR="008B3C6A" w:rsidRPr="00D96AED">
        <w:rPr>
          <w:rFonts w:ascii="Arial" w:eastAsia="Times New Roman" w:hAnsi="Arial" w:cs="Arial"/>
          <w:bCs/>
          <w:spacing w:val="1"/>
          <w:lang w:eastAsia="ar-SA"/>
        </w:rPr>
        <w:t xml:space="preserve"> 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r. Było ono również wywieszone na tablicy ogłoszeń w Urzędach Gmin: </w:t>
      </w:r>
      <w:r w:rsidR="00756199" w:rsidRPr="00D96AED">
        <w:rPr>
          <w:rFonts w:ascii="Arial" w:hAnsi="Arial" w:cs="Arial"/>
          <w:color w:val="000000"/>
        </w:rPr>
        <w:t>Rakszawa</w:t>
      </w:r>
      <w:r w:rsidR="00756199" w:rsidRPr="00D96AED">
        <w:rPr>
          <w:rFonts w:ascii="Arial" w:eastAsia="Times New Roman" w:hAnsi="Arial" w:cs="Arial"/>
          <w:bCs/>
          <w:spacing w:val="1"/>
          <w:lang w:eastAsia="ar-SA"/>
        </w:rPr>
        <w:t xml:space="preserve"> </w:t>
      </w:r>
      <w:r w:rsidR="00393478">
        <w:rPr>
          <w:rFonts w:ascii="Arial" w:eastAsia="Times New Roman" w:hAnsi="Arial" w:cs="Arial"/>
          <w:bCs/>
          <w:spacing w:val="1"/>
          <w:lang w:eastAsia="ar-SA"/>
        </w:rPr>
        <w:br/>
      </w:r>
      <w:r w:rsidR="00756199" w:rsidRPr="00D96AED">
        <w:rPr>
          <w:rFonts w:ascii="Arial" w:eastAsia="Times New Roman" w:hAnsi="Arial" w:cs="Arial"/>
          <w:bCs/>
          <w:spacing w:val="1"/>
          <w:lang w:eastAsia="ar-SA"/>
        </w:rPr>
        <w:t>w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 dniach, </w:t>
      </w:r>
      <w:r w:rsidR="00756199" w:rsidRPr="00D96AED">
        <w:rPr>
          <w:rFonts w:ascii="Arial" w:hAnsi="Arial" w:cs="Arial"/>
          <w:color w:val="000000"/>
        </w:rPr>
        <w:t>Nowa Sarzyna</w:t>
      </w:r>
      <w:r w:rsidR="00756199" w:rsidRPr="00D96AED">
        <w:rPr>
          <w:rFonts w:ascii="Arial" w:eastAsia="Times New Roman" w:hAnsi="Arial" w:cs="Arial"/>
          <w:bCs/>
          <w:spacing w:val="1"/>
          <w:lang w:eastAsia="ar-SA"/>
        </w:rPr>
        <w:t xml:space="preserve">, </w:t>
      </w:r>
      <w:r w:rsidR="00756199" w:rsidRPr="00D96AED">
        <w:rPr>
          <w:rFonts w:ascii="Arial" w:hAnsi="Arial" w:cs="Arial"/>
          <w:color w:val="000000"/>
        </w:rPr>
        <w:t xml:space="preserve">Leżajsk </w:t>
      </w:r>
      <w:r w:rsidR="006D545F" w:rsidRPr="00D96AED">
        <w:rPr>
          <w:rFonts w:ascii="Arial" w:eastAsia="Times New Roman" w:hAnsi="Arial" w:cs="Arial"/>
          <w:bCs/>
          <w:spacing w:val="1"/>
          <w:lang w:eastAsia="ar-SA"/>
        </w:rPr>
        <w:t xml:space="preserve">oraz </w:t>
      </w:r>
      <w:r w:rsidR="00756199" w:rsidRPr="00D96AED">
        <w:rPr>
          <w:rFonts w:ascii="Arial" w:eastAsia="Times New Roman" w:hAnsi="Arial" w:cs="Arial"/>
          <w:bCs/>
          <w:spacing w:val="1"/>
          <w:lang w:eastAsia="ar-SA"/>
        </w:rPr>
        <w:t>Sokołów Małopolski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 Obwieszczenie wywieszono również na tablicy ogłoszeń w siedzibie Regionalnej Dyrekcji Ochrony Środowiska </w:t>
      </w:r>
      <w:r w:rsidR="00393478">
        <w:rPr>
          <w:rFonts w:ascii="Arial" w:eastAsia="Times New Roman" w:hAnsi="Arial" w:cs="Arial"/>
          <w:bCs/>
          <w:spacing w:val="1"/>
          <w:lang w:eastAsia="ar-SA"/>
        </w:rPr>
        <w:br/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>w Rzeszowie w</w:t>
      </w:r>
      <w:r w:rsidR="00FD51F9" w:rsidRPr="00D96AED">
        <w:rPr>
          <w:rFonts w:ascii="Arial" w:eastAsia="Times New Roman" w:hAnsi="Arial" w:cs="Arial"/>
          <w:bCs/>
          <w:spacing w:val="1"/>
          <w:lang w:eastAsia="ar-SA"/>
        </w:rPr>
        <w:t xml:space="preserve"> 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dniach od </w:t>
      </w:r>
      <w:r w:rsidR="0056697C">
        <w:rPr>
          <w:rFonts w:ascii="Arial" w:eastAsia="Times New Roman" w:hAnsi="Arial" w:cs="Arial"/>
          <w:bCs/>
          <w:spacing w:val="1"/>
          <w:lang w:eastAsia="ar-SA"/>
        </w:rPr>
        <w:t xml:space="preserve">22 lipca 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>20</w:t>
      </w:r>
      <w:r w:rsidR="00756199" w:rsidRPr="00D96AED">
        <w:rPr>
          <w:rFonts w:ascii="Arial" w:eastAsia="Times New Roman" w:hAnsi="Arial" w:cs="Arial"/>
          <w:bCs/>
          <w:spacing w:val="1"/>
          <w:lang w:eastAsia="ar-SA"/>
        </w:rPr>
        <w:t>20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 r.</w:t>
      </w:r>
      <w:r w:rsidR="008B3C6A" w:rsidRPr="00D96AED">
        <w:rPr>
          <w:rFonts w:ascii="Arial" w:eastAsia="Times New Roman" w:hAnsi="Arial" w:cs="Arial"/>
          <w:bCs/>
          <w:spacing w:val="1"/>
          <w:lang w:eastAsia="ar-SA"/>
        </w:rPr>
        <w:t xml:space="preserve"> do</w:t>
      </w:r>
      <w:r w:rsidR="0056697C">
        <w:rPr>
          <w:rFonts w:ascii="Arial" w:eastAsia="Times New Roman" w:hAnsi="Arial" w:cs="Arial"/>
          <w:bCs/>
          <w:spacing w:val="1"/>
          <w:lang w:eastAsia="ar-SA"/>
        </w:rPr>
        <w:t xml:space="preserve"> </w:t>
      </w:r>
      <w:r w:rsidR="00A97CD4">
        <w:rPr>
          <w:rFonts w:ascii="Arial" w:eastAsia="Times New Roman" w:hAnsi="Arial" w:cs="Arial"/>
          <w:bCs/>
          <w:spacing w:val="1"/>
          <w:lang w:eastAsia="ar-SA"/>
        </w:rPr>
        <w:t>19</w:t>
      </w:r>
      <w:r w:rsidR="0056697C">
        <w:rPr>
          <w:rFonts w:ascii="Arial" w:eastAsia="Times New Roman" w:hAnsi="Arial" w:cs="Arial"/>
          <w:bCs/>
          <w:spacing w:val="1"/>
          <w:lang w:eastAsia="ar-SA"/>
        </w:rPr>
        <w:t xml:space="preserve"> </w:t>
      </w:r>
      <w:r w:rsidR="00A97CD4">
        <w:rPr>
          <w:rFonts w:ascii="Arial" w:eastAsia="Times New Roman" w:hAnsi="Arial" w:cs="Arial"/>
          <w:bCs/>
          <w:spacing w:val="1"/>
          <w:lang w:eastAsia="ar-SA"/>
        </w:rPr>
        <w:t>sierpnia</w:t>
      </w:r>
      <w:r w:rsidR="0056697C">
        <w:rPr>
          <w:rFonts w:ascii="Arial" w:eastAsia="Times New Roman" w:hAnsi="Arial" w:cs="Arial"/>
          <w:bCs/>
          <w:spacing w:val="1"/>
          <w:lang w:eastAsia="ar-SA"/>
        </w:rPr>
        <w:t xml:space="preserve"> 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>20</w:t>
      </w:r>
      <w:r w:rsidR="00756199" w:rsidRPr="00D96AED">
        <w:rPr>
          <w:rFonts w:ascii="Arial" w:eastAsia="Times New Roman" w:hAnsi="Arial" w:cs="Arial"/>
          <w:bCs/>
          <w:spacing w:val="1"/>
          <w:lang w:eastAsia="ar-SA"/>
        </w:rPr>
        <w:t>20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 r. </w:t>
      </w:r>
    </w:p>
    <w:p w14:paraId="792C52E9" w14:textId="2C2D0855" w:rsidR="00C06D58" w:rsidRPr="0073306F" w:rsidRDefault="00C06D58" w:rsidP="00ED7541">
      <w:pPr>
        <w:suppressAutoHyphens/>
        <w:autoSpaceDE w:val="0"/>
        <w:spacing w:after="0"/>
        <w:ind w:firstLine="567"/>
        <w:jc w:val="both"/>
        <w:rPr>
          <w:rFonts w:ascii="Arial" w:eastAsia="Times New Roman" w:hAnsi="Arial" w:cs="Arial"/>
          <w:bCs/>
          <w:spacing w:val="1"/>
          <w:lang w:eastAsia="pl-PL"/>
        </w:rPr>
      </w:pPr>
      <w:r w:rsidRPr="0073306F">
        <w:rPr>
          <w:rFonts w:ascii="Arial" w:eastAsia="Times New Roman" w:hAnsi="Arial" w:cs="Arial"/>
          <w:bCs/>
          <w:spacing w:val="1"/>
          <w:lang w:eastAsia="ar-SA"/>
        </w:rPr>
        <w:t>Ka</w:t>
      </w:r>
      <w:r>
        <w:rPr>
          <w:rFonts w:ascii="Arial" w:eastAsia="Times New Roman" w:hAnsi="Arial" w:cs="Arial"/>
          <w:bCs/>
          <w:spacing w:val="1"/>
          <w:lang w:eastAsia="ar-SA"/>
        </w:rPr>
        <w:t>rta</w:t>
      </w:r>
      <w:r w:rsidRPr="0073306F">
        <w:rPr>
          <w:rFonts w:ascii="Arial" w:eastAsia="Times New Roman" w:hAnsi="Arial" w:cs="Arial"/>
          <w:bCs/>
          <w:spacing w:val="1"/>
          <w:lang w:eastAsia="ar-SA"/>
        </w:rPr>
        <w:t xml:space="preserve"> projektu planu zadań ochronnych </w:t>
      </w:r>
      <w:r w:rsidRPr="00D96AED">
        <w:rPr>
          <w:rFonts w:ascii="Arial" w:eastAsia="Times New Roman" w:hAnsi="Arial" w:cs="Arial"/>
          <w:bCs/>
          <w:spacing w:val="1"/>
          <w:lang w:eastAsia="pl-PL"/>
        </w:rPr>
        <w:t>zamieszczona z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ostała również </w:t>
      </w:r>
      <w:r w:rsidRPr="00D96AED">
        <w:rPr>
          <w:rFonts w:ascii="Arial" w:eastAsia="Times New Roman" w:hAnsi="Arial" w:cs="Arial"/>
          <w:bCs/>
          <w:spacing w:val="1"/>
          <w:lang w:eastAsia="pl-PL"/>
        </w:rPr>
        <w:t>w publicznie dostępnych wykazach, zgodnie z art. 21 ust. 2 pkt 24 lit. a ustawy z dnia 3 października</w:t>
      </w:r>
      <w:r w:rsidRPr="00D96AED">
        <w:rPr>
          <w:rFonts w:ascii="Arial" w:eastAsia="Times New Roman" w:hAnsi="Arial" w:cs="Arial"/>
          <w:bCs/>
          <w:spacing w:val="1"/>
          <w:lang w:eastAsia="pl-PL"/>
        </w:rPr>
        <w:br/>
        <w:t>2008 r. o udostępnianiu informacji o środowisku i jego ochronie, udziale społeczeństwa w ochronie środowiska oraz o ocenach oddziaływania na środowisko w dniu</w:t>
      </w:r>
      <w:r>
        <w:rPr>
          <w:rFonts w:ascii="Arial" w:eastAsia="Times New Roman" w:hAnsi="Arial" w:cs="Arial"/>
          <w:bCs/>
          <w:spacing w:val="1"/>
          <w:lang w:eastAsia="pl-PL"/>
        </w:rPr>
        <w:t xml:space="preserve"> 22 lipca </w:t>
      </w:r>
      <w:r w:rsidRPr="00D96AED">
        <w:rPr>
          <w:rFonts w:ascii="Arial" w:eastAsia="Times New Roman" w:hAnsi="Arial" w:cs="Arial"/>
          <w:bCs/>
          <w:spacing w:val="1"/>
          <w:lang w:eastAsia="pl-PL"/>
        </w:rPr>
        <w:t xml:space="preserve">2020 r. </w:t>
      </w:r>
    </w:p>
    <w:p w14:paraId="49390931" w14:textId="4116CA50" w:rsidR="009C5AE2" w:rsidRPr="00F541BE" w:rsidRDefault="00B14217" w:rsidP="00B14217">
      <w:pPr>
        <w:suppressAutoHyphens/>
        <w:autoSpaceDE w:val="0"/>
        <w:spacing w:before="240" w:after="0"/>
        <w:ind w:firstLine="567"/>
        <w:jc w:val="both"/>
        <w:rPr>
          <w:rFonts w:ascii="Arial" w:eastAsia="Times New Roman" w:hAnsi="Arial" w:cs="Arial"/>
          <w:bCs/>
          <w:spacing w:val="1"/>
          <w:lang w:eastAsia="ar-SA"/>
        </w:rPr>
      </w:pPr>
      <w:r>
        <w:rPr>
          <w:rFonts w:ascii="Arial" w:hAnsi="Arial" w:cs="Arial"/>
        </w:rPr>
        <w:t>W ramach 21-dniowych konsultacji społecznych nie wpłynęły żadne uwagi ani wnioski do treści projektu zarządzenia.</w:t>
      </w:r>
    </w:p>
    <w:p w14:paraId="55354317" w14:textId="77777777" w:rsidR="009C5AE2" w:rsidRDefault="009C5AE2" w:rsidP="009C5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4627F23F" w14:textId="1F2B3531" w:rsidR="009C5AE2" w:rsidRDefault="009C5AE2" w:rsidP="000678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pl-PL"/>
        </w:rPr>
      </w:pPr>
      <w:r w:rsidRPr="009C5AE2">
        <w:rPr>
          <w:rFonts w:ascii="Arial" w:hAnsi="Arial" w:cs="Arial"/>
          <w:color w:val="000000"/>
          <w:lang w:eastAsia="pl-PL"/>
        </w:rPr>
        <w:t xml:space="preserve">W wyniku </w:t>
      </w:r>
      <w:r w:rsidR="000678C6">
        <w:rPr>
          <w:rFonts w:ascii="Arial" w:hAnsi="Arial" w:cs="Arial"/>
          <w:color w:val="000000"/>
          <w:lang w:eastAsia="pl-PL"/>
        </w:rPr>
        <w:t xml:space="preserve">częściowej </w:t>
      </w:r>
      <w:r w:rsidRPr="009C5AE2">
        <w:rPr>
          <w:rFonts w:ascii="Arial" w:hAnsi="Arial" w:cs="Arial"/>
          <w:color w:val="000000"/>
          <w:lang w:eastAsia="pl-PL"/>
        </w:rPr>
        <w:t>akceptacji propozycji zmiany SDF dla przedmiotowego obszaru przez Generalną Dyrekcją Ochrony Środowiska zaktualizowano powierzchnię siedlisk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9C5AE2">
        <w:rPr>
          <w:rFonts w:ascii="Arial" w:hAnsi="Arial" w:cs="Arial"/>
          <w:color w:val="000000"/>
          <w:lang w:eastAsia="pl-PL"/>
        </w:rPr>
        <w:lastRenderedPageBreak/>
        <w:t xml:space="preserve">przyrodniczych. </w:t>
      </w:r>
      <w:r>
        <w:rPr>
          <w:rFonts w:ascii="Arial" w:hAnsi="Arial" w:cs="Arial"/>
          <w:color w:val="000000"/>
          <w:lang w:eastAsia="pl-PL"/>
        </w:rPr>
        <w:t xml:space="preserve">Uszczegółowiono także cele działań ochronnych dla przedmiotów ochrony </w:t>
      </w:r>
      <w:r w:rsidR="000678C6">
        <w:rPr>
          <w:rFonts w:ascii="Arial" w:hAnsi="Arial" w:cs="Arial"/>
          <w:color w:val="000000"/>
          <w:lang w:eastAsia="pl-PL"/>
        </w:rPr>
        <w:br/>
      </w:r>
      <w:r>
        <w:rPr>
          <w:rFonts w:ascii="Arial" w:hAnsi="Arial" w:cs="Arial"/>
          <w:color w:val="000000"/>
          <w:lang w:eastAsia="pl-PL"/>
        </w:rPr>
        <w:t>w obszarze objętym planem</w:t>
      </w:r>
      <w:r w:rsidR="000678C6">
        <w:rPr>
          <w:rFonts w:ascii="Arial" w:hAnsi="Arial" w:cs="Arial"/>
          <w:color w:val="000000"/>
          <w:lang w:eastAsia="pl-PL"/>
        </w:rPr>
        <w:t xml:space="preserve"> oraz uwzględniono ogóln</w:t>
      </w:r>
      <w:r w:rsidR="00B8088A">
        <w:rPr>
          <w:rFonts w:ascii="Arial" w:hAnsi="Arial" w:cs="Arial"/>
          <w:color w:val="000000"/>
          <w:lang w:eastAsia="pl-PL"/>
        </w:rPr>
        <w:t>ą</w:t>
      </w:r>
      <w:r w:rsidR="000678C6">
        <w:rPr>
          <w:rFonts w:ascii="Arial" w:hAnsi="Arial" w:cs="Arial"/>
          <w:color w:val="000000"/>
          <w:lang w:eastAsia="pl-PL"/>
        </w:rPr>
        <w:t xml:space="preserve"> uwag</w:t>
      </w:r>
      <w:r w:rsidR="00B8088A">
        <w:rPr>
          <w:rFonts w:ascii="Arial" w:hAnsi="Arial" w:cs="Arial"/>
          <w:color w:val="000000"/>
          <w:lang w:eastAsia="pl-PL"/>
        </w:rPr>
        <w:t>ę</w:t>
      </w:r>
      <w:r w:rsidR="000678C6">
        <w:rPr>
          <w:rFonts w:ascii="Arial" w:hAnsi="Arial" w:cs="Arial"/>
          <w:color w:val="000000"/>
          <w:lang w:eastAsia="pl-PL"/>
        </w:rPr>
        <w:t xml:space="preserve"> Ministerstwa Klimatu </w:t>
      </w:r>
      <w:r w:rsidR="00B8088A">
        <w:rPr>
          <w:rFonts w:ascii="Arial" w:hAnsi="Arial" w:cs="Arial"/>
          <w:color w:val="000000"/>
          <w:lang w:eastAsia="pl-PL"/>
        </w:rPr>
        <w:br/>
      </w:r>
      <w:r w:rsidR="000678C6">
        <w:rPr>
          <w:rFonts w:ascii="Arial" w:hAnsi="Arial" w:cs="Arial"/>
          <w:color w:val="000000"/>
          <w:lang w:eastAsia="pl-PL"/>
        </w:rPr>
        <w:t>i Środowiska dotycząc</w:t>
      </w:r>
      <w:r w:rsidR="00B8088A">
        <w:rPr>
          <w:rFonts w:ascii="Arial" w:hAnsi="Arial" w:cs="Arial"/>
          <w:color w:val="000000"/>
          <w:lang w:eastAsia="pl-PL"/>
        </w:rPr>
        <w:t>ą</w:t>
      </w:r>
      <w:r w:rsidR="000678C6">
        <w:rPr>
          <w:rFonts w:ascii="Arial" w:hAnsi="Arial" w:cs="Arial"/>
          <w:color w:val="000000"/>
          <w:lang w:eastAsia="pl-PL"/>
        </w:rPr>
        <w:t xml:space="preserve"> podmiotu odpowiedzialnego za wykonanie działań ochronnych. </w:t>
      </w:r>
    </w:p>
    <w:p w14:paraId="385EE968" w14:textId="77777777" w:rsidR="00ED7541" w:rsidRDefault="00ED7541" w:rsidP="00C06D58">
      <w:pPr>
        <w:ind w:firstLine="567"/>
        <w:jc w:val="both"/>
        <w:rPr>
          <w:rFonts w:ascii="Arial" w:hAnsi="Arial" w:cs="Arial"/>
        </w:rPr>
      </w:pPr>
    </w:p>
    <w:p w14:paraId="2FD7C9D9" w14:textId="0A674F6E" w:rsidR="00C06D58" w:rsidRPr="00C06D58" w:rsidRDefault="00C06D58" w:rsidP="00C06D5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45269">
        <w:rPr>
          <w:rFonts w:ascii="Arial" w:hAnsi="Arial" w:cs="Arial"/>
        </w:rPr>
        <w:t xml:space="preserve"> wyniku kontroli we własnym zakresie zaktualizowano w uzasadnieniu informację o sporządzeniu planu zadań ochronnych na okres bezterminowy, z uwagi na zmianę zapisów art. 28 ust. 1 ustawy o ochronie przyrody: „Dla obszaru Natura 2000 sprawujący nadzór nad obszarem sporządza projekt planu zadań ochronnych, biorąc pod uwagę cele ochrony obszaru. Pierwszy projekt sporządza się w terminie 6 lat od dnia zatwierdzenia obszaru przez Komisję Europejską jako obszaru mającego znaczenie dla Wspólnoty lub od dnia wyznaczenia obszaru specjalnej ochrony ptaków.”</w:t>
      </w:r>
    </w:p>
    <w:p w14:paraId="28AC36F1" w14:textId="05852931" w:rsidR="009C5AE2" w:rsidRDefault="009C5AE2" w:rsidP="009C5AE2">
      <w:pPr>
        <w:suppressAutoHyphens/>
        <w:autoSpaceDE w:val="0"/>
        <w:spacing w:before="240" w:after="0"/>
        <w:ind w:firstLine="567"/>
        <w:jc w:val="both"/>
        <w:rPr>
          <w:rFonts w:ascii="Arial" w:eastAsia="Times New Roman" w:hAnsi="Arial" w:cs="Arial"/>
          <w:bCs/>
          <w:spacing w:val="1"/>
          <w:lang w:eastAsia="ar-SA"/>
        </w:rPr>
      </w:pPr>
      <w:r w:rsidRPr="009C5AE2">
        <w:rPr>
          <w:rFonts w:ascii="Arial" w:hAnsi="Arial" w:cs="Arial"/>
          <w:color w:val="000000"/>
          <w:lang w:eastAsia="pl-PL"/>
        </w:rPr>
        <w:t>W związku z powyższym Regionalny Dyrektor Ochrony Środowiska w Rzeszowie powtórzył konsultacje społeczne, dając wszystkim zainteresowanym dodatkową możliwość zapoznania się z zapisami projektu zarządzenia.</w:t>
      </w:r>
    </w:p>
    <w:p w14:paraId="2BBBB8CB" w14:textId="53CBC35A" w:rsidR="009C5AE2" w:rsidRDefault="00C06D58" w:rsidP="00C06D58">
      <w:pPr>
        <w:suppressAutoHyphens/>
        <w:autoSpaceDE w:val="0"/>
        <w:spacing w:before="240" w:after="0"/>
        <w:ind w:firstLine="567"/>
        <w:jc w:val="both"/>
        <w:rPr>
          <w:rFonts w:ascii="Arial" w:eastAsia="Times New Roman" w:hAnsi="Arial" w:cs="Arial"/>
          <w:bCs/>
          <w:spacing w:val="1"/>
          <w:lang w:eastAsia="ar-SA"/>
        </w:rPr>
      </w:pPr>
      <w:r w:rsidRPr="00D96AED">
        <w:rPr>
          <w:rFonts w:ascii="Arial" w:eastAsia="Times New Roman" w:hAnsi="Arial" w:cs="Arial"/>
          <w:bCs/>
          <w:spacing w:val="1"/>
          <w:lang w:eastAsia="ar-SA"/>
        </w:rPr>
        <w:t>Obwieszczeniem z dnia</w:t>
      </w:r>
      <w:r w:rsidR="0088744C">
        <w:rPr>
          <w:rFonts w:ascii="Arial" w:eastAsia="Times New Roman" w:hAnsi="Arial" w:cs="Arial"/>
          <w:bCs/>
          <w:spacing w:val="1"/>
          <w:lang w:eastAsia="ar-SA"/>
        </w:rPr>
        <w:t xml:space="preserve"> 15 grudnia 2023</w:t>
      </w:r>
      <w:r>
        <w:rPr>
          <w:rFonts w:ascii="Arial" w:eastAsia="Times New Roman" w:hAnsi="Arial" w:cs="Arial"/>
          <w:bCs/>
          <w:spacing w:val="1"/>
          <w:lang w:eastAsia="ar-SA"/>
        </w:rPr>
        <w:t xml:space="preserve">  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r. Regionalny Dyrektor Ochrony Środowiska w Rzeszowie zawiadomił o możliwości udziału społeczeństwa w opracowywaniu dokumentu poprzez zapoznanie się z projektem planu zadań ochronnych i możliwości składania uwag i wniosków. Informacja została podana do publicznej wiadomości zgodnie z art. 39 ust. </w:t>
      </w:r>
      <w:r>
        <w:rPr>
          <w:rFonts w:ascii="Arial" w:eastAsia="Times New Roman" w:hAnsi="Arial" w:cs="Arial"/>
          <w:bCs/>
          <w:spacing w:val="1"/>
          <w:lang w:eastAsia="ar-SA"/>
        </w:rPr>
        <w:br/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1 </w:t>
      </w:r>
      <w:r w:rsidRPr="00D96AED">
        <w:rPr>
          <w:rFonts w:ascii="Arial" w:eastAsia="Times New Roman" w:hAnsi="Arial" w:cs="Arial"/>
          <w:bCs/>
          <w:iCs/>
          <w:spacing w:val="1"/>
          <w:lang w:eastAsia="ar-SA"/>
        </w:rPr>
        <w:t>ustawy z dnia 3 października 2008 r. o udostępnianiu informacji o środowisku i jego ochronie, udziale społeczeństwa w ochronie środowiska oraz o ocenach oddziaływania na środowisko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 i w związku z art. 28 ust. 4 </w:t>
      </w:r>
      <w:r w:rsidRPr="00D96AED">
        <w:rPr>
          <w:rFonts w:ascii="Arial" w:eastAsia="Times New Roman" w:hAnsi="Arial" w:cs="Arial"/>
          <w:bCs/>
          <w:iCs/>
          <w:spacing w:val="1"/>
          <w:lang w:eastAsia="ar-SA"/>
        </w:rPr>
        <w:t>ustawy z dnia 16 kwietnia 2004r. o ochronie przyrody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>. Obwieszczenie zostało zamieszczone na stronie</w:t>
      </w:r>
      <w:r w:rsidRPr="00D96AED">
        <w:rPr>
          <w:rFonts w:ascii="Arial" w:eastAsia="Times New Roman" w:hAnsi="Arial" w:cs="Arial"/>
          <w:bCs/>
          <w:i/>
          <w:iCs/>
          <w:spacing w:val="1"/>
          <w:lang w:eastAsia="ar-SA"/>
        </w:rPr>
        <w:t xml:space="preserve"> 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>internetowej Regionalnej Dyrekcji Ochrony Środowiska w Rzeszowie, a także ukazało się drukiem w prasie</w:t>
      </w:r>
      <w:r w:rsidRPr="00D96AED">
        <w:rPr>
          <w:rFonts w:ascii="Arial" w:eastAsia="Times New Roman" w:hAnsi="Arial" w:cs="Arial"/>
          <w:bCs/>
          <w:i/>
          <w:iCs/>
          <w:spacing w:val="1"/>
          <w:lang w:eastAsia="ar-SA"/>
        </w:rPr>
        <w:t xml:space="preserve"> </w:t>
      </w:r>
      <w:r w:rsidRPr="00393478">
        <w:rPr>
          <w:rFonts w:ascii="Arial" w:eastAsia="Times New Roman" w:hAnsi="Arial" w:cs="Arial"/>
          <w:bCs/>
          <w:spacing w:val="1"/>
          <w:lang w:eastAsia="ar-SA"/>
        </w:rPr>
        <w:t>lokalnej w dniu</w:t>
      </w:r>
      <w:r>
        <w:rPr>
          <w:rFonts w:ascii="Arial" w:eastAsia="Times New Roman" w:hAnsi="Arial" w:cs="Arial"/>
          <w:bCs/>
          <w:spacing w:val="1"/>
          <w:lang w:eastAsia="ar-SA"/>
        </w:rPr>
        <w:t xml:space="preserve"> </w:t>
      </w:r>
      <w:r w:rsidR="006C3D3E">
        <w:rPr>
          <w:rFonts w:ascii="Arial" w:eastAsia="Times New Roman" w:hAnsi="Arial" w:cs="Arial"/>
          <w:bCs/>
          <w:spacing w:val="1"/>
          <w:lang w:eastAsia="ar-SA"/>
        </w:rPr>
        <w:t xml:space="preserve">19 grudnia 2023 </w:t>
      </w:r>
      <w:r>
        <w:rPr>
          <w:rFonts w:ascii="Arial" w:eastAsia="Times New Roman" w:hAnsi="Arial" w:cs="Arial"/>
          <w:bCs/>
          <w:spacing w:val="1"/>
          <w:lang w:eastAsia="ar-SA"/>
        </w:rPr>
        <w:t xml:space="preserve">r. 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Było ono również wywieszone na tablicy ogłoszeń w Urzędach Gmin: </w:t>
      </w:r>
      <w:r w:rsidRPr="00D96AED">
        <w:rPr>
          <w:rFonts w:ascii="Arial" w:hAnsi="Arial" w:cs="Arial"/>
          <w:color w:val="000000"/>
        </w:rPr>
        <w:t>Rakszawa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 </w:t>
      </w:r>
      <w:r>
        <w:rPr>
          <w:rFonts w:ascii="Arial" w:eastAsia="Times New Roman" w:hAnsi="Arial" w:cs="Arial"/>
          <w:bCs/>
          <w:spacing w:val="1"/>
          <w:lang w:eastAsia="ar-SA"/>
        </w:rPr>
        <w:br/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>w dniach</w:t>
      </w:r>
      <w:r w:rsidR="007C0F4C">
        <w:rPr>
          <w:rFonts w:ascii="Arial" w:eastAsia="Times New Roman" w:hAnsi="Arial" w:cs="Arial"/>
          <w:bCs/>
          <w:spacing w:val="1"/>
          <w:lang w:eastAsia="ar-SA"/>
        </w:rPr>
        <w:t xml:space="preserve"> od 18 grudnia 2023 do 8 stycznia 2024 r.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, </w:t>
      </w:r>
      <w:r w:rsidRPr="00D96AED">
        <w:rPr>
          <w:rFonts w:ascii="Arial" w:hAnsi="Arial" w:cs="Arial"/>
          <w:color w:val="000000"/>
        </w:rPr>
        <w:t>Nowa Sarzyna</w:t>
      </w:r>
      <w:r w:rsidR="00F40752">
        <w:rPr>
          <w:rFonts w:ascii="Arial" w:hAnsi="Arial" w:cs="Arial"/>
          <w:color w:val="000000"/>
        </w:rPr>
        <w:t xml:space="preserve"> w dniach od 18 grudnia 2023 r. do 8 stycznia 2024 r.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, </w:t>
      </w:r>
      <w:r w:rsidRPr="00D96AED">
        <w:rPr>
          <w:rFonts w:ascii="Arial" w:hAnsi="Arial" w:cs="Arial"/>
          <w:color w:val="000000"/>
        </w:rPr>
        <w:t>Leżajsk</w:t>
      </w:r>
      <w:r w:rsidR="00E620C4">
        <w:rPr>
          <w:rFonts w:ascii="Arial" w:hAnsi="Arial" w:cs="Arial"/>
          <w:color w:val="000000"/>
        </w:rPr>
        <w:t xml:space="preserve"> w dniach od 19 grudnia 2023 r. do 9 stycznia 2024 r.</w:t>
      </w:r>
      <w:r w:rsidRPr="00D96AED">
        <w:rPr>
          <w:rFonts w:ascii="Arial" w:hAnsi="Arial" w:cs="Arial"/>
          <w:color w:val="000000"/>
        </w:rPr>
        <w:t xml:space="preserve"> 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>oraz Sokołów Małopolski</w:t>
      </w:r>
      <w:r w:rsidR="00F40752">
        <w:rPr>
          <w:rFonts w:ascii="Arial" w:eastAsia="Times New Roman" w:hAnsi="Arial" w:cs="Arial"/>
          <w:bCs/>
          <w:spacing w:val="1"/>
          <w:lang w:eastAsia="ar-SA"/>
        </w:rPr>
        <w:t xml:space="preserve"> w dniach od 18 grudnia 2023 r. do 8 stycznia 2024 r</w:t>
      </w:r>
      <w:r w:rsidR="0088744C">
        <w:rPr>
          <w:rFonts w:ascii="Arial" w:eastAsia="Times New Roman" w:hAnsi="Arial" w:cs="Arial"/>
          <w:bCs/>
          <w:spacing w:val="1"/>
          <w:lang w:eastAsia="ar-SA"/>
        </w:rPr>
        <w:t>.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 Obwieszczenie wywieszono również na tablicy ogłoszeń w siedzibie Regionalnej Dyrekcji Ochrony Środowiska w Rzeszowie w dniach od</w:t>
      </w:r>
      <w:r w:rsidR="0088744C">
        <w:rPr>
          <w:rFonts w:ascii="Arial" w:eastAsia="Times New Roman" w:hAnsi="Arial" w:cs="Arial"/>
          <w:bCs/>
          <w:spacing w:val="1"/>
          <w:lang w:eastAsia="ar-SA"/>
        </w:rPr>
        <w:t xml:space="preserve"> 15 grudnia 2023</w:t>
      </w:r>
      <w:r>
        <w:rPr>
          <w:rFonts w:ascii="Arial" w:eastAsia="Times New Roman" w:hAnsi="Arial" w:cs="Arial"/>
          <w:bCs/>
          <w:spacing w:val="1"/>
          <w:lang w:eastAsia="ar-SA"/>
        </w:rPr>
        <w:t xml:space="preserve"> 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>r. do</w:t>
      </w:r>
      <w:r w:rsidR="0088744C">
        <w:rPr>
          <w:rFonts w:ascii="Arial" w:eastAsia="Times New Roman" w:hAnsi="Arial" w:cs="Arial"/>
          <w:bCs/>
          <w:spacing w:val="1"/>
          <w:lang w:eastAsia="ar-SA"/>
        </w:rPr>
        <w:t xml:space="preserve"> 8 stycznia 2024</w:t>
      </w:r>
      <w:r>
        <w:rPr>
          <w:rFonts w:ascii="Arial" w:eastAsia="Times New Roman" w:hAnsi="Arial" w:cs="Arial"/>
          <w:bCs/>
          <w:spacing w:val="1"/>
          <w:lang w:eastAsia="ar-SA"/>
        </w:rPr>
        <w:t xml:space="preserve"> 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r. </w:t>
      </w:r>
    </w:p>
    <w:p w14:paraId="402A1A77" w14:textId="79F23E05" w:rsidR="00C06D58" w:rsidRPr="00C06D58" w:rsidRDefault="00C06D58" w:rsidP="00C06D58">
      <w:pPr>
        <w:ind w:firstLine="851"/>
        <w:jc w:val="both"/>
        <w:rPr>
          <w:rFonts w:ascii="Arial" w:hAnsi="Arial" w:cs="Arial"/>
        </w:rPr>
      </w:pPr>
      <w:r w:rsidRPr="002E3F12">
        <w:rPr>
          <w:rFonts w:ascii="Arial" w:hAnsi="Arial" w:cs="Arial"/>
        </w:rPr>
        <w:t xml:space="preserve">Projekt zarządzenia na podstawie art. 59 ust. 2 ustawy z dnia 23 stycznia 2009 r. o wojewodzie i administracji rządowej w województwie (Dz. U. </w:t>
      </w:r>
      <w:r>
        <w:rPr>
          <w:rFonts w:ascii="Arial" w:hAnsi="Arial" w:cs="Arial"/>
        </w:rPr>
        <w:t xml:space="preserve">z </w:t>
      </w:r>
      <w:r w:rsidRPr="002E3F12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2E3F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</w:t>
      </w:r>
      <w:r w:rsidRPr="002E3F12">
        <w:rPr>
          <w:rFonts w:ascii="Arial" w:hAnsi="Arial" w:cs="Arial"/>
        </w:rPr>
        <w:t>poz. 1</w:t>
      </w:r>
      <w:r>
        <w:rPr>
          <w:rFonts w:ascii="Arial" w:hAnsi="Arial" w:cs="Arial"/>
        </w:rPr>
        <w:t>90</w:t>
      </w:r>
      <w:r w:rsidRPr="002E3F12">
        <w:rPr>
          <w:rFonts w:ascii="Arial" w:hAnsi="Arial" w:cs="Arial"/>
        </w:rPr>
        <w:t>), uzgodniono</w:t>
      </w:r>
      <w:r>
        <w:rPr>
          <w:rFonts w:ascii="Arial" w:hAnsi="Arial" w:cs="Arial"/>
        </w:rPr>
        <w:t xml:space="preserve"> </w:t>
      </w:r>
      <w:r w:rsidRPr="002E3F12">
        <w:rPr>
          <w:rFonts w:ascii="Arial" w:hAnsi="Arial" w:cs="Arial"/>
        </w:rPr>
        <w:t xml:space="preserve">również z Wojewodą Podkarpackim w dniu </w:t>
      </w:r>
      <w:r w:rsidR="00627AF5">
        <w:rPr>
          <w:rFonts w:ascii="Arial" w:hAnsi="Arial" w:cs="Arial"/>
        </w:rPr>
        <w:t>2 lutego 2024</w:t>
      </w:r>
      <w:r w:rsidRPr="002E3F12">
        <w:rPr>
          <w:rFonts w:ascii="Arial" w:hAnsi="Arial" w:cs="Arial"/>
        </w:rPr>
        <w:t xml:space="preserve"> r.</w:t>
      </w:r>
    </w:p>
    <w:p w14:paraId="66FD9525" w14:textId="77777777" w:rsidR="00856F63" w:rsidRPr="00856F63" w:rsidRDefault="00856F63" w:rsidP="00856F63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856F63">
        <w:rPr>
          <w:rFonts w:ascii="Arial" w:hAnsi="Arial" w:cs="Arial"/>
          <w:b/>
          <w:bCs/>
          <w:color w:val="000000" w:themeColor="text1"/>
        </w:rPr>
        <w:t>Tabela 1. Zestawienie uwag i wniosków zgłoszonych w wyniku 21-dniowych konsultacji społecznych projektu zarządzenia Regionalnego Dyrektora Ochrony Środowiska w Rzeszowie w sprawie ustanowienia PZO dla obszaru Natura 2000.</w:t>
      </w:r>
    </w:p>
    <w:p w14:paraId="294FA501" w14:textId="77777777" w:rsidR="00856F63" w:rsidRPr="00856F63" w:rsidRDefault="00856F63" w:rsidP="00856F63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</w:p>
    <w:tbl>
      <w:tblPr>
        <w:tblW w:w="969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544"/>
        <w:gridCol w:w="1559"/>
        <w:gridCol w:w="3261"/>
        <w:gridCol w:w="1842"/>
      </w:tblGrid>
      <w:tr w:rsidR="00856F63" w:rsidRPr="00856F63" w14:paraId="17A1B4CF" w14:textId="77777777" w:rsidTr="00ED42A4">
        <w:tc>
          <w:tcPr>
            <w:tcW w:w="488" w:type="dxa"/>
            <w:shd w:val="clear" w:color="auto" w:fill="auto"/>
            <w:vAlign w:val="center"/>
          </w:tcPr>
          <w:p w14:paraId="6F79D4CD" w14:textId="77777777" w:rsidR="00856F63" w:rsidRPr="00856F63" w:rsidRDefault="00856F63" w:rsidP="00856F63">
            <w:pPr>
              <w:suppressAutoHyphens/>
              <w:autoSpaceDE w:val="0"/>
              <w:spacing w:after="0" w:line="240" w:lineRule="auto"/>
              <w:ind w:left="-197" w:right="-74" w:firstLine="19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pacing w:val="1"/>
                <w:lang w:eastAsia="ar-SA"/>
              </w:rPr>
            </w:pPr>
            <w:r w:rsidRPr="00856F63">
              <w:rPr>
                <w:rFonts w:ascii="Arial" w:hAnsi="Arial" w:cs="Arial"/>
                <w:b/>
                <w:bCs/>
                <w:color w:val="000000" w:themeColor="text1"/>
              </w:rPr>
              <w:t>Lp.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2FE5BA94" w14:textId="77777777" w:rsidR="00856F63" w:rsidRPr="00856F63" w:rsidRDefault="00856F63" w:rsidP="00856F6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pacing w:val="1"/>
                <w:lang w:eastAsia="ar-SA"/>
              </w:rPr>
            </w:pPr>
            <w:r w:rsidRPr="00856F63">
              <w:rPr>
                <w:rFonts w:ascii="Arial" w:hAnsi="Arial" w:cs="Arial"/>
                <w:b/>
                <w:bCs/>
                <w:color w:val="000000" w:themeColor="text1"/>
              </w:rPr>
              <w:t>Uwagi i wnioski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338E38" w14:textId="77777777" w:rsidR="00856F63" w:rsidRPr="00856F63" w:rsidRDefault="00856F63" w:rsidP="00856F6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pacing w:val="1"/>
                <w:lang w:eastAsia="ar-SA"/>
              </w:rPr>
            </w:pPr>
            <w:r w:rsidRPr="00856F63">
              <w:rPr>
                <w:rFonts w:ascii="Arial" w:hAnsi="Arial" w:cs="Arial"/>
                <w:b/>
                <w:bCs/>
                <w:color w:val="000000" w:themeColor="text1"/>
              </w:rPr>
              <w:t>Podmiot zgłaszający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3E3B4A4" w14:textId="77777777" w:rsidR="00856F63" w:rsidRPr="00856F63" w:rsidRDefault="00856F63" w:rsidP="00856F6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pacing w:val="1"/>
                <w:lang w:eastAsia="ar-SA"/>
              </w:rPr>
            </w:pPr>
            <w:r w:rsidRPr="00856F63">
              <w:rPr>
                <w:rFonts w:ascii="Arial" w:hAnsi="Arial" w:cs="Arial"/>
                <w:b/>
                <w:bCs/>
                <w:color w:val="000000" w:themeColor="text1"/>
              </w:rPr>
              <w:t>Odpowiedź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95B731" w14:textId="77777777" w:rsidR="00856F63" w:rsidRPr="00856F63" w:rsidRDefault="00856F63" w:rsidP="00856F6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pacing w:val="1"/>
                <w:lang w:eastAsia="ar-SA"/>
              </w:rPr>
            </w:pPr>
            <w:r w:rsidRPr="00856F63">
              <w:rPr>
                <w:rFonts w:ascii="Arial" w:hAnsi="Arial" w:cs="Arial"/>
                <w:b/>
                <w:bCs/>
                <w:color w:val="000000" w:themeColor="text1"/>
              </w:rPr>
              <w:t>Sposób uwzględnienia uwagi w treści zarządzenia</w:t>
            </w:r>
          </w:p>
        </w:tc>
      </w:tr>
      <w:tr w:rsidR="00856F63" w:rsidRPr="00856F63" w14:paraId="54DB8D7C" w14:textId="77777777" w:rsidTr="00ED42A4">
        <w:tc>
          <w:tcPr>
            <w:tcW w:w="488" w:type="dxa"/>
            <w:shd w:val="clear" w:color="auto" w:fill="auto"/>
            <w:vAlign w:val="center"/>
          </w:tcPr>
          <w:p w14:paraId="1017C6CE" w14:textId="13B8D582" w:rsidR="00856F63" w:rsidRPr="00856F63" w:rsidRDefault="00856F63" w:rsidP="00856F63">
            <w:pPr>
              <w:suppressAutoHyphens/>
              <w:autoSpaceDE w:val="0"/>
              <w:spacing w:after="0" w:line="240" w:lineRule="auto"/>
              <w:ind w:left="-197" w:right="-74" w:firstLine="197"/>
              <w:jc w:val="center"/>
              <w:rPr>
                <w:rFonts w:ascii="Arial" w:hAnsi="Arial" w:cs="Arial"/>
                <w:color w:val="000000" w:themeColor="text1"/>
              </w:rPr>
            </w:pPr>
            <w:r w:rsidRPr="00856F63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FD50918" w14:textId="4900776E" w:rsidR="00856F63" w:rsidRDefault="00856F63" w:rsidP="0059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pl-PL"/>
              </w:rPr>
            </w:pPr>
            <w:r>
              <w:rPr>
                <w:rFonts w:ascii="ArialMT" w:hAnsi="ArialMT" w:cs="ArialMT"/>
                <w:lang w:eastAsia="pl-PL"/>
              </w:rPr>
              <w:t>Zgodnie z SDF dla przedmiotowego obszaru, powierzchnia siedliska 6510 wynosi 91,14 ha. Zgodnie z Planem Urządzenia Lasu dla Nadleśnictwa Leżajsk na lata 2022-</w:t>
            </w:r>
            <w:r>
              <w:rPr>
                <w:rFonts w:ascii="ArialMT" w:hAnsi="ArialMT" w:cs="ArialMT"/>
                <w:lang w:eastAsia="pl-PL"/>
              </w:rPr>
              <w:lastRenderedPageBreak/>
              <w:t>2031, siedlisko to nie występuje na obszarze pozostającym w zarządzie PGL LP, wobec czego należy</w:t>
            </w:r>
          </w:p>
          <w:p w14:paraId="7ACA8FB1" w14:textId="7B37BC12" w:rsidR="00856F63" w:rsidRDefault="00856F63" w:rsidP="0059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pl-PL"/>
              </w:rPr>
            </w:pPr>
            <w:r>
              <w:rPr>
                <w:rFonts w:ascii="ArialMT" w:hAnsi="ArialMT" w:cs="ArialMT"/>
                <w:lang w:eastAsia="pl-PL"/>
              </w:rPr>
              <w:t>wskazać, że siedlisko w całości będzie się znajdować w obszarze objętym</w:t>
            </w:r>
            <w:r w:rsidR="00590E5A">
              <w:rPr>
                <w:rFonts w:ascii="ArialMT" w:hAnsi="ArialMT" w:cs="ArialMT"/>
                <w:lang w:eastAsia="pl-PL"/>
              </w:rPr>
              <w:t xml:space="preserve"> </w:t>
            </w:r>
            <w:r>
              <w:rPr>
                <w:rFonts w:ascii="ArialMT" w:hAnsi="ArialMT" w:cs="ArialMT"/>
                <w:lang w:eastAsia="pl-PL"/>
              </w:rPr>
              <w:t>przedmiotowym</w:t>
            </w:r>
          </w:p>
          <w:p w14:paraId="47F77F6C" w14:textId="77777777" w:rsidR="00856F63" w:rsidRDefault="00856F63" w:rsidP="0059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hAnsi="Arial-ItalicMT" w:cs="Arial-ItalicMT"/>
                <w:i/>
                <w:iCs/>
                <w:lang w:eastAsia="pl-PL"/>
              </w:rPr>
            </w:pPr>
            <w:r>
              <w:rPr>
                <w:rFonts w:ascii="ArialMT" w:hAnsi="ArialMT" w:cs="ArialMT"/>
                <w:lang w:eastAsia="pl-PL"/>
              </w:rPr>
              <w:t xml:space="preserve">planem zadań ochronnych. W załączniku nr 4 pośród celów ochrony wskazano: </w:t>
            </w:r>
            <w:r>
              <w:rPr>
                <w:rFonts w:ascii="Arial-ItalicMT" w:hAnsi="Arial-ItalicMT" w:cs="Arial-ItalicMT"/>
                <w:i/>
                <w:iCs/>
                <w:lang w:eastAsia="pl-PL"/>
              </w:rPr>
              <w:t>utrzymanie</w:t>
            </w:r>
          </w:p>
          <w:p w14:paraId="7CE03177" w14:textId="69BE3476" w:rsidR="00856F63" w:rsidRDefault="00856F63" w:rsidP="0059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pl-PL"/>
              </w:rPr>
            </w:pPr>
            <w:r>
              <w:rPr>
                <w:rFonts w:ascii="Arial-ItalicMT" w:hAnsi="Arial-ItalicMT" w:cs="Arial-ItalicMT"/>
                <w:i/>
                <w:iCs/>
                <w:lang w:eastAsia="pl-PL"/>
              </w:rPr>
              <w:t>powierzchni na poziomie FV (co najmniej 82 ha) z</w:t>
            </w:r>
            <w:r w:rsidR="00590E5A">
              <w:rPr>
                <w:rFonts w:ascii="Arial-ItalicMT" w:hAnsi="Arial-ItalicMT" w:cs="Arial-ItalicMT"/>
                <w:i/>
                <w:iCs/>
                <w:lang w:eastAsia="pl-PL"/>
              </w:rPr>
              <w:t xml:space="preserve"> </w:t>
            </w:r>
            <w:r>
              <w:rPr>
                <w:rFonts w:ascii="Arial-ItalicMT" w:hAnsi="Arial-ItalicMT" w:cs="Arial-ItalicMT"/>
                <w:i/>
                <w:iCs/>
                <w:lang w:eastAsia="pl-PL"/>
              </w:rPr>
              <w:t>uwzględnieniem naturalnych procesów</w:t>
            </w:r>
            <w:r>
              <w:rPr>
                <w:rFonts w:ascii="ArialMT" w:hAnsi="ArialMT" w:cs="ArialMT"/>
                <w:lang w:eastAsia="pl-PL"/>
              </w:rPr>
              <w:t>.</w:t>
            </w:r>
          </w:p>
          <w:p w14:paraId="3FD69D43" w14:textId="77777777" w:rsidR="00856F63" w:rsidRDefault="00856F63" w:rsidP="0059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pl-PL"/>
              </w:rPr>
            </w:pPr>
            <w:r>
              <w:rPr>
                <w:rFonts w:ascii="ArialMT" w:hAnsi="ArialMT" w:cs="ArialMT"/>
                <w:lang w:eastAsia="pl-PL"/>
              </w:rPr>
              <w:t>Zgodnie z metodyką monitoringu GIOŚ, ocenę FV można nadać gdy powierzchnia nie podlega</w:t>
            </w:r>
          </w:p>
          <w:p w14:paraId="7B3280D5" w14:textId="31F28D6E" w:rsidR="00856F63" w:rsidRPr="00856F63" w:rsidRDefault="00856F63" w:rsidP="00590E5A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MT" w:hAnsi="ArialMT" w:cs="ArialMT"/>
                <w:lang w:eastAsia="pl-PL"/>
              </w:rPr>
              <w:t>zmianom lub zwiększa się, zaś niewielki spadek powierzchni siedliska należy ocenić jako U1.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856DD4" w14:textId="71D414A6" w:rsidR="00856F63" w:rsidRPr="00856F63" w:rsidRDefault="00856F63" w:rsidP="00590E5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56F63">
              <w:rPr>
                <w:rFonts w:ascii="Arial" w:hAnsi="Arial" w:cs="Arial"/>
                <w:color w:val="000000" w:themeColor="text1"/>
              </w:rPr>
              <w:lastRenderedPageBreak/>
              <w:t>Generalna Dyrekcja Ochrony Środowiska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8D340FF" w14:textId="5A4F3B95" w:rsidR="00856F63" w:rsidRPr="00856F63" w:rsidRDefault="00856F63" w:rsidP="00590E5A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56F63">
              <w:rPr>
                <w:rFonts w:ascii="Arial" w:hAnsi="Arial" w:cs="Arial"/>
                <w:color w:val="000000" w:themeColor="text1"/>
              </w:rPr>
              <w:t xml:space="preserve">Wprowadzono 10% bufor bezpieczeństwa ze względu na odchodzenie lokalnej ludności od ekstensywnego użytkowania (brak wystarczających narzędzi zachęcających do </w:t>
            </w:r>
            <w:r w:rsidRPr="00856F63">
              <w:rPr>
                <w:rFonts w:ascii="Arial" w:hAnsi="Arial" w:cs="Arial"/>
                <w:color w:val="000000" w:themeColor="text1"/>
              </w:rPr>
              <w:lastRenderedPageBreak/>
              <w:t>prowadzeni</w:t>
            </w:r>
            <w:r w:rsidR="009E1FA4">
              <w:rPr>
                <w:rFonts w:ascii="Arial" w:hAnsi="Arial" w:cs="Arial"/>
                <w:color w:val="000000" w:themeColor="text1"/>
              </w:rPr>
              <w:t>a</w:t>
            </w:r>
            <w:r w:rsidRPr="00856F63">
              <w:rPr>
                <w:rFonts w:ascii="Arial" w:hAnsi="Arial" w:cs="Arial"/>
                <w:color w:val="000000" w:themeColor="text1"/>
              </w:rPr>
              <w:t xml:space="preserve"> działań ochronnych)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714E74" w14:textId="0A23DFB7" w:rsidR="00856F63" w:rsidRPr="00856F63" w:rsidRDefault="00856F63" w:rsidP="00590E5A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Zmieniono ocenę powierzchni siedliska z FV na U1</w:t>
            </w:r>
          </w:p>
        </w:tc>
      </w:tr>
      <w:tr w:rsidR="00856F63" w:rsidRPr="00856F63" w14:paraId="25515468" w14:textId="77777777" w:rsidTr="00ED42A4">
        <w:tc>
          <w:tcPr>
            <w:tcW w:w="488" w:type="dxa"/>
            <w:shd w:val="clear" w:color="auto" w:fill="auto"/>
            <w:vAlign w:val="center"/>
          </w:tcPr>
          <w:p w14:paraId="5E6A30A3" w14:textId="187744CA" w:rsidR="00856F63" w:rsidRPr="00856F63" w:rsidRDefault="00856F63" w:rsidP="00856F63">
            <w:pPr>
              <w:suppressAutoHyphens/>
              <w:autoSpaceDE w:val="0"/>
              <w:spacing w:after="0" w:line="240" w:lineRule="auto"/>
              <w:ind w:left="-197" w:right="-74" w:firstLine="197"/>
              <w:jc w:val="center"/>
              <w:rPr>
                <w:rFonts w:ascii="Arial" w:hAnsi="Arial" w:cs="Arial"/>
                <w:color w:val="000000" w:themeColor="text1"/>
              </w:rPr>
            </w:pPr>
            <w:r w:rsidRPr="00856F63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426FC14E" w14:textId="77777777" w:rsidR="009E1FA4" w:rsidRDefault="009E1FA4" w:rsidP="0059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  <w:r>
              <w:rPr>
                <w:rFonts w:ascii="ArialMT" w:hAnsi="ArialMT" w:cs="ArialMT"/>
                <w:color w:val="000000"/>
                <w:lang w:eastAsia="pl-PL"/>
              </w:rPr>
              <w:t>Należy również wskazać, odnosząc się do załącznika nr 5, że za wykonanie działań</w:t>
            </w:r>
          </w:p>
          <w:p w14:paraId="54579544" w14:textId="77777777" w:rsidR="009E1FA4" w:rsidRDefault="009E1FA4" w:rsidP="0059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  <w:r>
              <w:rPr>
                <w:rFonts w:ascii="ArialMT" w:hAnsi="ArialMT" w:cs="ArialMT"/>
                <w:color w:val="000000"/>
                <w:lang w:eastAsia="pl-PL"/>
              </w:rPr>
              <w:t>obligatoryjnych odpowiedzialny jest właściciel bądź zarządca gruntu, wobec czego w kolumnie</w:t>
            </w:r>
          </w:p>
          <w:p w14:paraId="5619F73E" w14:textId="77777777" w:rsidR="00856F63" w:rsidRDefault="009E1FA4" w:rsidP="0059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  <w:r>
              <w:rPr>
                <w:rFonts w:ascii="ArialMT" w:hAnsi="ArialMT" w:cs="ArialMT"/>
                <w:color w:val="000000"/>
                <w:lang w:eastAsia="pl-PL"/>
              </w:rPr>
              <w:t>„Podmiot</w:t>
            </w:r>
            <w:r w:rsidR="00590E5A">
              <w:rPr>
                <w:rFonts w:ascii="ArialMT" w:hAnsi="ArialMT" w:cs="ArialMT"/>
                <w:color w:val="000000"/>
                <w:lang w:eastAsia="pl-PL"/>
              </w:rPr>
              <w:t xml:space="preserve"> </w:t>
            </w:r>
            <w:r>
              <w:rPr>
                <w:rFonts w:ascii="ArialMT" w:hAnsi="ArialMT" w:cs="ArialMT"/>
                <w:color w:val="000000"/>
                <w:lang w:eastAsia="pl-PL"/>
              </w:rPr>
              <w:t xml:space="preserve">odpowiedzialny za wykonanie działań” dla działań obligatoryjnych, do których zaliczasię zachowanie siedlisk przyrodniczych i siedlisk gatunków stanowiących przedmioty ochrony położonych na trwałych użytkach zielonych poprzez ekstensywne użytkowanie kośne, kośnopastwiskowe lub pastwiskowe, należy </w:t>
            </w:r>
            <w:r>
              <w:rPr>
                <w:rFonts w:ascii="ArialMT" w:hAnsi="ArialMT" w:cs="ArialMT"/>
                <w:color w:val="000000"/>
                <w:lang w:eastAsia="pl-PL"/>
              </w:rPr>
              <w:lastRenderedPageBreak/>
              <w:t xml:space="preserve">wpisać </w:t>
            </w:r>
            <w:r>
              <w:rPr>
                <w:rFonts w:ascii="Arial-ItalicMT" w:hAnsi="Arial-ItalicMT" w:cs="Arial-ItalicMT"/>
                <w:i/>
                <w:iCs/>
                <w:color w:val="000000"/>
                <w:lang w:eastAsia="pl-PL"/>
              </w:rPr>
              <w:t>Właściciel/zarządca gruntu</w:t>
            </w:r>
            <w:r>
              <w:rPr>
                <w:rFonts w:ascii="ArialMT" w:hAnsi="ArialMT" w:cs="ArialMT"/>
                <w:color w:val="000000"/>
                <w:lang w:eastAsia="pl-PL"/>
              </w:rPr>
              <w:t>.</w:t>
            </w:r>
          </w:p>
          <w:p w14:paraId="4BC592BD" w14:textId="77777777" w:rsidR="004C7510" w:rsidRDefault="004C7510" w:rsidP="0059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</w:p>
          <w:p w14:paraId="1764C116" w14:textId="77777777" w:rsidR="004C7510" w:rsidRPr="004C7510" w:rsidRDefault="004C7510" w:rsidP="004C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  <w:r w:rsidRPr="004C7510">
              <w:rPr>
                <w:rFonts w:ascii="ArialMT" w:hAnsi="ArialMT" w:cs="ArialMT"/>
                <w:color w:val="000000"/>
                <w:lang w:eastAsia="pl-PL"/>
              </w:rPr>
              <w:t>Ponadto wydaje się, że w załączniku nr 5 brakuje części działań odnoszących się do</w:t>
            </w:r>
          </w:p>
          <w:p w14:paraId="2AD8D45A" w14:textId="0F50351F" w:rsidR="004C7510" w:rsidRPr="009E1FA4" w:rsidRDefault="004C7510" w:rsidP="004C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  <w:r w:rsidRPr="004C7510">
              <w:rPr>
                <w:rFonts w:ascii="ArialMT" w:hAnsi="ArialMT" w:cs="ArialMT"/>
                <w:color w:val="000000"/>
                <w:lang w:eastAsia="pl-PL"/>
              </w:rPr>
              <w:t>monitoringu stanu przedmiotów ochrony, co w świetle zmian w ustawie o ochronie przyrody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575331" w14:textId="72DF1D34" w:rsidR="00856F63" w:rsidRPr="00856F63" w:rsidRDefault="00856F63" w:rsidP="00590E5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56F63">
              <w:rPr>
                <w:rFonts w:ascii="Arial" w:hAnsi="Arial" w:cs="Arial"/>
                <w:color w:val="000000" w:themeColor="text1"/>
              </w:rPr>
              <w:lastRenderedPageBreak/>
              <w:t>Generalna Dyrekcja Ochrony Środowiska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01F581E" w14:textId="3A110156" w:rsidR="00856F63" w:rsidRPr="009E1FA4" w:rsidRDefault="004C7510" w:rsidP="00590E5A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Uwagi zostały uwzględnione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5A6256" w14:textId="23FEB59A" w:rsidR="00ED42A4" w:rsidRDefault="00ED42A4" w:rsidP="00ED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  <w:r>
              <w:rPr>
                <w:rFonts w:ascii="ArialMT" w:hAnsi="ArialMT" w:cs="ArialMT"/>
                <w:color w:val="000000"/>
                <w:lang w:eastAsia="pl-PL"/>
              </w:rPr>
              <w:t>W kolumnie</w:t>
            </w:r>
          </w:p>
          <w:p w14:paraId="23AAA3B9" w14:textId="77777777" w:rsidR="00856F63" w:rsidRDefault="00ED42A4" w:rsidP="00ED42A4">
            <w:pPr>
              <w:suppressAutoHyphens/>
              <w:autoSpaceDE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  <w:r>
              <w:rPr>
                <w:rFonts w:ascii="ArialMT" w:hAnsi="ArialMT" w:cs="ArialMT"/>
                <w:color w:val="000000"/>
                <w:lang w:eastAsia="pl-PL"/>
              </w:rPr>
              <w:t>„Podmiot odpowiedzialny za wykonanie działań” dla działań obligatoryjnych</w:t>
            </w:r>
          </w:p>
          <w:p w14:paraId="28B5E3D7" w14:textId="73B6B845" w:rsidR="00ED42A4" w:rsidRDefault="00ED42A4" w:rsidP="00ED42A4">
            <w:pPr>
              <w:suppressAutoHyphens/>
              <w:autoSpaceDE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  <w:r>
              <w:rPr>
                <w:rFonts w:ascii="ArialMT" w:hAnsi="ArialMT" w:cs="ArialMT"/>
                <w:color w:val="000000"/>
                <w:lang w:eastAsia="pl-PL"/>
              </w:rPr>
              <w:t>wpisano „</w:t>
            </w:r>
            <w:r w:rsidRPr="00ED42A4">
              <w:rPr>
                <w:rFonts w:ascii="ArialMT" w:hAnsi="ArialMT" w:cs="ArialMT"/>
                <w:color w:val="000000"/>
                <w:lang w:eastAsia="pl-PL"/>
              </w:rPr>
              <w:t>Właściciel/</w:t>
            </w:r>
          </w:p>
          <w:p w14:paraId="44D33C3C" w14:textId="77777777" w:rsidR="00ED42A4" w:rsidRDefault="00ED42A4" w:rsidP="00ED42A4">
            <w:pPr>
              <w:suppressAutoHyphens/>
              <w:autoSpaceDE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  <w:r w:rsidRPr="00ED42A4">
              <w:rPr>
                <w:rFonts w:ascii="ArialMT" w:hAnsi="ArialMT" w:cs="ArialMT"/>
                <w:color w:val="000000"/>
                <w:lang w:eastAsia="pl-PL"/>
              </w:rPr>
              <w:t>zarządca/</w:t>
            </w:r>
          </w:p>
          <w:p w14:paraId="6E496429" w14:textId="77777777" w:rsidR="00ED42A4" w:rsidRDefault="00ED42A4" w:rsidP="00ED42A4">
            <w:pPr>
              <w:suppressAutoHyphens/>
              <w:autoSpaceDE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  <w:r w:rsidRPr="00ED42A4">
              <w:rPr>
                <w:rFonts w:ascii="ArialMT" w:hAnsi="ArialMT" w:cs="ArialMT"/>
                <w:color w:val="000000"/>
                <w:lang w:eastAsia="pl-PL"/>
              </w:rPr>
              <w:t>użytkownik gruntu</w:t>
            </w:r>
            <w:r>
              <w:rPr>
                <w:rFonts w:ascii="ArialMT" w:hAnsi="ArialMT" w:cs="ArialMT"/>
                <w:color w:val="000000"/>
                <w:lang w:eastAsia="pl-PL"/>
              </w:rPr>
              <w:t>”</w:t>
            </w:r>
          </w:p>
          <w:p w14:paraId="2927BABA" w14:textId="77777777" w:rsidR="00ED42A4" w:rsidRDefault="00ED42A4" w:rsidP="00ED42A4">
            <w:pPr>
              <w:suppressAutoHyphens/>
              <w:autoSpaceDE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</w:p>
          <w:p w14:paraId="6CD88439" w14:textId="77777777" w:rsidR="00ED42A4" w:rsidRDefault="00ED42A4" w:rsidP="00ED42A4">
            <w:pPr>
              <w:suppressAutoHyphens/>
              <w:autoSpaceDE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</w:p>
          <w:p w14:paraId="6CB0E7E5" w14:textId="77777777" w:rsidR="00ED42A4" w:rsidRDefault="00ED42A4" w:rsidP="00ED42A4">
            <w:pPr>
              <w:suppressAutoHyphens/>
              <w:autoSpaceDE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</w:p>
          <w:p w14:paraId="7E1674CD" w14:textId="77777777" w:rsidR="00ED42A4" w:rsidRDefault="00ED42A4" w:rsidP="00ED42A4">
            <w:pPr>
              <w:suppressAutoHyphens/>
              <w:autoSpaceDE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</w:p>
          <w:p w14:paraId="18B17299" w14:textId="77777777" w:rsidR="00ED42A4" w:rsidRDefault="00ED42A4" w:rsidP="00ED42A4">
            <w:pPr>
              <w:suppressAutoHyphens/>
              <w:autoSpaceDE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</w:p>
          <w:p w14:paraId="340CA87E" w14:textId="77777777" w:rsidR="00ED42A4" w:rsidRDefault="00ED42A4" w:rsidP="00ED42A4">
            <w:pPr>
              <w:suppressAutoHyphens/>
              <w:autoSpaceDE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</w:p>
          <w:p w14:paraId="3762A6DB" w14:textId="77777777" w:rsidR="00ED42A4" w:rsidRDefault="00ED42A4" w:rsidP="00ED42A4">
            <w:pPr>
              <w:suppressAutoHyphens/>
              <w:autoSpaceDE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</w:p>
          <w:p w14:paraId="6E56A15E" w14:textId="77777777" w:rsidR="00ED42A4" w:rsidRDefault="00ED42A4" w:rsidP="00ED42A4">
            <w:pPr>
              <w:suppressAutoHyphens/>
              <w:autoSpaceDE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</w:p>
          <w:p w14:paraId="2F75911A" w14:textId="77777777" w:rsidR="00ED42A4" w:rsidRDefault="00ED42A4" w:rsidP="00ED42A4">
            <w:pPr>
              <w:suppressAutoHyphens/>
              <w:autoSpaceDE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</w:p>
          <w:p w14:paraId="27AFC30D" w14:textId="77777777" w:rsidR="00ED42A4" w:rsidRDefault="00ED42A4" w:rsidP="00ED42A4">
            <w:pPr>
              <w:suppressAutoHyphens/>
              <w:autoSpaceDE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</w:p>
          <w:p w14:paraId="087A173E" w14:textId="77777777" w:rsidR="00ED42A4" w:rsidRDefault="00ED42A4" w:rsidP="00ED42A4">
            <w:pPr>
              <w:suppressAutoHyphens/>
              <w:autoSpaceDE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</w:p>
          <w:p w14:paraId="28675441" w14:textId="77777777" w:rsidR="00ED42A4" w:rsidRDefault="00ED42A4" w:rsidP="00ED42A4">
            <w:pPr>
              <w:suppressAutoHyphens/>
              <w:autoSpaceDE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</w:p>
          <w:p w14:paraId="76AC134F" w14:textId="77777777" w:rsidR="00ED42A4" w:rsidRDefault="00ED42A4" w:rsidP="00ED42A4">
            <w:pPr>
              <w:suppressAutoHyphens/>
              <w:autoSpaceDE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</w:p>
          <w:p w14:paraId="02EAE8FB" w14:textId="77777777" w:rsidR="00ED42A4" w:rsidRDefault="00ED42A4" w:rsidP="00ED42A4">
            <w:pPr>
              <w:suppressAutoHyphens/>
              <w:autoSpaceDE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</w:p>
          <w:p w14:paraId="466F6143" w14:textId="77777777" w:rsidR="00ED42A4" w:rsidRDefault="00ED42A4" w:rsidP="00ED42A4">
            <w:pPr>
              <w:suppressAutoHyphens/>
              <w:autoSpaceDE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</w:p>
          <w:p w14:paraId="4220B6C8" w14:textId="77777777" w:rsidR="00ED42A4" w:rsidRDefault="00ED42A4" w:rsidP="00ED42A4">
            <w:pPr>
              <w:suppressAutoHyphens/>
              <w:autoSpaceDE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</w:p>
          <w:p w14:paraId="301DD2DD" w14:textId="77777777" w:rsidR="00ED42A4" w:rsidRDefault="00ED42A4" w:rsidP="00ED42A4">
            <w:pPr>
              <w:suppressAutoHyphens/>
              <w:autoSpaceDE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</w:p>
          <w:p w14:paraId="443437E3" w14:textId="77777777" w:rsidR="00ED42A4" w:rsidRDefault="00ED42A4" w:rsidP="00ED42A4">
            <w:pPr>
              <w:suppressAutoHyphens/>
              <w:autoSpaceDE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</w:p>
          <w:p w14:paraId="30B96216" w14:textId="77777777" w:rsidR="006B5C94" w:rsidRDefault="006B5C94" w:rsidP="00ED42A4">
            <w:pPr>
              <w:suppressAutoHyphens/>
              <w:autoSpaceDE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</w:p>
          <w:p w14:paraId="1032CCA5" w14:textId="7553F3B5" w:rsidR="00ED42A4" w:rsidRDefault="00ED42A4" w:rsidP="00ED42A4">
            <w:pPr>
              <w:suppressAutoHyphens/>
              <w:autoSpaceDE w:val="0"/>
              <w:spacing w:after="0" w:line="240" w:lineRule="auto"/>
              <w:rPr>
                <w:rFonts w:ascii="ArialMT" w:hAnsi="ArialMT" w:cs="ArialMT"/>
                <w:color w:val="000000"/>
                <w:lang w:eastAsia="pl-PL"/>
              </w:rPr>
            </w:pPr>
            <w:r>
              <w:rPr>
                <w:rFonts w:ascii="ArialMT" w:hAnsi="ArialMT" w:cs="ArialMT"/>
                <w:color w:val="000000"/>
                <w:lang w:eastAsia="pl-PL"/>
              </w:rPr>
              <w:t>Do załącznika nr 5 dodano monitoring dla biegacza urozmaiconego</w:t>
            </w:r>
          </w:p>
          <w:p w14:paraId="61DFFDC4" w14:textId="5B79FE97" w:rsidR="00ED42A4" w:rsidRPr="00ED42A4" w:rsidRDefault="00ED42A4" w:rsidP="00ED42A4">
            <w:pPr>
              <w:suppressAutoHyphens/>
              <w:autoSpaceDE w:val="0"/>
              <w:spacing w:after="0" w:line="240" w:lineRule="auto"/>
              <w:rPr>
                <w:rFonts w:ascii="ArialMT" w:hAnsi="ArialMT" w:cs="ArialMT"/>
                <w:i/>
                <w:iCs/>
                <w:color w:val="000000"/>
                <w:lang w:eastAsia="pl-PL"/>
              </w:rPr>
            </w:pPr>
            <w:r w:rsidRPr="00ED42A4">
              <w:rPr>
                <w:rFonts w:ascii="ArialMT" w:hAnsi="ArialMT" w:cs="ArialMT"/>
                <w:i/>
                <w:iCs/>
                <w:color w:val="000000"/>
                <w:lang w:eastAsia="pl-PL"/>
              </w:rPr>
              <w:t xml:space="preserve">Carabus variolosus </w:t>
            </w:r>
          </w:p>
          <w:p w14:paraId="0D843E29" w14:textId="64F2772F" w:rsidR="00ED42A4" w:rsidRPr="009E1FA4" w:rsidRDefault="00ED42A4" w:rsidP="00ED42A4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485AD7F" w14:textId="77777777" w:rsidR="00C06D58" w:rsidRDefault="00C06D58" w:rsidP="00241462">
      <w:pPr>
        <w:spacing w:after="0"/>
        <w:jc w:val="both"/>
        <w:outlineLvl w:val="0"/>
        <w:rPr>
          <w:rFonts w:ascii="Arial" w:eastAsia="Times New Roman" w:hAnsi="Arial" w:cs="Arial"/>
          <w:b/>
          <w:bCs/>
          <w:spacing w:val="1"/>
          <w:lang w:eastAsia="ar-SA"/>
        </w:rPr>
      </w:pPr>
    </w:p>
    <w:p w14:paraId="1A0FAACB" w14:textId="77777777" w:rsidR="00C06D58" w:rsidRDefault="00C06D58" w:rsidP="00241462">
      <w:pPr>
        <w:spacing w:after="0"/>
        <w:jc w:val="both"/>
        <w:outlineLvl w:val="0"/>
        <w:rPr>
          <w:rFonts w:ascii="Arial" w:eastAsia="Times New Roman" w:hAnsi="Arial" w:cs="Arial"/>
          <w:b/>
          <w:bCs/>
          <w:spacing w:val="1"/>
          <w:lang w:eastAsia="ar-SA"/>
        </w:rPr>
      </w:pPr>
    </w:p>
    <w:p w14:paraId="22847257" w14:textId="77777777" w:rsidR="00C06D58" w:rsidRDefault="00C06D58" w:rsidP="00241462">
      <w:pPr>
        <w:spacing w:after="0"/>
        <w:jc w:val="both"/>
        <w:outlineLvl w:val="0"/>
        <w:rPr>
          <w:rFonts w:ascii="Arial" w:eastAsia="Times New Roman" w:hAnsi="Arial" w:cs="Arial"/>
          <w:b/>
          <w:bCs/>
          <w:spacing w:val="1"/>
          <w:lang w:eastAsia="ar-SA"/>
        </w:rPr>
      </w:pPr>
    </w:p>
    <w:p w14:paraId="05AFBF16" w14:textId="76BBED1D" w:rsidR="007642B7" w:rsidRPr="00D96AED" w:rsidRDefault="007642B7" w:rsidP="00241462">
      <w:pPr>
        <w:spacing w:after="0"/>
        <w:jc w:val="both"/>
        <w:outlineLvl w:val="0"/>
        <w:rPr>
          <w:rFonts w:ascii="Arial" w:eastAsia="Times New Roman" w:hAnsi="Arial" w:cs="Arial"/>
          <w:b/>
          <w:bCs/>
          <w:spacing w:val="1"/>
          <w:lang w:eastAsia="ar-SA"/>
        </w:rPr>
      </w:pPr>
      <w:r w:rsidRPr="00D96AED">
        <w:rPr>
          <w:rFonts w:ascii="Arial" w:eastAsia="Times New Roman" w:hAnsi="Arial" w:cs="Arial"/>
          <w:b/>
          <w:bCs/>
          <w:spacing w:val="1"/>
          <w:lang w:eastAsia="ar-SA"/>
        </w:rPr>
        <w:t>Ocena skutków regulacji (OSR)</w:t>
      </w:r>
    </w:p>
    <w:p w14:paraId="4242664A" w14:textId="77777777" w:rsidR="007642B7" w:rsidRPr="00D96AED" w:rsidRDefault="007642B7" w:rsidP="00241462">
      <w:pPr>
        <w:spacing w:after="0"/>
        <w:ind w:firstLine="567"/>
        <w:jc w:val="both"/>
        <w:rPr>
          <w:rFonts w:ascii="Arial" w:eastAsia="Times New Roman" w:hAnsi="Arial" w:cs="Arial"/>
          <w:b/>
          <w:bCs/>
          <w:spacing w:val="1"/>
          <w:lang w:eastAsia="ar-SA"/>
        </w:rPr>
      </w:pPr>
    </w:p>
    <w:p w14:paraId="26358D85" w14:textId="0A570034" w:rsidR="007642B7" w:rsidRPr="00D96AED" w:rsidRDefault="007642B7" w:rsidP="00241462">
      <w:pPr>
        <w:pStyle w:val="Akapitzlist"/>
        <w:numPr>
          <w:ilvl w:val="0"/>
          <w:numId w:val="13"/>
        </w:numPr>
        <w:tabs>
          <w:tab w:val="left" w:pos="567"/>
        </w:tabs>
        <w:spacing w:after="0"/>
        <w:jc w:val="both"/>
        <w:rPr>
          <w:rFonts w:ascii="Arial" w:eastAsia="Times New Roman" w:hAnsi="Arial" w:cs="Arial"/>
          <w:bCs/>
          <w:spacing w:val="1"/>
          <w:lang w:eastAsia="ar-SA"/>
        </w:rPr>
      </w:pPr>
      <w:r w:rsidRPr="00D96AED">
        <w:rPr>
          <w:rFonts w:ascii="Arial" w:eastAsia="Times New Roman" w:hAnsi="Arial" w:cs="Arial"/>
          <w:bCs/>
          <w:spacing w:val="1"/>
          <w:lang w:eastAsia="ar-SA"/>
        </w:rPr>
        <w:t>Cel wprowadzenia z</w:t>
      </w:r>
      <w:r w:rsidR="00771BBF" w:rsidRPr="00D96AED">
        <w:rPr>
          <w:rFonts w:ascii="Arial" w:eastAsia="Times New Roman" w:hAnsi="Arial" w:cs="Arial"/>
          <w:bCs/>
          <w:spacing w:val="1"/>
          <w:lang w:eastAsia="ar-SA"/>
        </w:rPr>
        <w:t>a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>rządzenia</w:t>
      </w:r>
    </w:p>
    <w:p w14:paraId="6F82E248" w14:textId="0BD4B484" w:rsidR="007642B7" w:rsidRPr="00D96AED" w:rsidRDefault="007642B7" w:rsidP="00A72CC1">
      <w:pPr>
        <w:spacing w:before="240" w:after="0"/>
        <w:ind w:firstLine="567"/>
        <w:jc w:val="both"/>
        <w:rPr>
          <w:rFonts w:ascii="Arial" w:eastAsia="Times New Roman" w:hAnsi="Arial" w:cs="Arial"/>
          <w:bCs/>
          <w:spacing w:val="1"/>
          <w:lang w:eastAsia="ar-SA"/>
        </w:rPr>
      </w:pP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Celem zarządzenia jest wypełnienie zobowiązań prawa wspólnotowego i polskiego odnośnie zapewnienia właściwego (sprzyjającego) stanu ochrony na obszarach Natura 2000. Zgodnie z art. 3 Dyrektywy siedliskowej, spójna Europejska Sieć Ekologiczna Natura 2000 ma umożliwić zachowanie siedlisk naturalnych wymienionych w załączniku I i siedlisk gatunków wymienionych w załączniku II w stanie sprzyjającym ochronie w ich naturalnym zasięgu lub </w:t>
      </w:r>
      <w:r w:rsidR="00D96AED" w:rsidRPr="00D96AED">
        <w:rPr>
          <w:rFonts w:ascii="Arial" w:eastAsia="Times New Roman" w:hAnsi="Arial" w:cs="Arial"/>
          <w:bCs/>
          <w:spacing w:val="1"/>
          <w:lang w:eastAsia="ar-SA"/>
        </w:rPr>
        <w:t>tam,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 gdzie to stosowne - odtworzenie takiego stanu. </w:t>
      </w:r>
    </w:p>
    <w:p w14:paraId="0B2FE27D" w14:textId="77777777" w:rsidR="007642B7" w:rsidRPr="00D96AED" w:rsidRDefault="007642B7" w:rsidP="00FC527A">
      <w:pPr>
        <w:spacing w:before="240" w:after="0"/>
        <w:ind w:firstLine="567"/>
        <w:jc w:val="both"/>
        <w:rPr>
          <w:rFonts w:ascii="Arial" w:eastAsia="Times New Roman" w:hAnsi="Arial" w:cs="Arial"/>
          <w:bCs/>
          <w:spacing w:val="1"/>
          <w:lang w:eastAsia="ar-SA"/>
        </w:rPr>
      </w:pP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Natomiast zgodnie z art. 6 Dyrektywy siedliskowej dla specjalnych obszarów ochrony państwa członkowskie ustalą konieczne działania ochronne obejmujące, jeśli zaistnieje taka potrzeba, odpowiednie plany zagospodarowania opracowane specjalnie dla tych obiektów bądź zintegrowane z innymi planami rozwoju oraz odpowiednie działania prawne, administracyjne lub oparte na dobrowolnych umowach, korespondujące z ekologicznymi wymaganiami rodzajów siedlisk naturalnych wymienionych w załączniku I lub gatunków wymienionych w załączniku II żyjących w tych obiektach. </w:t>
      </w:r>
    </w:p>
    <w:p w14:paraId="4710927A" w14:textId="77777777" w:rsidR="007642B7" w:rsidRPr="00D96AED" w:rsidRDefault="007642B7" w:rsidP="00A72CC1">
      <w:pPr>
        <w:spacing w:before="240" w:after="0"/>
        <w:ind w:firstLine="567"/>
        <w:jc w:val="both"/>
        <w:rPr>
          <w:rFonts w:ascii="Arial" w:eastAsia="Times New Roman" w:hAnsi="Arial" w:cs="Arial"/>
          <w:bCs/>
          <w:spacing w:val="1"/>
          <w:lang w:eastAsia="ar-SA"/>
        </w:rPr>
      </w:pPr>
      <w:r w:rsidRPr="00D96AED">
        <w:rPr>
          <w:rFonts w:ascii="Arial" w:eastAsia="Times New Roman" w:hAnsi="Arial" w:cs="Arial"/>
          <w:bCs/>
          <w:spacing w:val="1"/>
          <w:lang w:eastAsia="ar-SA"/>
        </w:rPr>
        <w:t>Ponadto zgodnie z art. 11 Dyrektywy Państwa człon</w:t>
      </w:r>
      <w:r w:rsidR="008D5307" w:rsidRPr="00D96AED">
        <w:rPr>
          <w:rFonts w:ascii="Arial" w:eastAsia="Times New Roman" w:hAnsi="Arial" w:cs="Arial"/>
          <w:bCs/>
          <w:spacing w:val="1"/>
          <w:lang w:eastAsia="ar-SA"/>
        </w:rPr>
        <w:t>kowskie podejmą monitorowanie i 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nadzór stanu ochrony siedlisk naturalnych i </w:t>
      </w:r>
      <w:r w:rsidR="00FD51F9" w:rsidRPr="00D96AED">
        <w:rPr>
          <w:rFonts w:ascii="Arial" w:eastAsia="Times New Roman" w:hAnsi="Arial" w:cs="Arial"/>
          <w:bCs/>
          <w:spacing w:val="1"/>
          <w:lang w:eastAsia="ar-SA"/>
        </w:rPr>
        <w:t>gatunków,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 o których mowa w art. 2, natomiast zgodnie z art. 17 mają obowiązek raportowania co 6 lat na temat wprowadzania w życie działań podejmowanych na mocy dyrektywy.</w:t>
      </w:r>
    </w:p>
    <w:p w14:paraId="61D02D95" w14:textId="6FC89E35" w:rsidR="007642B7" w:rsidRPr="00D96AED" w:rsidRDefault="007642B7" w:rsidP="00A72CC1">
      <w:pPr>
        <w:spacing w:before="240" w:after="0"/>
        <w:ind w:firstLine="567"/>
        <w:jc w:val="both"/>
        <w:rPr>
          <w:rFonts w:ascii="Arial" w:eastAsia="Times New Roman" w:hAnsi="Arial" w:cs="Arial"/>
          <w:bCs/>
          <w:spacing w:val="1"/>
          <w:lang w:eastAsia="ar-SA"/>
        </w:rPr>
      </w:pPr>
      <w:r w:rsidRPr="00D96AED">
        <w:rPr>
          <w:rFonts w:ascii="Arial" w:eastAsia="Times New Roman" w:hAnsi="Arial" w:cs="Arial"/>
          <w:bCs/>
          <w:spacing w:val="1"/>
          <w:lang w:eastAsia="ar-SA"/>
        </w:rPr>
        <w:t>Celem zarządzenia jest zatem zachowanie właściwego stanu ochrony lub dążenie do odtworzeni</w:t>
      </w:r>
      <w:r w:rsidR="008B3C6A" w:rsidRPr="00D96AED">
        <w:rPr>
          <w:rFonts w:ascii="Arial" w:eastAsia="Times New Roman" w:hAnsi="Arial" w:cs="Arial"/>
          <w:bCs/>
          <w:spacing w:val="1"/>
          <w:lang w:eastAsia="ar-SA"/>
        </w:rPr>
        <w:t>a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 właściwego stanu zachowania prze</w:t>
      </w:r>
      <w:r w:rsidR="008D5307" w:rsidRPr="00D96AED">
        <w:rPr>
          <w:rFonts w:ascii="Arial" w:eastAsia="Times New Roman" w:hAnsi="Arial" w:cs="Arial"/>
          <w:bCs/>
          <w:spacing w:val="1"/>
          <w:lang w:eastAsia="ar-SA"/>
        </w:rPr>
        <w:t>dmiotów ochrony występujących w 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Obszarze. Zostanie to wypełnione poprzez zaplanowanie i realizację działań ujętych 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br/>
        <w:t>w niniejszym zarządzeniu. Zarządzenie pozwoli również na monitorowanie przedmiotów ochrony oraz będzie ważnym przyczynkiem dla raportowania.</w:t>
      </w:r>
    </w:p>
    <w:p w14:paraId="0A71901D" w14:textId="77777777" w:rsidR="007642B7" w:rsidRPr="00D96AED" w:rsidRDefault="007642B7" w:rsidP="00241462">
      <w:pPr>
        <w:spacing w:after="0"/>
        <w:ind w:firstLine="567"/>
        <w:jc w:val="both"/>
        <w:rPr>
          <w:rFonts w:ascii="Arial" w:eastAsia="Times New Roman" w:hAnsi="Arial" w:cs="Arial"/>
          <w:bCs/>
          <w:spacing w:val="1"/>
          <w:lang w:eastAsia="ar-SA"/>
        </w:rPr>
      </w:pPr>
    </w:p>
    <w:p w14:paraId="72331440" w14:textId="46AF869C" w:rsidR="007642B7" w:rsidRPr="00D96AED" w:rsidRDefault="007642B7" w:rsidP="00241462">
      <w:pPr>
        <w:pStyle w:val="Akapitzlist"/>
        <w:numPr>
          <w:ilvl w:val="0"/>
          <w:numId w:val="13"/>
        </w:numPr>
        <w:tabs>
          <w:tab w:val="left" w:pos="1260"/>
        </w:tabs>
        <w:spacing w:after="0"/>
        <w:jc w:val="both"/>
        <w:rPr>
          <w:rFonts w:ascii="Arial" w:eastAsia="Times New Roman" w:hAnsi="Arial" w:cs="Arial"/>
          <w:bCs/>
          <w:spacing w:val="1"/>
          <w:lang w:eastAsia="ar-SA"/>
        </w:rPr>
      </w:pPr>
      <w:r w:rsidRPr="00D96AED">
        <w:rPr>
          <w:rFonts w:ascii="Arial" w:eastAsia="Times New Roman" w:hAnsi="Arial" w:cs="Arial"/>
          <w:bCs/>
          <w:spacing w:val="1"/>
          <w:lang w:eastAsia="ar-SA"/>
        </w:rPr>
        <w:t>Konsultacje społeczne</w:t>
      </w:r>
    </w:p>
    <w:p w14:paraId="2C9CD72F" w14:textId="77777777" w:rsidR="008D5307" w:rsidRPr="00D96AED" w:rsidRDefault="007642B7" w:rsidP="00A72CC1">
      <w:pPr>
        <w:spacing w:before="240" w:after="0"/>
        <w:ind w:firstLine="360"/>
        <w:jc w:val="both"/>
        <w:outlineLvl w:val="0"/>
        <w:rPr>
          <w:rFonts w:ascii="Arial" w:eastAsia="Times New Roman" w:hAnsi="Arial" w:cs="Arial"/>
          <w:bCs/>
          <w:spacing w:val="1"/>
          <w:lang w:eastAsia="ar-SA"/>
        </w:rPr>
      </w:pPr>
      <w:r w:rsidRPr="00D96AED">
        <w:rPr>
          <w:rFonts w:ascii="Arial" w:eastAsia="Times New Roman" w:hAnsi="Arial" w:cs="Arial"/>
          <w:bCs/>
          <w:spacing w:val="1"/>
          <w:lang w:eastAsia="ar-SA"/>
        </w:rPr>
        <w:t>Projekt wymaga konsultacji społecznych. Ich zakres został opisany powyżej.</w:t>
      </w:r>
    </w:p>
    <w:p w14:paraId="17F7EA56" w14:textId="77777777" w:rsidR="008D5307" w:rsidRPr="00D96AED" w:rsidRDefault="008D5307" w:rsidP="00241462">
      <w:pPr>
        <w:spacing w:after="0"/>
        <w:ind w:firstLine="900"/>
        <w:jc w:val="both"/>
        <w:outlineLvl w:val="0"/>
        <w:rPr>
          <w:rFonts w:ascii="Arial" w:eastAsia="Times New Roman" w:hAnsi="Arial" w:cs="Arial"/>
          <w:bCs/>
          <w:spacing w:val="1"/>
          <w:lang w:eastAsia="ar-SA"/>
        </w:rPr>
      </w:pPr>
    </w:p>
    <w:p w14:paraId="3DF7D0C6" w14:textId="56CBDF98" w:rsidR="002861F6" w:rsidRPr="00D96AED" w:rsidRDefault="007642B7" w:rsidP="00241462">
      <w:pPr>
        <w:pStyle w:val="Akapitzlist"/>
        <w:numPr>
          <w:ilvl w:val="0"/>
          <w:numId w:val="13"/>
        </w:numPr>
        <w:spacing w:after="0"/>
        <w:jc w:val="both"/>
        <w:outlineLvl w:val="0"/>
        <w:rPr>
          <w:rFonts w:ascii="Arial" w:eastAsia="Times New Roman" w:hAnsi="Arial" w:cs="Arial"/>
          <w:bCs/>
          <w:spacing w:val="1"/>
          <w:lang w:eastAsia="pl-PL"/>
        </w:rPr>
      </w:pPr>
      <w:r w:rsidRPr="00D96AED">
        <w:rPr>
          <w:rFonts w:ascii="Arial" w:eastAsia="Times New Roman" w:hAnsi="Arial" w:cs="Arial"/>
          <w:bCs/>
          <w:spacing w:val="1"/>
          <w:lang w:eastAsia="ar-SA"/>
        </w:rPr>
        <w:lastRenderedPageBreak/>
        <w:t>Wpływ regulacji na sektor finansów publi</w:t>
      </w:r>
      <w:r w:rsidR="008D5307" w:rsidRPr="00D96AED">
        <w:rPr>
          <w:rFonts w:ascii="Arial" w:eastAsia="Times New Roman" w:hAnsi="Arial" w:cs="Arial"/>
          <w:bCs/>
          <w:spacing w:val="1"/>
          <w:lang w:eastAsia="ar-SA"/>
        </w:rPr>
        <w:t>cznych, w tym budżetu państwa</w:t>
      </w:r>
      <w:r w:rsidR="00215D56" w:rsidRPr="00D96AED">
        <w:rPr>
          <w:rFonts w:ascii="Arial" w:eastAsia="Times New Roman" w:hAnsi="Arial" w:cs="Arial"/>
          <w:bCs/>
          <w:spacing w:val="1"/>
          <w:lang w:eastAsia="ar-SA"/>
        </w:rPr>
        <w:t xml:space="preserve"> </w:t>
      </w:r>
      <w:r w:rsidR="008D5307" w:rsidRPr="00D96AED">
        <w:rPr>
          <w:rFonts w:ascii="Arial" w:eastAsia="Times New Roman" w:hAnsi="Arial" w:cs="Arial"/>
          <w:bCs/>
          <w:spacing w:val="1"/>
          <w:lang w:eastAsia="ar-SA"/>
        </w:rPr>
        <w:t>i </w:t>
      </w:r>
      <w:r w:rsidRPr="00D96AED">
        <w:rPr>
          <w:rFonts w:ascii="Arial" w:eastAsia="Times New Roman" w:hAnsi="Arial" w:cs="Arial"/>
          <w:bCs/>
          <w:spacing w:val="1"/>
          <w:lang w:eastAsia="ar-SA"/>
        </w:rPr>
        <w:t>budżetu jednostek samorządu terytorialnego</w:t>
      </w:r>
    </w:p>
    <w:p w14:paraId="15E47396" w14:textId="05A0653F" w:rsidR="007642B7" w:rsidRPr="00D96AED" w:rsidRDefault="000B6E05" w:rsidP="00A72CC1">
      <w:pPr>
        <w:spacing w:before="240" w:after="0"/>
        <w:ind w:firstLine="360"/>
        <w:jc w:val="both"/>
        <w:rPr>
          <w:rFonts w:ascii="Arial" w:eastAsia="Times New Roman" w:hAnsi="Arial" w:cs="Arial"/>
          <w:bCs/>
          <w:spacing w:val="1"/>
          <w:lang w:eastAsia="pl-PL"/>
        </w:rPr>
      </w:pPr>
      <w:r w:rsidRPr="00D96AED">
        <w:rPr>
          <w:rFonts w:ascii="Arial" w:eastAsia="Times New Roman" w:hAnsi="Arial" w:cs="Arial"/>
          <w:bCs/>
          <w:spacing w:val="1"/>
          <w:lang w:eastAsia="pl-PL"/>
        </w:rPr>
        <w:t xml:space="preserve">Realizacja działań ochronnych zawartych w niniejszym akcie prawnym będzie finansowana m.in. ze środków budżetu państwa w tym w części, której dysponentem jest sprawujący nadzór nad obszarem Natura 2000 </w:t>
      </w:r>
      <w:r w:rsidR="00756199" w:rsidRPr="00D96AED">
        <w:rPr>
          <w:rFonts w:ascii="Arial" w:eastAsia="Times New Roman" w:hAnsi="Arial" w:cs="Arial"/>
          <w:bCs/>
          <w:spacing w:val="1"/>
          <w:lang w:eastAsia="pl-PL"/>
        </w:rPr>
        <w:t>Lasy Leżajskie PLH180047</w:t>
      </w:r>
      <w:r w:rsidRPr="00D96AED">
        <w:rPr>
          <w:rFonts w:ascii="Arial" w:eastAsia="Times New Roman" w:hAnsi="Arial" w:cs="Arial"/>
          <w:bCs/>
          <w:spacing w:val="1"/>
          <w:lang w:eastAsia="pl-PL"/>
        </w:rPr>
        <w:t xml:space="preserve">. Nie wyklucza się możliwości wykorzystania innych źródeł finansowania. </w:t>
      </w:r>
    </w:p>
    <w:p w14:paraId="7E7FD526" w14:textId="77777777" w:rsidR="000B6E05" w:rsidRPr="00D96AED" w:rsidRDefault="000B6E05" w:rsidP="00DF5CAB">
      <w:pPr>
        <w:spacing w:after="0"/>
        <w:ind w:firstLine="360"/>
        <w:jc w:val="both"/>
        <w:rPr>
          <w:rFonts w:ascii="Arial" w:eastAsia="Times New Roman" w:hAnsi="Arial" w:cs="Arial"/>
          <w:bCs/>
          <w:spacing w:val="1"/>
          <w:lang w:eastAsia="ar-SA"/>
        </w:rPr>
      </w:pPr>
    </w:p>
    <w:p w14:paraId="185F0587" w14:textId="664DAAA6" w:rsidR="00241462" w:rsidRPr="00D96AED" w:rsidRDefault="007642B7" w:rsidP="00DF5CAB">
      <w:pPr>
        <w:pStyle w:val="Akapitzlist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spacing w:val="1"/>
          <w:lang w:eastAsia="ar-SA"/>
        </w:rPr>
      </w:pPr>
      <w:r w:rsidRPr="00D96AED">
        <w:rPr>
          <w:rFonts w:ascii="Arial" w:eastAsia="Times New Roman" w:hAnsi="Arial" w:cs="Arial"/>
          <w:bCs/>
          <w:spacing w:val="1"/>
          <w:lang w:eastAsia="ar-SA"/>
        </w:rPr>
        <w:t>Wpływ regulacji na rynek pracy</w:t>
      </w:r>
    </w:p>
    <w:p w14:paraId="26C7A0D1" w14:textId="77777777" w:rsidR="007642B7" w:rsidRPr="00D96AED" w:rsidRDefault="007642B7" w:rsidP="00A72CC1">
      <w:pPr>
        <w:spacing w:before="240" w:after="0"/>
        <w:ind w:firstLine="360"/>
        <w:jc w:val="both"/>
        <w:rPr>
          <w:rFonts w:ascii="Arial" w:eastAsia="Times New Roman" w:hAnsi="Arial" w:cs="Arial"/>
          <w:bCs/>
          <w:spacing w:val="1"/>
          <w:lang w:eastAsia="ar-SA"/>
        </w:rPr>
      </w:pPr>
      <w:r w:rsidRPr="00D96AED">
        <w:rPr>
          <w:rFonts w:ascii="Arial" w:eastAsia="Times New Roman" w:hAnsi="Arial" w:cs="Arial"/>
          <w:bCs/>
          <w:spacing w:val="1"/>
          <w:lang w:eastAsia="ar-SA"/>
        </w:rPr>
        <w:t>Wejście w życie zarządzenia nie wpłynie na rynek pracy. Zarządzenie nie przewiduje jakichkolwiek ograniczeń dla rynku pracy. Realizacja zarządzenia może natomiast stworzyć okresowe miejsca pracy.</w:t>
      </w:r>
    </w:p>
    <w:p w14:paraId="53713104" w14:textId="77777777" w:rsidR="007642B7" w:rsidRPr="00D96AED" w:rsidRDefault="007642B7" w:rsidP="00241462">
      <w:pPr>
        <w:spacing w:after="0"/>
        <w:ind w:firstLine="567"/>
        <w:jc w:val="both"/>
        <w:rPr>
          <w:rFonts w:ascii="Arial" w:eastAsia="Times New Roman" w:hAnsi="Arial" w:cs="Arial"/>
          <w:bCs/>
          <w:spacing w:val="1"/>
          <w:lang w:eastAsia="ar-SA"/>
        </w:rPr>
      </w:pPr>
    </w:p>
    <w:p w14:paraId="03B4FE0B" w14:textId="4C9899BD" w:rsidR="000D67C7" w:rsidRPr="00D96AED" w:rsidRDefault="000D67C7" w:rsidP="00241462">
      <w:pPr>
        <w:pStyle w:val="Akapitzlist"/>
        <w:numPr>
          <w:ilvl w:val="0"/>
          <w:numId w:val="13"/>
        </w:numPr>
        <w:tabs>
          <w:tab w:val="left" w:pos="567"/>
        </w:tabs>
        <w:spacing w:after="0"/>
        <w:jc w:val="both"/>
        <w:rPr>
          <w:rFonts w:ascii="Arial" w:hAnsi="Arial" w:cs="Arial"/>
          <w:lang w:eastAsia="ar-SA"/>
        </w:rPr>
      </w:pP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  </w:t>
      </w:r>
      <w:r w:rsidR="007642B7" w:rsidRPr="00D96AED">
        <w:rPr>
          <w:rFonts w:ascii="Arial" w:eastAsia="Times New Roman" w:hAnsi="Arial" w:cs="Arial"/>
          <w:bCs/>
          <w:spacing w:val="1"/>
          <w:lang w:eastAsia="ar-SA"/>
        </w:rPr>
        <w:t>Wpływ regulacji na konkurencyjność wewnętrzną gospodarki</w:t>
      </w:r>
      <w:r w:rsidRPr="00D96AED">
        <w:rPr>
          <w:rFonts w:ascii="Arial" w:hAnsi="Arial" w:cs="Arial"/>
          <w:lang w:eastAsia="ar-SA"/>
        </w:rPr>
        <w:tab/>
      </w:r>
    </w:p>
    <w:p w14:paraId="5182AEFB" w14:textId="77777777" w:rsidR="007642B7" w:rsidRPr="00D96AED" w:rsidRDefault="00117B42" w:rsidP="00A72CC1">
      <w:pPr>
        <w:spacing w:before="240" w:after="0"/>
        <w:ind w:firstLine="360"/>
        <w:jc w:val="both"/>
        <w:outlineLvl w:val="0"/>
        <w:rPr>
          <w:rFonts w:ascii="Arial" w:eastAsia="Times New Roman" w:hAnsi="Arial" w:cs="Arial"/>
          <w:bCs/>
          <w:spacing w:val="1"/>
          <w:lang w:eastAsia="ar-SA"/>
        </w:rPr>
      </w:pP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  </w:t>
      </w:r>
      <w:r w:rsidR="007642B7" w:rsidRPr="00D96AED">
        <w:rPr>
          <w:rFonts w:ascii="Arial" w:eastAsia="Times New Roman" w:hAnsi="Arial" w:cs="Arial"/>
          <w:bCs/>
          <w:spacing w:val="1"/>
          <w:lang w:eastAsia="ar-SA"/>
        </w:rPr>
        <w:t>Wejście w życie zarządzenia nie wpłynie na konkurencyjność wewnętrzną gospodarki.</w:t>
      </w:r>
    </w:p>
    <w:p w14:paraId="1D7FBBDC" w14:textId="77777777" w:rsidR="007642B7" w:rsidRPr="00D96AED" w:rsidRDefault="007642B7" w:rsidP="00241462">
      <w:pPr>
        <w:spacing w:after="0"/>
        <w:ind w:firstLine="567"/>
        <w:jc w:val="both"/>
        <w:rPr>
          <w:rFonts w:ascii="Arial" w:eastAsia="Times New Roman" w:hAnsi="Arial" w:cs="Arial"/>
          <w:bCs/>
          <w:spacing w:val="1"/>
          <w:lang w:eastAsia="ar-SA"/>
        </w:rPr>
      </w:pPr>
    </w:p>
    <w:p w14:paraId="41C0BAF0" w14:textId="154ED608" w:rsidR="007642B7" w:rsidRPr="00D96AED" w:rsidRDefault="000D67C7" w:rsidP="00241462">
      <w:pPr>
        <w:pStyle w:val="Akapitzlist"/>
        <w:numPr>
          <w:ilvl w:val="0"/>
          <w:numId w:val="13"/>
        </w:numPr>
        <w:tabs>
          <w:tab w:val="left" w:pos="567"/>
        </w:tabs>
        <w:spacing w:after="0"/>
        <w:jc w:val="both"/>
        <w:rPr>
          <w:rFonts w:ascii="Arial" w:eastAsia="Times New Roman" w:hAnsi="Arial" w:cs="Arial"/>
          <w:bCs/>
          <w:spacing w:val="1"/>
          <w:lang w:eastAsia="ar-SA"/>
        </w:rPr>
      </w:pP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  </w:t>
      </w:r>
      <w:r w:rsidR="007642B7" w:rsidRPr="00D96AED">
        <w:rPr>
          <w:rFonts w:ascii="Arial" w:eastAsia="Times New Roman" w:hAnsi="Arial" w:cs="Arial"/>
          <w:bCs/>
          <w:spacing w:val="1"/>
          <w:lang w:eastAsia="ar-SA"/>
        </w:rPr>
        <w:t>Wpływ regulacji na sytuację i rozwój regionów</w:t>
      </w:r>
    </w:p>
    <w:p w14:paraId="19D054DE" w14:textId="77777777" w:rsidR="007642B7" w:rsidRPr="00D96AED" w:rsidRDefault="00117B42" w:rsidP="00A72CC1">
      <w:pPr>
        <w:spacing w:before="240" w:after="0"/>
        <w:ind w:firstLine="360"/>
        <w:jc w:val="both"/>
        <w:rPr>
          <w:rFonts w:ascii="Arial" w:eastAsia="Times New Roman" w:hAnsi="Arial" w:cs="Arial"/>
          <w:bCs/>
          <w:spacing w:val="1"/>
          <w:lang w:eastAsia="ar-SA"/>
        </w:rPr>
      </w:pP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  </w:t>
      </w:r>
      <w:r w:rsidR="007642B7" w:rsidRPr="00D96AED">
        <w:rPr>
          <w:rFonts w:ascii="Arial" w:eastAsia="Times New Roman" w:hAnsi="Arial" w:cs="Arial"/>
          <w:bCs/>
          <w:spacing w:val="1"/>
          <w:lang w:eastAsia="ar-SA"/>
        </w:rPr>
        <w:t>Wejście w życie zarządzenia nie wpłynie w jakikolwiek sposób na s</w:t>
      </w:r>
      <w:r w:rsidR="008D5307" w:rsidRPr="00D96AED">
        <w:rPr>
          <w:rFonts w:ascii="Arial" w:eastAsia="Times New Roman" w:hAnsi="Arial" w:cs="Arial"/>
          <w:bCs/>
          <w:spacing w:val="1"/>
          <w:lang w:eastAsia="ar-SA"/>
        </w:rPr>
        <w:t>ytuację i </w:t>
      </w:r>
      <w:r w:rsidR="007642B7" w:rsidRPr="00D96AED">
        <w:rPr>
          <w:rFonts w:ascii="Arial" w:eastAsia="Times New Roman" w:hAnsi="Arial" w:cs="Arial"/>
          <w:bCs/>
          <w:spacing w:val="1"/>
          <w:lang w:eastAsia="ar-SA"/>
        </w:rPr>
        <w:t>rozwój regionów. Może przyczynić się do zwiększenia w</w:t>
      </w:r>
      <w:r w:rsidR="008D5307" w:rsidRPr="00D96AED">
        <w:rPr>
          <w:rFonts w:ascii="Arial" w:eastAsia="Times New Roman" w:hAnsi="Arial" w:cs="Arial"/>
          <w:bCs/>
          <w:spacing w:val="1"/>
          <w:lang w:eastAsia="ar-SA"/>
        </w:rPr>
        <w:t>artości przyrodniczej obiektu a </w:t>
      </w:r>
      <w:r w:rsidR="007642B7" w:rsidRPr="00D96AED">
        <w:rPr>
          <w:rFonts w:ascii="Arial" w:eastAsia="Times New Roman" w:hAnsi="Arial" w:cs="Arial"/>
          <w:bCs/>
          <w:spacing w:val="1"/>
          <w:lang w:eastAsia="ar-SA"/>
        </w:rPr>
        <w:t xml:space="preserve">przez to do podniesienia i utrzymania jego atrakcyjności turystycznej. </w:t>
      </w:r>
    </w:p>
    <w:p w14:paraId="68548DA8" w14:textId="77777777" w:rsidR="007642B7" w:rsidRPr="00D96AED" w:rsidRDefault="007642B7" w:rsidP="00241462">
      <w:pPr>
        <w:spacing w:after="0"/>
        <w:ind w:firstLine="567"/>
        <w:jc w:val="both"/>
        <w:rPr>
          <w:rFonts w:ascii="Arial" w:eastAsia="Times New Roman" w:hAnsi="Arial" w:cs="Arial"/>
          <w:bCs/>
          <w:spacing w:val="1"/>
          <w:lang w:eastAsia="ar-SA"/>
        </w:rPr>
      </w:pPr>
    </w:p>
    <w:p w14:paraId="280A6C6A" w14:textId="0C75B9BD" w:rsidR="007642B7" w:rsidRPr="00D96AED" w:rsidRDefault="000D67C7" w:rsidP="00241462">
      <w:pPr>
        <w:pStyle w:val="Akapitzlist"/>
        <w:numPr>
          <w:ilvl w:val="0"/>
          <w:numId w:val="13"/>
        </w:numPr>
        <w:tabs>
          <w:tab w:val="left" w:pos="567"/>
        </w:tabs>
        <w:spacing w:after="0"/>
        <w:jc w:val="both"/>
        <w:rPr>
          <w:rFonts w:ascii="Arial" w:eastAsia="Times New Roman" w:hAnsi="Arial" w:cs="Arial"/>
          <w:bCs/>
          <w:spacing w:val="1"/>
          <w:lang w:eastAsia="ar-SA"/>
        </w:rPr>
      </w:pPr>
      <w:r w:rsidRPr="00D96AED">
        <w:rPr>
          <w:rFonts w:ascii="Arial" w:eastAsia="Times New Roman" w:hAnsi="Arial" w:cs="Arial"/>
          <w:bCs/>
          <w:spacing w:val="1"/>
          <w:lang w:eastAsia="ar-SA"/>
        </w:rPr>
        <w:t xml:space="preserve">  </w:t>
      </w:r>
      <w:r w:rsidR="007642B7" w:rsidRPr="00D96AED">
        <w:rPr>
          <w:rFonts w:ascii="Arial" w:eastAsia="Times New Roman" w:hAnsi="Arial" w:cs="Arial"/>
          <w:bCs/>
          <w:spacing w:val="1"/>
          <w:lang w:eastAsia="ar-SA"/>
        </w:rPr>
        <w:t>Ocena pod względem zgodności z prawem Unii Europejskiej</w:t>
      </w:r>
    </w:p>
    <w:p w14:paraId="10DD8AF9" w14:textId="1B63506B" w:rsidR="00637181" w:rsidRPr="00D96AED" w:rsidRDefault="00637181" w:rsidP="00A72CC1">
      <w:pPr>
        <w:spacing w:after="0"/>
        <w:ind w:left="360"/>
        <w:jc w:val="both"/>
        <w:rPr>
          <w:rFonts w:ascii="Arial" w:eastAsia="Times New Roman" w:hAnsi="Arial" w:cs="Arial"/>
          <w:bCs/>
          <w:spacing w:val="1"/>
          <w:lang w:eastAsia="ar-SA"/>
        </w:rPr>
      </w:pPr>
    </w:p>
    <w:p w14:paraId="6E43612A" w14:textId="756E6F53" w:rsidR="00026488" w:rsidRPr="00241462" w:rsidRDefault="007642B7" w:rsidP="00B14217">
      <w:pPr>
        <w:spacing w:after="0"/>
        <w:ind w:firstLine="360"/>
        <w:jc w:val="both"/>
        <w:rPr>
          <w:rFonts w:ascii="Arial" w:hAnsi="Arial" w:cs="Arial"/>
        </w:rPr>
      </w:pPr>
      <w:r w:rsidRPr="00D96AED">
        <w:rPr>
          <w:rFonts w:ascii="Arial" w:eastAsia="Times New Roman" w:hAnsi="Arial" w:cs="Arial"/>
          <w:bCs/>
          <w:spacing w:val="1"/>
          <w:lang w:eastAsia="ar-SA"/>
        </w:rPr>
        <w:t>Zarządzenie jest zgodne z prawem Wspólnoty Europejskiej, co więcej, jest wypełnieniem zobowiązań prawa Unii Europejskiej, o czym wspominano w pkt. 1.</w:t>
      </w:r>
    </w:p>
    <w:sectPr w:rsidR="00026488" w:rsidRPr="00241462" w:rsidSect="00226521">
      <w:footerReference w:type="even" r:id="rId8"/>
      <w:footerReference w:type="default" r:id="rId9"/>
      <w:pgSz w:w="11906" w:h="16838"/>
      <w:pgMar w:top="1135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1D35" w14:textId="77777777" w:rsidR="00226521" w:rsidRDefault="00226521">
      <w:pPr>
        <w:spacing w:after="0" w:line="240" w:lineRule="auto"/>
      </w:pPr>
      <w:r>
        <w:separator/>
      </w:r>
    </w:p>
  </w:endnote>
  <w:endnote w:type="continuationSeparator" w:id="0">
    <w:p w14:paraId="5AF487DA" w14:textId="77777777" w:rsidR="00226521" w:rsidRDefault="0022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 'Times New Roman">
    <w:altName w:val="Times New Roman"/>
    <w:charset w:val="00"/>
    <w:family w:val="roman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8206" w14:textId="77777777" w:rsidR="00835C06" w:rsidRDefault="0038626D" w:rsidP="003447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5C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A7EF3A" w14:textId="77777777" w:rsidR="00835C06" w:rsidRDefault="00835C06" w:rsidP="003447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FB8B" w14:textId="77777777" w:rsidR="00835C06" w:rsidRPr="00A72CC1" w:rsidRDefault="002542B0" w:rsidP="002542B0">
    <w:pPr>
      <w:pStyle w:val="Stopka"/>
      <w:ind w:right="360"/>
      <w:jc w:val="right"/>
      <w:rPr>
        <w:rFonts w:ascii="Arial" w:hAnsi="Arial" w:cs="Arial"/>
        <w:sz w:val="18"/>
        <w:szCs w:val="22"/>
      </w:rPr>
    </w:pPr>
    <w:r w:rsidRPr="00A72CC1">
      <w:rPr>
        <w:rFonts w:ascii="Arial" w:hAnsi="Arial" w:cs="Arial"/>
        <w:sz w:val="18"/>
        <w:szCs w:val="22"/>
      </w:rPr>
      <w:t xml:space="preserve">str. </w:t>
    </w:r>
    <w:r w:rsidRPr="00A72CC1">
      <w:rPr>
        <w:rFonts w:ascii="Arial" w:hAnsi="Arial" w:cs="Arial"/>
        <w:sz w:val="18"/>
        <w:szCs w:val="22"/>
      </w:rPr>
      <w:fldChar w:fldCharType="begin"/>
    </w:r>
    <w:r w:rsidRPr="00A72CC1">
      <w:rPr>
        <w:rFonts w:ascii="Arial" w:hAnsi="Arial" w:cs="Arial"/>
        <w:sz w:val="18"/>
        <w:szCs w:val="22"/>
      </w:rPr>
      <w:instrText xml:space="preserve"> PAGE   \* MERGEFORMAT </w:instrText>
    </w:r>
    <w:r w:rsidRPr="00A72CC1">
      <w:rPr>
        <w:rFonts w:ascii="Arial" w:hAnsi="Arial" w:cs="Arial"/>
        <w:sz w:val="18"/>
        <w:szCs w:val="22"/>
      </w:rPr>
      <w:fldChar w:fldCharType="separate"/>
    </w:r>
    <w:r w:rsidR="00637181">
      <w:rPr>
        <w:rFonts w:ascii="Arial" w:hAnsi="Arial" w:cs="Arial"/>
        <w:noProof/>
        <w:sz w:val="18"/>
        <w:szCs w:val="22"/>
      </w:rPr>
      <w:t>9</w:t>
    </w:r>
    <w:r w:rsidRPr="00A72CC1">
      <w:rPr>
        <w:rFonts w:ascii="Arial" w:hAnsi="Arial" w:cs="Arial"/>
        <w:sz w:val="18"/>
        <w:szCs w:val="22"/>
      </w:rPr>
      <w:fldChar w:fldCharType="end"/>
    </w:r>
    <w:r w:rsidRPr="00A72CC1">
      <w:rPr>
        <w:rFonts w:ascii="Arial" w:hAnsi="Arial" w:cs="Arial"/>
        <w:sz w:val="18"/>
        <w:szCs w:val="22"/>
      </w:rPr>
      <w:t xml:space="preserve"> z </w:t>
    </w:r>
    <w:r w:rsidRPr="00A72CC1">
      <w:rPr>
        <w:rFonts w:ascii="Arial" w:hAnsi="Arial" w:cs="Arial"/>
        <w:sz w:val="18"/>
        <w:szCs w:val="22"/>
      </w:rPr>
      <w:fldChar w:fldCharType="begin"/>
    </w:r>
    <w:r w:rsidRPr="00A72CC1">
      <w:rPr>
        <w:rFonts w:ascii="Arial" w:hAnsi="Arial" w:cs="Arial"/>
        <w:sz w:val="18"/>
        <w:szCs w:val="22"/>
      </w:rPr>
      <w:instrText xml:space="preserve"> NUMPAGES   \* MERGEFORMAT </w:instrText>
    </w:r>
    <w:r w:rsidRPr="00A72CC1">
      <w:rPr>
        <w:rFonts w:ascii="Arial" w:hAnsi="Arial" w:cs="Arial"/>
        <w:sz w:val="18"/>
        <w:szCs w:val="22"/>
      </w:rPr>
      <w:fldChar w:fldCharType="separate"/>
    </w:r>
    <w:r w:rsidR="00637181">
      <w:rPr>
        <w:rFonts w:ascii="Arial" w:hAnsi="Arial" w:cs="Arial"/>
        <w:noProof/>
        <w:sz w:val="18"/>
        <w:szCs w:val="22"/>
      </w:rPr>
      <w:t>10</w:t>
    </w:r>
    <w:r w:rsidRPr="00A72CC1">
      <w:rPr>
        <w:rFonts w:ascii="Arial" w:hAnsi="Arial" w:cs="Arial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49F9" w14:textId="77777777" w:rsidR="00226521" w:rsidRDefault="00226521">
      <w:pPr>
        <w:spacing w:after="0" w:line="240" w:lineRule="auto"/>
      </w:pPr>
      <w:r>
        <w:separator/>
      </w:r>
    </w:p>
  </w:footnote>
  <w:footnote w:type="continuationSeparator" w:id="0">
    <w:p w14:paraId="100CE667" w14:textId="77777777" w:rsidR="00226521" w:rsidRDefault="00226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805"/>
    <w:multiLevelType w:val="hybridMultilevel"/>
    <w:tmpl w:val="B208560A"/>
    <w:lvl w:ilvl="0" w:tplc="D06E80C6">
      <w:start w:val="1"/>
      <w:numFmt w:val="decimal"/>
      <w:lvlText w:val="%1)"/>
      <w:lvlJc w:val="left"/>
      <w:pPr>
        <w:ind w:left="1065" w:hanging="705"/>
      </w:pPr>
      <w:rPr>
        <w:rFonts w:ascii="Arial" w:eastAsia="Times New Roman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3526"/>
    <w:multiLevelType w:val="hybridMultilevel"/>
    <w:tmpl w:val="87B81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AC79E2"/>
    <w:multiLevelType w:val="hybridMultilevel"/>
    <w:tmpl w:val="3E96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13AD"/>
    <w:multiLevelType w:val="hybridMultilevel"/>
    <w:tmpl w:val="1A30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82673"/>
    <w:multiLevelType w:val="hybridMultilevel"/>
    <w:tmpl w:val="6F661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9629F"/>
    <w:multiLevelType w:val="hybridMultilevel"/>
    <w:tmpl w:val="82300D82"/>
    <w:lvl w:ilvl="0" w:tplc="CF6E34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CD78D4"/>
    <w:multiLevelType w:val="hybridMultilevel"/>
    <w:tmpl w:val="6076EF4A"/>
    <w:lvl w:ilvl="0" w:tplc="C12C2F7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D74A2"/>
    <w:multiLevelType w:val="hybridMultilevel"/>
    <w:tmpl w:val="47E4458C"/>
    <w:lvl w:ilvl="0" w:tplc="2C004C9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9B36D93"/>
    <w:multiLevelType w:val="hybridMultilevel"/>
    <w:tmpl w:val="F7006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5E54"/>
    <w:multiLevelType w:val="hybridMultilevel"/>
    <w:tmpl w:val="FFECB4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8268C5"/>
    <w:multiLevelType w:val="hybridMultilevel"/>
    <w:tmpl w:val="3C8C1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C4BAE"/>
    <w:multiLevelType w:val="hybridMultilevel"/>
    <w:tmpl w:val="318046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7C96116"/>
    <w:multiLevelType w:val="hybridMultilevel"/>
    <w:tmpl w:val="C9E6169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3A7B51AA"/>
    <w:multiLevelType w:val="hybridMultilevel"/>
    <w:tmpl w:val="80581CFA"/>
    <w:lvl w:ilvl="0" w:tplc="CF6E3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A3DCC"/>
    <w:multiLevelType w:val="hybridMultilevel"/>
    <w:tmpl w:val="ED6CF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73FD9"/>
    <w:multiLevelType w:val="hybridMultilevel"/>
    <w:tmpl w:val="6DFA7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D7921"/>
    <w:multiLevelType w:val="hybridMultilevel"/>
    <w:tmpl w:val="F8B6E744"/>
    <w:lvl w:ilvl="0" w:tplc="D3088CB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2E1BA4"/>
    <w:multiLevelType w:val="hybridMultilevel"/>
    <w:tmpl w:val="8BBAEBE0"/>
    <w:lvl w:ilvl="0" w:tplc="C12C2F7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30816"/>
    <w:multiLevelType w:val="hybridMultilevel"/>
    <w:tmpl w:val="D5D63294"/>
    <w:lvl w:ilvl="0" w:tplc="2C004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81D3D"/>
    <w:multiLevelType w:val="hybridMultilevel"/>
    <w:tmpl w:val="A6464C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4ECD5ADA"/>
    <w:multiLevelType w:val="hybridMultilevel"/>
    <w:tmpl w:val="5F747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E42BA"/>
    <w:multiLevelType w:val="hybridMultilevel"/>
    <w:tmpl w:val="370E6FF6"/>
    <w:lvl w:ilvl="0" w:tplc="2C004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743E1"/>
    <w:multiLevelType w:val="hybridMultilevel"/>
    <w:tmpl w:val="8864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67439"/>
    <w:multiLevelType w:val="hybridMultilevel"/>
    <w:tmpl w:val="22A0C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059DF"/>
    <w:multiLevelType w:val="hybridMultilevel"/>
    <w:tmpl w:val="10A4D8EE"/>
    <w:lvl w:ilvl="0" w:tplc="CF6E34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FA035A1"/>
    <w:multiLevelType w:val="hybridMultilevel"/>
    <w:tmpl w:val="AD66D116"/>
    <w:lvl w:ilvl="0" w:tplc="EC4CE4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F1192D"/>
    <w:multiLevelType w:val="hybridMultilevel"/>
    <w:tmpl w:val="F18050B2"/>
    <w:lvl w:ilvl="0" w:tplc="0415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30FF3"/>
    <w:multiLevelType w:val="hybridMultilevel"/>
    <w:tmpl w:val="5F28DC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E70B58"/>
    <w:multiLevelType w:val="hybridMultilevel"/>
    <w:tmpl w:val="99D87360"/>
    <w:lvl w:ilvl="0" w:tplc="1C369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899831">
    <w:abstractNumId w:val="1"/>
  </w:num>
  <w:num w:numId="2" w16cid:durableId="1353341971">
    <w:abstractNumId w:val="27"/>
  </w:num>
  <w:num w:numId="3" w16cid:durableId="1381173270">
    <w:abstractNumId w:val="3"/>
  </w:num>
  <w:num w:numId="4" w16cid:durableId="220410442">
    <w:abstractNumId w:val="12"/>
  </w:num>
  <w:num w:numId="5" w16cid:durableId="1366831961">
    <w:abstractNumId w:val="20"/>
  </w:num>
  <w:num w:numId="6" w16cid:durableId="754979278">
    <w:abstractNumId w:val="8"/>
  </w:num>
  <w:num w:numId="7" w16cid:durableId="2055545153">
    <w:abstractNumId w:val="2"/>
  </w:num>
  <w:num w:numId="8" w16cid:durableId="1933971884">
    <w:abstractNumId w:val="23"/>
  </w:num>
  <w:num w:numId="9" w16cid:durableId="1748073012">
    <w:abstractNumId w:val="14"/>
  </w:num>
  <w:num w:numId="10" w16cid:durableId="239488496">
    <w:abstractNumId w:val="16"/>
  </w:num>
  <w:num w:numId="11" w16cid:durableId="638998410">
    <w:abstractNumId w:val="11"/>
  </w:num>
  <w:num w:numId="12" w16cid:durableId="254747378">
    <w:abstractNumId w:val="10"/>
  </w:num>
  <w:num w:numId="13" w16cid:durableId="486098030">
    <w:abstractNumId w:val="25"/>
  </w:num>
  <w:num w:numId="14" w16cid:durableId="1917786104">
    <w:abstractNumId w:val="9"/>
  </w:num>
  <w:num w:numId="15" w16cid:durableId="58015590">
    <w:abstractNumId w:val="15"/>
  </w:num>
  <w:num w:numId="16" w16cid:durableId="170025591">
    <w:abstractNumId w:val="13"/>
  </w:num>
  <w:num w:numId="17" w16cid:durableId="1924411620">
    <w:abstractNumId w:val="5"/>
  </w:num>
  <w:num w:numId="18" w16cid:durableId="2130471308">
    <w:abstractNumId w:val="24"/>
  </w:num>
  <w:num w:numId="19" w16cid:durableId="131363701">
    <w:abstractNumId w:val="0"/>
  </w:num>
  <w:num w:numId="20" w16cid:durableId="703141805">
    <w:abstractNumId w:val="26"/>
  </w:num>
  <w:num w:numId="21" w16cid:durableId="1378353844">
    <w:abstractNumId w:val="4"/>
  </w:num>
  <w:num w:numId="22" w16cid:durableId="74057036">
    <w:abstractNumId w:val="22"/>
  </w:num>
  <w:num w:numId="23" w16cid:durableId="578322033">
    <w:abstractNumId w:val="28"/>
  </w:num>
  <w:num w:numId="24" w16cid:durableId="1774933164">
    <w:abstractNumId w:val="17"/>
  </w:num>
  <w:num w:numId="25" w16cid:durableId="956836136">
    <w:abstractNumId w:val="6"/>
  </w:num>
  <w:num w:numId="26" w16cid:durableId="1712532825">
    <w:abstractNumId w:val="21"/>
  </w:num>
  <w:num w:numId="27" w16cid:durableId="66415812">
    <w:abstractNumId w:val="18"/>
  </w:num>
  <w:num w:numId="28" w16cid:durableId="828791038">
    <w:abstractNumId w:val="19"/>
  </w:num>
  <w:num w:numId="29" w16cid:durableId="1109202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B7"/>
    <w:rsid w:val="0001305C"/>
    <w:rsid w:val="0002244E"/>
    <w:rsid w:val="000263D5"/>
    <w:rsid w:val="00026488"/>
    <w:rsid w:val="00034F12"/>
    <w:rsid w:val="000512C4"/>
    <w:rsid w:val="00063689"/>
    <w:rsid w:val="00065B6B"/>
    <w:rsid w:val="000678C6"/>
    <w:rsid w:val="000A06FC"/>
    <w:rsid w:val="000B6E05"/>
    <w:rsid w:val="000C4316"/>
    <w:rsid w:val="000D0364"/>
    <w:rsid w:val="000D67C7"/>
    <w:rsid w:val="000E13CE"/>
    <w:rsid w:val="000F1A79"/>
    <w:rsid w:val="00106616"/>
    <w:rsid w:val="001121FD"/>
    <w:rsid w:val="00117B42"/>
    <w:rsid w:val="00121FA6"/>
    <w:rsid w:val="0014148F"/>
    <w:rsid w:val="00167B74"/>
    <w:rsid w:val="00167E64"/>
    <w:rsid w:val="00184D06"/>
    <w:rsid w:val="0019317A"/>
    <w:rsid w:val="001971D8"/>
    <w:rsid w:val="001A5D6A"/>
    <w:rsid w:val="001B1068"/>
    <w:rsid w:val="001D3685"/>
    <w:rsid w:val="001D6864"/>
    <w:rsid w:val="001E1D22"/>
    <w:rsid w:val="001E7D26"/>
    <w:rsid w:val="001F3866"/>
    <w:rsid w:val="002019A3"/>
    <w:rsid w:val="00207E6C"/>
    <w:rsid w:val="00215D56"/>
    <w:rsid w:val="00224F36"/>
    <w:rsid w:val="00226521"/>
    <w:rsid w:val="00233B4F"/>
    <w:rsid w:val="00241462"/>
    <w:rsid w:val="00250EE9"/>
    <w:rsid w:val="002542B0"/>
    <w:rsid w:val="0026783B"/>
    <w:rsid w:val="002861F6"/>
    <w:rsid w:val="00293A96"/>
    <w:rsid w:val="002956B9"/>
    <w:rsid w:val="00297968"/>
    <w:rsid w:val="002D3CEB"/>
    <w:rsid w:val="002D6ED6"/>
    <w:rsid w:val="002E4CB3"/>
    <w:rsid w:val="002F08C2"/>
    <w:rsid w:val="002F2CE8"/>
    <w:rsid w:val="002F490E"/>
    <w:rsid w:val="002F5237"/>
    <w:rsid w:val="003012E6"/>
    <w:rsid w:val="00305D90"/>
    <w:rsid w:val="00311A09"/>
    <w:rsid w:val="00313EFA"/>
    <w:rsid w:val="00332CE3"/>
    <w:rsid w:val="00337DF7"/>
    <w:rsid w:val="00337F3A"/>
    <w:rsid w:val="00344772"/>
    <w:rsid w:val="00357D5E"/>
    <w:rsid w:val="00385010"/>
    <w:rsid w:val="0038626D"/>
    <w:rsid w:val="00393478"/>
    <w:rsid w:val="003A0107"/>
    <w:rsid w:val="003A12D5"/>
    <w:rsid w:val="003A6E86"/>
    <w:rsid w:val="003A6F51"/>
    <w:rsid w:val="003B0E51"/>
    <w:rsid w:val="003B71FE"/>
    <w:rsid w:val="003C3F6D"/>
    <w:rsid w:val="003D2B6A"/>
    <w:rsid w:val="003E2075"/>
    <w:rsid w:val="003F3E3E"/>
    <w:rsid w:val="003F5BC8"/>
    <w:rsid w:val="00423B7F"/>
    <w:rsid w:val="00437ADB"/>
    <w:rsid w:val="00440C98"/>
    <w:rsid w:val="00440D4D"/>
    <w:rsid w:val="0045510B"/>
    <w:rsid w:val="00471084"/>
    <w:rsid w:val="004739EA"/>
    <w:rsid w:val="00491D99"/>
    <w:rsid w:val="0049321E"/>
    <w:rsid w:val="004B4230"/>
    <w:rsid w:val="004C742E"/>
    <w:rsid w:val="004C7510"/>
    <w:rsid w:val="004D4767"/>
    <w:rsid w:val="004E2F4F"/>
    <w:rsid w:val="004F1E0F"/>
    <w:rsid w:val="0056697C"/>
    <w:rsid w:val="00581E6A"/>
    <w:rsid w:val="005828E2"/>
    <w:rsid w:val="00583098"/>
    <w:rsid w:val="00585D40"/>
    <w:rsid w:val="00587223"/>
    <w:rsid w:val="00590E5A"/>
    <w:rsid w:val="005924DB"/>
    <w:rsid w:val="005A45DA"/>
    <w:rsid w:val="005A4B1C"/>
    <w:rsid w:val="005B19C6"/>
    <w:rsid w:val="005B4083"/>
    <w:rsid w:val="005B7BA0"/>
    <w:rsid w:val="005D34DD"/>
    <w:rsid w:val="005E1775"/>
    <w:rsid w:val="005F245D"/>
    <w:rsid w:val="005F327E"/>
    <w:rsid w:val="006009D6"/>
    <w:rsid w:val="00603A3D"/>
    <w:rsid w:val="00620B84"/>
    <w:rsid w:val="0062310F"/>
    <w:rsid w:val="00625C9D"/>
    <w:rsid w:val="00627AF5"/>
    <w:rsid w:val="00637181"/>
    <w:rsid w:val="00645DF7"/>
    <w:rsid w:val="00653EB3"/>
    <w:rsid w:val="00655BB2"/>
    <w:rsid w:val="006851FA"/>
    <w:rsid w:val="00695261"/>
    <w:rsid w:val="00697112"/>
    <w:rsid w:val="006A10AD"/>
    <w:rsid w:val="006A169E"/>
    <w:rsid w:val="006A5155"/>
    <w:rsid w:val="006A6DBF"/>
    <w:rsid w:val="006B04B7"/>
    <w:rsid w:val="006B5C94"/>
    <w:rsid w:val="006C3D3E"/>
    <w:rsid w:val="006D0050"/>
    <w:rsid w:val="006D4752"/>
    <w:rsid w:val="006D545F"/>
    <w:rsid w:val="006E1C32"/>
    <w:rsid w:val="006E3A32"/>
    <w:rsid w:val="006F0746"/>
    <w:rsid w:val="006F707E"/>
    <w:rsid w:val="006F74F6"/>
    <w:rsid w:val="00702A3D"/>
    <w:rsid w:val="00704519"/>
    <w:rsid w:val="00705749"/>
    <w:rsid w:val="007121B6"/>
    <w:rsid w:val="007179FB"/>
    <w:rsid w:val="00725C6D"/>
    <w:rsid w:val="00726315"/>
    <w:rsid w:val="0073306F"/>
    <w:rsid w:val="0073794B"/>
    <w:rsid w:val="0074047D"/>
    <w:rsid w:val="007467D4"/>
    <w:rsid w:val="00754E9E"/>
    <w:rsid w:val="00756199"/>
    <w:rsid w:val="007640CA"/>
    <w:rsid w:val="007642B7"/>
    <w:rsid w:val="00767063"/>
    <w:rsid w:val="00771BBF"/>
    <w:rsid w:val="00790841"/>
    <w:rsid w:val="007A5AB3"/>
    <w:rsid w:val="007A7856"/>
    <w:rsid w:val="007C0F4C"/>
    <w:rsid w:val="007C4CDF"/>
    <w:rsid w:val="007C691A"/>
    <w:rsid w:val="007C6FAE"/>
    <w:rsid w:val="007C7DD6"/>
    <w:rsid w:val="007E4C65"/>
    <w:rsid w:val="007E77B6"/>
    <w:rsid w:val="007F16C4"/>
    <w:rsid w:val="0081006D"/>
    <w:rsid w:val="00810FB6"/>
    <w:rsid w:val="008345C0"/>
    <w:rsid w:val="00835C06"/>
    <w:rsid w:val="0084728A"/>
    <w:rsid w:val="00856668"/>
    <w:rsid w:val="00856F63"/>
    <w:rsid w:val="00861045"/>
    <w:rsid w:val="008614ED"/>
    <w:rsid w:val="0086210A"/>
    <w:rsid w:val="0087045E"/>
    <w:rsid w:val="008708AD"/>
    <w:rsid w:val="00873796"/>
    <w:rsid w:val="00873E85"/>
    <w:rsid w:val="008866EB"/>
    <w:rsid w:val="0088744C"/>
    <w:rsid w:val="008901A1"/>
    <w:rsid w:val="008A6013"/>
    <w:rsid w:val="008B0F2E"/>
    <w:rsid w:val="008B2FDB"/>
    <w:rsid w:val="008B3C6A"/>
    <w:rsid w:val="008D13CD"/>
    <w:rsid w:val="008D5307"/>
    <w:rsid w:val="008D759D"/>
    <w:rsid w:val="008E63AB"/>
    <w:rsid w:val="008F51BB"/>
    <w:rsid w:val="008F5B33"/>
    <w:rsid w:val="00932471"/>
    <w:rsid w:val="00953CCE"/>
    <w:rsid w:val="00955038"/>
    <w:rsid w:val="00964E54"/>
    <w:rsid w:val="00967AC7"/>
    <w:rsid w:val="009976B3"/>
    <w:rsid w:val="009A16F5"/>
    <w:rsid w:val="009B16B5"/>
    <w:rsid w:val="009B7CDB"/>
    <w:rsid w:val="009C5AE2"/>
    <w:rsid w:val="009E0A9C"/>
    <w:rsid w:val="009E1FA4"/>
    <w:rsid w:val="00A104D2"/>
    <w:rsid w:val="00A11BC6"/>
    <w:rsid w:val="00A16B36"/>
    <w:rsid w:val="00A208FF"/>
    <w:rsid w:val="00A23A88"/>
    <w:rsid w:val="00A23D4D"/>
    <w:rsid w:val="00A403FE"/>
    <w:rsid w:val="00A40577"/>
    <w:rsid w:val="00A40FCB"/>
    <w:rsid w:val="00A67BE8"/>
    <w:rsid w:val="00A72CC1"/>
    <w:rsid w:val="00A741D5"/>
    <w:rsid w:val="00A772E8"/>
    <w:rsid w:val="00A8646C"/>
    <w:rsid w:val="00A914C9"/>
    <w:rsid w:val="00A96252"/>
    <w:rsid w:val="00A97CD4"/>
    <w:rsid w:val="00AC4861"/>
    <w:rsid w:val="00AC7647"/>
    <w:rsid w:val="00AD793F"/>
    <w:rsid w:val="00AF6607"/>
    <w:rsid w:val="00B05B82"/>
    <w:rsid w:val="00B079C4"/>
    <w:rsid w:val="00B14217"/>
    <w:rsid w:val="00B24065"/>
    <w:rsid w:val="00B34918"/>
    <w:rsid w:val="00B449E4"/>
    <w:rsid w:val="00B5383B"/>
    <w:rsid w:val="00B615B8"/>
    <w:rsid w:val="00B61832"/>
    <w:rsid w:val="00B73CAB"/>
    <w:rsid w:val="00B8088A"/>
    <w:rsid w:val="00B82B1B"/>
    <w:rsid w:val="00B868A1"/>
    <w:rsid w:val="00B973B8"/>
    <w:rsid w:val="00BC18DA"/>
    <w:rsid w:val="00BF1D39"/>
    <w:rsid w:val="00BF414E"/>
    <w:rsid w:val="00C008B4"/>
    <w:rsid w:val="00C02E0C"/>
    <w:rsid w:val="00C0445A"/>
    <w:rsid w:val="00C06D58"/>
    <w:rsid w:val="00C118C0"/>
    <w:rsid w:val="00C1345C"/>
    <w:rsid w:val="00C1705D"/>
    <w:rsid w:val="00C35FFE"/>
    <w:rsid w:val="00C54F79"/>
    <w:rsid w:val="00C6071B"/>
    <w:rsid w:val="00C735E2"/>
    <w:rsid w:val="00C87590"/>
    <w:rsid w:val="00CB6539"/>
    <w:rsid w:val="00CC2764"/>
    <w:rsid w:val="00CC3A4B"/>
    <w:rsid w:val="00CC4BCB"/>
    <w:rsid w:val="00CD4172"/>
    <w:rsid w:val="00CD59AC"/>
    <w:rsid w:val="00CE2051"/>
    <w:rsid w:val="00CE7CDB"/>
    <w:rsid w:val="00CF5F8A"/>
    <w:rsid w:val="00D073A6"/>
    <w:rsid w:val="00D1410A"/>
    <w:rsid w:val="00D21F2B"/>
    <w:rsid w:val="00D2695B"/>
    <w:rsid w:val="00D333EB"/>
    <w:rsid w:val="00D413A7"/>
    <w:rsid w:val="00D573B4"/>
    <w:rsid w:val="00D74263"/>
    <w:rsid w:val="00D807A7"/>
    <w:rsid w:val="00D939BB"/>
    <w:rsid w:val="00D96AED"/>
    <w:rsid w:val="00DA5BA2"/>
    <w:rsid w:val="00DB4980"/>
    <w:rsid w:val="00DC4F3D"/>
    <w:rsid w:val="00DD16E6"/>
    <w:rsid w:val="00DD427A"/>
    <w:rsid w:val="00DE3E4B"/>
    <w:rsid w:val="00DF5CAB"/>
    <w:rsid w:val="00E10E57"/>
    <w:rsid w:val="00E56665"/>
    <w:rsid w:val="00E619FF"/>
    <w:rsid w:val="00E620C4"/>
    <w:rsid w:val="00E6566D"/>
    <w:rsid w:val="00E706AA"/>
    <w:rsid w:val="00E73EC5"/>
    <w:rsid w:val="00E74DBA"/>
    <w:rsid w:val="00E77F2B"/>
    <w:rsid w:val="00EB7676"/>
    <w:rsid w:val="00EC7A30"/>
    <w:rsid w:val="00ED42A4"/>
    <w:rsid w:val="00ED4D65"/>
    <w:rsid w:val="00ED7541"/>
    <w:rsid w:val="00EF6BFE"/>
    <w:rsid w:val="00F12093"/>
    <w:rsid w:val="00F1248E"/>
    <w:rsid w:val="00F21E05"/>
    <w:rsid w:val="00F40752"/>
    <w:rsid w:val="00F507ED"/>
    <w:rsid w:val="00F5740E"/>
    <w:rsid w:val="00F60EF5"/>
    <w:rsid w:val="00F61BED"/>
    <w:rsid w:val="00F643D0"/>
    <w:rsid w:val="00F702BA"/>
    <w:rsid w:val="00F75FE7"/>
    <w:rsid w:val="00F96D34"/>
    <w:rsid w:val="00FA76A4"/>
    <w:rsid w:val="00FA7FB2"/>
    <w:rsid w:val="00FB1697"/>
    <w:rsid w:val="00FB33FF"/>
    <w:rsid w:val="00FB5175"/>
    <w:rsid w:val="00FC0230"/>
    <w:rsid w:val="00FC462D"/>
    <w:rsid w:val="00FC527A"/>
    <w:rsid w:val="00FD1120"/>
    <w:rsid w:val="00FD42BC"/>
    <w:rsid w:val="00FD51F9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4C5C"/>
  <w15:docId w15:val="{F9B590B6-4C35-4679-9260-09C3F668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D5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94B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642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pacing w:val="1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642B7"/>
    <w:rPr>
      <w:rFonts w:ascii="Times New Roman" w:eastAsia="Times New Roman" w:hAnsi="Times New Roman" w:cs="Times New Roman"/>
      <w:bCs/>
      <w:spacing w:val="1"/>
      <w:sz w:val="24"/>
      <w:szCs w:val="24"/>
      <w:lang w:eastAsia="pl-PL"/>
    </w:rPr>
  </w:style>
  <w:style w:type="character" w:styleId="Numerstrony">
    <w:name w:val="page number"/>
    <w:uiPriority w:val="99"/>
    <w:rsid w:val="007642B7"/>
    <w:rPr>
      <w:rFonts w:cs="Times New Roman"/>
    </w:rPr>
  </w:style>
  <w:style w:type="character" w:styleId="Odwoaniedokomentarza">
    <w:name w:val="annotation reference"/>
    <w:semiHidden/>
    <w:rsid w:val="007642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7642B7"/>
    <w:pPr>
      <w:spacing w:after="0" w:line="240" w:lineRule="auto"/>
    </w:pPr>
    <w:rPr>
      <w:rFonts w:ascii="Times New Roman" w:eastAsia="Times New Roman" w:hAnsi="Times New Roman"/>
      <w:bCs/>
      <w:spacing w:val="1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7642B7"/>
    <w:rPr>
      <w:rFonts w:ascii="Times New Roman" w:eastAsia="Times New Roman" w:hAnsi="Times New Roman" w:cs="Times New Roman"/>
      <w:bCs/>
      <w:spacing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642B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2B7"/>
    <w:pPr>
      <w:spacing w:after="200"/>
    </w:pPr>
    <w:rPr>
      <w:rFonts w:ascii="Calibri" w:eastAsia="Calibri" w:hAnsi="Calibri"/>
      <w:b/>
      <w:spacing w:val="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7642B7"/>
    <w:rPr>
      <w:rFonts w:ascii="Times New Roman" w:eastAsia="Times New Roman" w:hAnsi="Times New Roman" w:cs="Times New Roman"/>
      <w:b/>
      <w:bCs/>
      <w:spacing w:val="1"/>
      <w:sz w:val="20"/>
      <w:szCs w:val="20"/>
      <w:lang w:eastAsia="pl-PL"/>
    </w:rPr>
  </w:style>
  <w:style w:type="paragraph" w:customStyle="1" w:styleId="Mapadokumentu1">
    <w:name w:val="Mapa dokumentu1"/>
    <w:basedOn w:val="Normalny"/>
    <w:semiHidden/>
    <w:rsid w:val="00F75FE7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unhideWhenUsed/>
    <w:rsid w:val="009E0A9C"/>
    <w:rPr>
      <w:color w:val="0000FF"/>
      <w:u w:val="single"/>
    </w:rPr>
  </w:style>
  <w:style w:type="character" w:customStyle="1" w:styleId="Teksttreci8Exact">
    <w:name w:val="Tekst treści (8) Exact"/>
    <w:basedOn w:val="Domylnaczcionkaakapitu"/>
    <w:link w:val="Teksttreci8"/>
    <w:rsid w:val="003B71FE"/>
    <w:rPr>
      <w:rFonts w:ascii="Times New Roman" w:eastAsia="Times New Roman" w:hAnsi="Times New Roman"/>
      <w:spacing w:val="1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3B71F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3B71FE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3B71FE"/>
    <w:pPr>
      <w:widowControl w:val="0"/>
      <w:shd w:val="clear" w:color="auto" w:fill="FFFFFF"/>
      <w:spacing w:after="0" w:line="518" w:lineRule="exact"/>
      <w:jc w:val="both"/>
    </w:pPr>
    <w:rPr>
      <w:rFonts w:ascii="Arial" w:eastAsia="Arial" w:hAnsi="Arial" w:cs="Arial"/>
      <w:sz w:val="21"/>
      <w:szCs w:val="21"/>
      <w:lang w:eastAsia="pl-PL"/>
    </w:rPr>
  </w:style>
  <w:style w:type="paragraph" w:customStyle="1" w:styleId="Teksttreci8">
    <w:name w:val="Tekst treści (8)"/>
    <w:basedOn w:val="Normalny"/>
    <w:link w:val="Teksttreci8Exact"/>
    <w:rsid w:val="003B71FE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/>
      <w:spacing w:val="1"/>
      <w:sz w:val="16"/>
      <w:szCs w:val="16"/>
      <w:lang w:eastAsia="pl-PL"/>
    </w:rPr>
  </w:style>
  <w:style w:type="character" w:customStyle="1" w:styleId="TeksttreciTimesNewRoman9pt">
    <w:name w:val="Tekst treści + Times New Roman;9 pt"/>
    <w:basedOn w:val="Teksttreci"/>
    <w:rsid w:val="003B7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8D53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2B0"/>
    <w:rPr>
      <w:sz w:val="22"/>
      <w:szCs w:val="22"/>
      <w:lang w:eastAsia="en-US"/>
    </w:rPr>
  </w:style>
  <w:style w:type="paragraph" w:customStyle="1" w:styleId="Andrzeja1">
    <w:name w:val="Andrzeja1"/>
    <w:basedOn w:val="Normalny"/>
    <w:rsid w:val="0087045E"/>
    <w:pPr>
      <w:widowControl w:val="0"/>
      <w:suppressAutoHyphens/>
      <w:overflowPunct w:val="0"/>
      <w:autoSpaceDE w:val="0"/>
      <w:autoSpaceDN w:val="0"/>
      <w:spacing w:before="120" w:after="0" w:line="264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0"/>
      <w:lang w:eastAsia="pl-PL"/>
    </w:rPr>
  </w:style>
  <w:style w:type="paragraph" w:customStyle="1" w:styleId="Standard">
    <w:name w:val="Standard"/>
    <w:link w:val="StandardZnak"/>
    <w:rsid w:val="00D573B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/>
    </w:rPr>
  </w:style>
  <w:style w:type="character" w:customStyle="1" w:styleId="StandardZnak">
    <w:name w:val="Standard Znak"/>
    <w:link w:val="Standard"/>
    <w:rsid w:val="00D573B4"/>
    <w:rPr>
      <w:rFonts w:ascii="Times New Roman" w:eastAsia="Times New Roman" w:hAnsi="Times New Roman"/>
      <w:kern w:val="3"/>
      <w:sz w:val="24"/>
      <w:szCs w:val="24"/>
      <w:lang w:val="en-GB"/>
    </w:rPr>
  </w:style>
  <w:style w:type="character" w:customStyle="1" w:styleId="st">
    <w:name w:val="st"/>
    <w:rsid w:val="00C1345C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6A5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rsid w:val="006A515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3B4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3794B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WW8Num2z0">
    <w:name w:val="WW8Num2z0"/>
    <w:rsid w:val="001971D8"/>
    <w:rPr>
      <w:rFonts w:ascii="Wingdings" w:hAnsi="Wingdings" w:cs="Symbol"/>
      <w:sz w:val="16"/>
      <w:szCs w:val="16"/>
    </w:rPr>
  </w:style>
  <w:style w:type="paragraph" w:customStyle="1" w:styleId="Default">
    <w:name w:val="Default"/>
    <w:rsid w:val="001971D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spacing w:line="240" w:lineRule="atLeast"/>
      <w:textAlignment w:val="baseline"/>
    </w:pPr>
    <w:rPr>
      <w:rFonts w:ascii="Helvetica" w:eastAsia="Arial" w:hAnsi="Helvetica"/>
      <w:kern w:val="3"/>
      <w:sz w:val="24"/>
      <w:lang w:val="en-US"/>
    </w:rPr>
  </w:style>
  <w:style w:type="character" w:styleId="Uwydatnienie">
    <w:name w:val="Emphasis"/>
    <w:basedOn w:val="Domylnaczcionkaakapitu"/>
    <w:uiPriority w:val="20"/>
    <w:qFormat/>
    <w:rsid w:val="00F96D34"/>
    <w:rPr>
      <w:i/>
      <w:iCs/>
    </w:rPr>
  </w:style>
  <w:style w:type="paragraph" w:styleId="Poprawka">
    <w:name w:val="Revision"/>
    <w:hidden/>
    <w:uiPriority w:val="99"/>
    <w:semiHidden/>
    <w:rsid w:val="00B5383B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40F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40FCB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7C215-0217-4019-A0DD-045C1D47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5205</Words>
  <Characters>31233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36366</CharactersWithSpaces>
  <SharedDoc>false</SharedDoc>
  <HLinks>
    <vt:vector size="6" baseType="variant"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http://natura2000.gdos.gov.pl/strona/nowy-element-3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Antosyk</dc:creator>
  <cp:lastModifiedBy>Dominika Dudzic</cp:lastModifiedBy>
  <cp:revision>12</cp:revision>
  <cp:lastPrinted>2023-12-15T11:01:00Z</cp:lastPrinted>
  <dcterms:created xsi:type="dcterms:W3CDTF">2024-01-15T10:31:00Z</dcterms:created>
  <dcterms:modified xsi:type="dcterms:W3CDTF">2024-02-27T08:34:00Z</dcterms:modified>
</cp:coreProperties>
</file>