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6D62" w14:textId="77777777" w:rsidR="007642B7" w:rsidRPr="00D96AED" w:rsidRDefault="007642B7" w:rsidP="00241462">
      <w:pPr>
        <w:suppressAutoHyphens/>
        <w:autoSpaceDE w:val="0"/>
        <w:spacing w:after="0"/>
        <w:jc w:val="center"/>
        <w:outlineLvl w:val="0"/>
        <w:rPr>
          <w:rFonts w:ascii="Arial" w:eastAsia="Times New Roman" w:hAnsi="Arial" w:cs="Arial"/>
          <w:b/>
          <w:spacing w:val="1"/>
          <w:lang w:eastAsia="ar-SA"/>
        </w:rPr>
      </w:pPr>
      <w:r w:rsidRPr="00D96AED">
        <w:rPr>
          <w:rFonts w:ascii="Arial" w:eastAsia="Times New Roman" w:hAnsi="Arial" w:cs="Arial"/>
          <w:b/>
          <w:spacing w:val="1"/>
          <w:lang w:eastAsia="ar-SA"/>
        </w:rPr>
        <w:t>Uzasadnienie</w:t>
      </w:r>
    </w:p>
    <w:p w14:paraId="072731BB" w14:textId="77777777" w:rsidR="007642B7" w:rsidRPr="00D96AED" w:rsidRDefault="00C02E0C" w:rsidP="00241462">
      <w:pPr>
        <w:suppressAutoHyphens/>
        <w:autoSpaceDE w:val="0"/>
        <w:spacing w:after="0"/>
        <w:jc w:val="center"/>
        <w:rPr>
          <w:rFonts w:ascii="Arial" w:eastAsia="Times New Roman" w:hAnsi="Arial" w:cs="Arial"/>
          <w:b/>
          <w:spacing w:val="1"/>
          <w:lang w:eastAsia="ar-SA"/>
        </w:rPr>
      </w:pPr>
      <w:r w:rsidRPr="00D96AED">
        <w:rPr>
          <w:rFonts w:ascii="Arial" w:eastAsia="Times New Roman" w:hAnsi="Arial" w:cs="Arial"/>
          <w:b/>
          <w:spacing w:val="1"/>
          <w:lang w:eastAsia="ar-SA"/>
        </w:rPr>
        <w:t>d</w:t>
      </w:r>
      <w:r w:rsidR="00E619FF" w:rsidRPr="00D96AED">
        <w:rPr>
          <w:rFonts w:ascii="Arial" w:eastAsia="Times New Roman" w:hAnsi="Arial" w:cs="Arial"/>
          <w:b/>
          <w:spacing w:val="1"/>
          <w:lang w:eastAsia="ar-SA"/>
        </w:rPr>
        <w:t xml:space="preserve">o zarządzenia </w:t>
      </w:r>
      <w:r w:rsidR="007642B7" w:rsidRPr="00D96AED">
        <w:rPr>
          <w:rFonts w:ascii="Arial" w:eastAsia="Times New Roman" w:hAnsi="Arial" w:cs="Arial"/>
          <w:b/>
          <w:spacing w:val="1"/>
          <w:lang w:eastAsia="ar-SA"/>
        </w:rPr>
        <w:t xml:space="preserve">Regionalnego Dyrektora Ochrony Środowiska w Rzeszowie </w:t>
      </w:r>
    </w:p>
    <w:p w14:paraId="05AB8058" w14:textId="1CC55F5A" w:rsidR="007642B7" w:rsidRPr="00D96AED" w:rsidRDefault="007642B7" w:rsidP="00241462">
      <w:pPr>
        <w:suppressAutoHyphens/>
        <w:autoSpaceDE w:val="0"/>
        <w:spacing w:after="0"/>
        <w:jc w:val="center"/>
        <w:rPr>
          <w:rFonts w:ascii="Arial" w:eastAsia="Times New Roman" w:hAnsi="Arial" w:cs="Arial"/>
          <w:b/>
          <w:spacing w:val="1"/>
          <w:lang w:eastAsia="ar-SA"/>
        </w:rPr>
      </w:pPr>
      <w:r w:rsidRPr="00D96AED">
        <w:rPr>
          <w:rFonts w:ascii="Arial" w:eastAsia="Times New Roman" w:hAnsi="Arial" w:cs="Arial"/>
          <w:b/>
          <w:spacing w:val="1"/>
          <w:lang w:eastAsia="ar-SA"/>
        </w:rPr>
        <w:t xml:space="preserve">z dnia </w:t>
      </w:r>
      <w:r w:rsidR="00D1410A">
        <w:rPr>
          <w:rFonts w:ascii="Arial" w:eastAsia="Times New Roman" w:hAnsi="Arial" w:cs="Arial"/>
          <w:b/>
          <w:spacing w:val="1"/>
          <w:lang w:eastAsia="ar-SA"/>
        </w:rPr>
        <w:t>6 lutego</w:t>
      </w:r>
      <w:r w:rsidRPr="00D96AED">
        <w:rPr>
          <w:rFonts w:ascii="Arial" w:eastAsia="Times New Roman" w:hAnsi="Arial" w:cs="Arial"/>
          <w:b/>
          <w:spacing w:val="1"/>
          <w:lang w:eastAsia="ar-SA"/>
        </w:rPr>
        <w:t xml:space="preserve"> 20</w:t>
      </w:r>
      <w:r w:rsidR="00CC3A4B" w:rsidRPr="00D96AED">
        <w:rPr>
          <w:rFonts w:ascii="Arial" w:eastAsia="Times New Roman" w:hAnsi="Arial" w:cs="Arial"/>
          <w:b/>
          <w:spacing w:val="1"/>
          <w:lang w:eastAsia="ar-SA"/>
        </w:rPr>
        <w:t>2</w:t>
      </w:r>
      <w:r w:rsidR="00725C6D">
        <w:rPr>
          <w:rFonts w:ascii="Arial" w:eastAsia="Times New Roman" w:hAnsi="Arial" w:cs="Arial"/>
          <w:b/>
          <w:spacing w:val="1"/>
          <w:lang w:eastAsia="ar-SA"/>
        </w:rPr>
        <w:t>4</w:t>
      </w:r>
      <w:r w:rsidRPr="00D96AED">
        <w:rPr>
          <w:rFonts w:ascii="Arial" w:eastAsia="Times New Roman" w:hAnsi="Arial" w:cs="Arial"/>
          <w:b/>
          <w:spacing w:val="1"/>
          <w:lang w:eastAsia="ar-SA"/>
        </w:rPr>
        <w:t xml:space="preserve"> r.</w:t>
      </w:r>
    </w:p>
    <w:p w14:paraId="1F67664B" w14:textId="77777777" w:rsidR="007642B7" w:rsidRPr="00D96AED" w:rsidRDefault="007642B7" w:rsidP="00241462">
      <w:pPr>
        <w:suppressAutoHyphens/>
        <w:autoSpaceDE w:val="0"/>
        <w:spacing w:after="0"/>
        <w:jc w:val="center"/>
        <w:rPr>
          <w:rFonts w:ascii="Arial" w:eastAsia="Times New Roman" w:hAnsi="Arial" w:cs="Arial"/>
          <w:b/>
          <w:spacing w:val="1"/>
          <w:lang w:eastAsia="ar-SA"/>
        </w:rPr>
      </w:pPr>
      <w:r w:rsidRPr="00D96AED">
        <w:rPr>
          <w:rFonts w:ascii="Arial" w:eastAsia="Times New Roman" w:hAnsi="Arial" w:cs="Arial"/>
          <w:b/>
          <w:spacing w:val="1"/>
          <w:lang w:eastAsia="ar-SA"/>
        </w:rPr>
        <w:t>w sprawie ustanowienia planu zadań ochronnych dla obszaru Natura 2000</w:t>
      </w:r>
    </w:p>
    <w:p w14:paraId="1CEE833B" w14:textId="44131A2B" w:rsidR="005F327E" w:rsidRPr="00D96AED" w:rsidRDefault="006E3A32" w:rsidP="0024146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pacing w:val="1"/>
          <w:lang w:eastAsia="ar-SA"/>
        </w:rPr>
      </w:pPr>
      <w:r w:rsidRPr="00D96AED">
        <w:rPr>
          <w:rFonts w:ascii="Arial" w:eastAsia="Times New Roman" w:hAnsi="Arial" w:cs="Arial"/>
          <w:b/>
          <w:spacing w:val="1"/>
          <w:lang w:eastAsia="ar-SA"/>
        </w:rPr>
        <w:t>Lasy Leżajskie PLH180047</w:t>
      </w:r>
    </w:p>
    <w:p w14:paraId="2BDFB2E6" w14:textId="77777777" w:rsidR="00311A09" w:rsidRPr="00D96AED" w:rsidRDefault="00311A09" w:rsidP="0024146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pacing w:val="1"/>
          <w:lang w:eastAsia="ar-SA"/>
        </w:rPr>
      </w:pPr>
    </w:p>
    <w:p w14:paraId="052D2489" w14:textId="7DD9E7D0" w:rsidR="007642B7" w:rsidRPr="00D96AED" w:rsidRDefault="007642B7" w:rsidP="00241462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Zgodnie z art. 28 ust. 5 </w:t>
      </w:r>
      <w:r w:rsidRPr="00D96AED">
        <w:rPr>
          <w:rFonts w:ascii="Arial" w:eastAsia="Times New Roman" w:hAnsi="Arial" w:cs="Arial"/>
          <w:bCs/>
          <w:iCs/>
          <w:spacing w:val="1"/>
          <w:lang w:eastAsia="ar-SA"/>
        </w:rPr>
        <w:t>ustawy z dnia 16 kwietnia 2004 r. o ochronie przyrody</w:t>
      </w:r>
      <w:r w:rsidRPr="00D96AED">
        <w:rPr>
          <w:rFonts w:ascii="Arial" w:eastAsia="Times New Roman" w:hAnsi="Arial" w:cs="Arial"/>
          <w:bCs/>
          <w:i/>
          <w:iCs/>
          <w:spacing w:val="1"/>
          <w:lang w:eastAsia="ar-SA"/>
        </w:rPr>
        <w:br/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(</w:t>
      </w:r>
      <w:r w:rsidR="00CC3A4B" w:rsidRPr="00D96AED">
        <w:rPr>
          <w:rFonts w:ascii="Arial" w:hAnsi="Arial" w:cs="Arial"/>
          <w:bCs/>
        </w:rPr>
        <w:t>Dz. U. z 202</w:t>
      </w:r>
      <w:r w:rsidR="00DA5BA2">
        <w:rPr>
          <w:rFonts w:ascii="Arial" w:hAnsi="Arial" w:cs="Arial"/>
          <w:bCs/>
        </w:rPr>
        <w:t>3</w:t>
      </w:r>
      <w:r w:rsidR="00CC3A4B" w:rsidRPr="00D96AED">
        <w:rPr>
          <w:rFonts w:ascii="Arial" w:hAnsi="Arial" w:cs="Arial"/>
          <w:bCs/>
        </w:rPr>
        <w:t xml:space="preserve"> r., poz. </w:t>
      </w:r>
      <w:r w:rsidR="00DA5BA2">
        <w:rPr>
          <w:rFonts w:ascii="Arial" w:hAnsi="Arial" w:cs="Arial"/>
          <w:color w:val="000000"/>
        </w:rPr>
        <w:t>1336</w:t>
      </w:r>
      <w:r w:rsidR="00B5383B">
        <w:rPr>
          <w:rFonts w:ascii="Arial" w:hAnsi="Arial" w:cs="Arial"/>
          <w:color w:val="000000"/>
        </w:rPr>
        <w:t xml:space="preserve"> z późn. zm.</w:t>
      </w:r>
      <w:r w:rsidR="00CC3A4B" w:rsidRPr="00D96AED">
        <w:rPr>
          <w:rFonts w:ascii="Arial" w:hAnsi="Arial" w:cs="Arial"/>
          <w:color w:val="000000"/>
        </w:rPr>
        <w:t xml:space="preserve">)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regionalny dyrektor ochrony środowiska ustanawia,</w:t>
      </w:r>
      <w:r w:rsidR="00311A09"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w drodze aktu prawa miejscowego, w formie zarządzenia, plan zadań ochronnych dla obszaru Natura 2000 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kierując się koniecznością utrzymania i przywracania do właściwego stanu ochrony siedlisk przyrodniczych oraz gatunków roślin i zwierząt, dla których ochrony wyznaczono obszar Natura 2000.</w:t>
      </w:r>
    </w:p>
    <w:p w14:paraId="232B54AE" w14:textId="77777777" w:rsidR="00A40FCB" w:rsidRDefault="00A40FCB" w:rsidP="00A40FCB">
      <w:pPr>
        <w:pStyle w:val="Tekstpodstawowy"/>
        <w:spacing w:line="276" w:lineRule="auto"/>
        <w:ind w:firstLine="720"/>
        <w:jc w:val="both"/>
        <w:rPr>
          <w:color w:val="161616"/>
        </w:rPr>
      </w:pPr>
    </w:p>
    <w:p w14:paraId="6DFDD8F5" w14:textId="1CC09546" w:rsidR="00A40FCB" w:rsidRDefault="00A40FCB" w:rsidP="00A40FCB">
      <w:pPr>
        <w:pStyle w:val="Tekstpodstawowy"/>
        <w:spacing w:line="276" w:lineRule="auto"/>
        <w:ind w:firstLine="720"/>
        <w:jc w:val="both"/>
      </w:pPr>
      <w:r>
        <w:rPr>
          <w:color w:val="161616"/>
        </w:rPr>
        <w:t>Plan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zadań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57"/>
        </w:rPr>
        <w:t xml:space="preserve"> </w:t>
      </w:r>
      <w:r>
        <w:rPr>
          <w:color w:val="161616"/>
        </w:rPr>
        <w:t>sporządzany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jest</w:t>
      </w:r>
      <w:r>
        <w:rPr>
          <w:color w:val="161616"/>
          <w:spacing w:val="37"/>
        </w:rPr>
        <w:t xml:space="preserve"> </w:t>
      </w:r>
      <w:r>
        <w:rPr>
          <w:lang w:eastAsia="ar-SA"/>
        </w:rPr>
        <w:t>na okres bezterminowy</w:t>
      </w:r>
      <w:r>
        <w:rPr>
          <w:color w:val="161616"/>
        </w:rPr>
        <w:t>,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pierwszy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projekt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sporządza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się</w:t>
      </w:r>
      <w:r>
        <w:rPr>
          <w:color w:val="161616"/>
          <w:spacing w:val="-59"/>
        </w:rPr>
        <w:t xml:space="preserve"> </w:t>
      </w:r>
      <w:r>
        <w:rPr>
          <w:color w:val="161616"/>
          <w:spacing w:val="-1"/>
        </w:rPr>
        <w:t xml:space="preserve">w terminie 6 lat od dnia zatwierdzenia obszaru </w:t>
      </w:r>
      <w:r>
        <w:rPr>
          <w:color w:val="161616"/>
        </w:rPr>
        <w:t>przez Komisję Europejską, jako obszar mający</w:t>
      </w:r>
      <w:r>
        <w:rPr>
          <w:color w:val="161616"/>
          <w:spacing w:val="-59"/>
        </w:rPr>
        <w:t xml:space="preserve"> </w:t>
      </w:r>
      <w:r>
        <w:rPr>
          <w:color w:val="161616"/>
        </w:rPr>
        <w:t>znaczenie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dla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Wspólnoty.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zadań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54"/>
        </w:rPr>
        <w:t xml:space="preserve"> </w:t>
      </w:r>
      <w:r>
        <w:rPr>
          <w:color w:val="161616"/>
        </w:rPr>
        <w:t>może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być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zmieniony,</w:t>
      </w:r>
      <w:r>
        <w:rPr>
          <w:color w:val="161616"/>
          <w:spacing w:val="66"/>
        </w:rPr>
        <w:t xml:space="preserve"> </w:t>
      </w:r>
      <w:r>
        <w:rPr>
          <w:color w:val="161616"/>
        </w:rPr>
        <w:t>jeżeli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wynika</w:t>
      </w:r>
      <w:r>
        <w:rPr>
          <w:color w:val="161616"/>
          <w:spacing w:val="54"/>
        </w:rPr>
        <w:t xml:space="preserve"> </w:t>
      </w:r>
      <w:r>
        <w:rPr>
          <w:color w:val="161616"/>
        </w:rPr>
        <w:t xml:space="preserve">to </w:t>
      </w:r>
      <w:r>
        <w:rPr>
          <w:color w:val="161616"/>
          <w:spacing w:val="-59"/>
        </w:rPr>
        <w:t xml:space="preserve">   </w:t>
      </w:r>
      <w:r>
        <w:rPr>
          <w:color w:val="161616"/>
        </w:rPr>
        <w:t>z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potrzeb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ochrony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siedlisk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przyrodniczych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lub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gatunków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roślin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 xml:space="preserve">zwierząt lub </w:t>
      </w:r>
      <w:r>
        <w:t>zachodzi konieczność jego aktualizacji</w:t>
      </w:r>
      <w:r>
        <w:rPr>
          <w:color w:val="161616"/>
        </w:rPr>
        <w:t>.</w:t>
      </w:r>
    </w:p>
    <w:p w14:paraId="25C4ABFE" w14:textId="40869974" w:rsidR="007642B7" w:rsidRPr="00D96AED" w:rsidRDefault="007642B7" w:rsidP="00D96AED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 xml:space="preserve">Plan zadań ochronnych dla obszaru Natura 2000, zgodnie z art. 28 ust.10 ustawy </w:t>
      </w:r>
      <w:r w:rsidR="00FC0230" w:rsidRPr="00D96AED">
        <w:rPr>
          <w:rFonts w:ascii="Arial" w:eastAsia="Times New Roman" w:hAnsi="Arial" w:cs="Arial"/>
          <w:bCs/>
          <w:spacing w:val="1"/>
          <w:lang w:eastAsia="pl-PL"/>
        </w:rPr>
        <w:br/>
        <w:t xml:space="preserve">o ochronie przyrody 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zawiera:</w:t>
      </w:r>
    </w:p>
    <w:p w14:paraId="0506E440" w14:textId="2D978D0A" w:rsidR="007642B7" w:rsidRPr="00D96AED" w:rsidRDefault="007642B7" w:rsidP="00D96A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opis granic obszaru i mapę obszaru Natura 2000;</w:t>
      </w:r>
    </w:p>
    <w:p w14:paraId="746F2ED5" w14:textId="2A0A722E" w:rsidR="007642B7" w:rsidRPr="00D96AED" w:rsidRDefault="007642B7" w:rsidP="00D96A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identyfikację istniejących i potencjalnych zagrożeń dla zachowania właściwego stanu ochrony siedlisk przyrodniczych oraz gatunków roślin i zwierząt i ich siedlisk będących przedmiotami ochrony;</w:t>
      </w:r>
    </w:p>
    <w:p w14:paraId="68649B6F" w14:textId="6DCB155E" w:rsidR="007642B7" w:rsidRPr="00D96AED" w:rsidRDefault="007642B7" w:rsidP="00D96A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cele działań ochronnych;</w:t>
      </w:r>
    </w:p>
    <w:p w14:paraId="76ABED7A" w14:textId="22FF9C01" w:rsidR="007642B7" w:rsidRPr="00D96AED" w:rsidRDefault="007642B7" w:rsidP="00D96A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określenie działań ochronnych ze wskazaniem podmiotów odpowiedzialnych za ich wykonanie i obszarów ich wdrażania, w tym w szczególności działań dotyczących:</w:t>
      </w:r>
    </w:p>
    <w:p w14:paraId="3CC260B3" w14:textId="431098B9" w:rsidR="007642B7" w:rsidRPr="00D96AED" w:rsidRDefault="007642B7" w:rsidP="00D96A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ochrony czynnej siedlisk przyrodniczych, gatunków roślin i zwierząt oraz ich siedlisk,</w:t>
      </w:r>
    </w:p>
    <w:p w14:paraId="080484C7" w14:textId="5804075C" w:rsidR="007642B7" w:rsidRPr="00D96AED" w:rsidRDefault="007642B7" w:rsidP="00D96A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monitoringu stanu przedmiotów ochrony oraz monitoringu realizacji celów,</w:t>
      </w:r>
      <w:r w:rsidR="000F1A79" w:rsidRPr="00D96AED">
        <w:rPr>
          <w:rFonts w:ascii="Arial" w:eastAsia="Times New Roman" w:hAnsi="Arial" w:cs="Arial"/>
          <w:bCs/>
          <w:spacing w:val="1"/>
          <w:lang w:eastAsia="pl-PL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o</w:t>
      </w:r>
      <w:r w:rsidR="006B04B7" w:rsidRPr="00D96AED">
        <w:rPr>
          <w:rFonts w:ascii="Arial" w:eastAsia="Times New Roman" w:hAnsi="Arial" w:cs="Arial"/>
          <w:bCs/>
          <w:spacing w:val="1"/>
          <w:lang w:eastAsia="pl-PL"/>
        </w:rPr>
        <w:t> 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których mowa</w:t>
      </w:r>
      <w:r w:rsidR="000F1A79" w:rsidRPr="00D96AED">
        <w:rPr>
          <w:rFonts w:ascii="Arial" w:eastAsia="Times New Roman" w:hAnsi="Arial" w:cs="Arial"/>
          <w:bCs/>
          <w:spacing w:val="1"/>
          <w:lang w:eastAsia="pl-PL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w pkt 3,</w:t>
      </w:r>
    </w:p>
    <w:p w14:paraId="3066804A" w14:textId="2D9B415E" w:rsidR="007642B7" w:rsidRPr="00D96AED" w:rsidRDefault="007642B7" w:rsidP="00D96A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uzupełnienia stanu wiedzy o przedmiotach ochrony i uwarunkowaniach ich ochrony;</w:t>
      </w:r>
    </w:p>
    <w:p w14:paraId="675460FC" w14:textId="06B9D4F4" w:rsidR="007642B7" w:rsidRPr="00D96AED" w:rsidRDefault="00E56665" w:rsidP="00D96A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hAnsi="Arial" w:cs="Arial"/>
          <w:bCs/>
          <w:color w:val="000000"/>
        </w:rPr>
        <w:t>wskazania do zmian w dokumentach planistycznych niezbędne do utrzymania bądź odtworzenia właściwego stanu ochrony siedlisk przyro</w:t>
      </w:r>
      <w:r w:rsidR="00C02E0C" w:rsidRPr="00D96AED">
        <w:rPr>
          <w:rFonts w:ascii="Arial" w:hAnsi="Arial" w:cs="Arial"/>
          <w:bCs/>
          <w:color w:val="000000"/>
        </w:rPr>
        <w:t xml:space="preserve">dniczych oraz gatunków roślin </w:t>
      </w:r>
      <w:r w:rsidR="00FC0230" w:rsidRPr="00D96AED">
        <w:rPr>
          <w:rFonts w:ascii="Arial" w:hAnsi="Arial" w:cs="Arial"/>
          <w:bCs/>
          <w:color w:val="000000"/>
        </w:rPr>
        <w:br/>
      </w:r>
      <w:r w:rsidR="00C02E0C" w:rsidRPr="00D96AED">
        <w:rPr>
          <w:rFonts w:ascii="Arial" w:hAnsi="Arial" w:cs="Arial"/>
          <w:bCs/>
          <w:color w:val="000000"/>
        </w:rPr>
        <w:t>i</w:t>
      </w:r>
      <w:r w:rsidR="00DF5CAB" w:rsidRPr="00D96AED">
        <w:rPr>
          <w:rFonts w:ascii="Arial" w:hAnsi="Arial" w:cs="Arial"/>
          <w:bCs/>
          <w:color w:val="000000"/>
        </w:rPr>
        <w:t xml:space="preserve"> </w:t>
      </w:r>
      <w:r w:rsidRPr="00D96AED">
        <w:rPr>
          <w:rFonts w:ascii="Arial" w:hAnsi="Arial" w:cs="Arial"/>
          <w:bCs/>
          <w:color w:val="000000"/>
        </w:rPr>
        <w:t>zwierząt, dla których ochrony został wyznaczony obszar Natura 2000</w:t>
      </w:r>
      <w:r w:rsidRPr="00D96AED">
        <w:rPr>
          <w:rFonts w:ascii="Arial" w:hAnsi="Arial" w:cs="Arial"/>
          <w:bCs/>
          <w:lang w:eastAsia="pl-PL"/>
        </w:rPr>
        <w:t>;</w:t>
      </w:r>
    </w:p>
    <w:p w14:paraId="2B19960A" w14:textId="04965E9E" w:rsidR="007642B7" w:rsidRPr="00D96AED" w:rsidRDefault="007642B7" w:rsidP="00D96A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wskazanie terminu sporządzenia, w razie potrzeby, planu ochrony dla części lub całości obszaru.</w:t>
      </w:r>
    </w:p>
    <w:p w14:paraId="0F9DC617" w14:textId="365249CF" w:rsidR="007642B7" w:rsidRPr="00D96AED" w:rsidRDefault="007642B7" w:rsidP="00D96AED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Tryb sporządzania projektu planu zadań ochronnych i zakres prac na potrzeby sporządzania projektu planu zadań ochronnych określa rozporządzenie Ministra Środowiska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br/>
        <w:t xml:space="preserve">z dnia 17 lutego 2010 r. w sprawie sporządzania projektu planu zadań ochronnych dla obszaru Natura 2000 (Dz. U. </w:t>
      </w:r>
      <w:r w:rsidR="005E1775">
        <w:rPr>
          <w:rFonts w:ascii="Arial" w:eastAsia="Times New Roman" w:hAnsi="Arial" w:cs="Arial"/>
          <w:bCs/>
          <w:spacing w:val="1"/>
          <w:lang w:eastAsia="pl-PL"/>
        </w:rPr>
        <w:t>z 2024 r. poz. 99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).</w:t>
      </w:r>
    </w:p>
    <w:p w14:paraId="32C52CA2" w14:textId="332F6BC7" w:rsidR="007642B7" w:rsidRPr="0073306F" w:rsidRDefault="007642B7" w:rsidP="00D96AED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Sporządzający projekt planu zadań ochronnych umoż</w:t>
      </w:r>
      <w:r w:rsidR="00C02E0C" w:rsidRPr="00D96AED">
        <w:rPr>
          <w:rFonts w:ascii="Arial" w:eastAsia="Times New Roman" w:hAnsi="Arial" w:cs="Arial"/>
          <w:bCs/>
          <w:spacing w:val="1"/>
          <w:lang w:eastAsia="pl-PL"/>
        </w:rPr>
        <w:t>liwia zainteresowanym osobom i 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 xml:space="preserve">podmiotom prowadzącym działalność w obrębie siedlisk przyrodniczych i siedlisk gatunków, dla których ochrony wyznaczono obszar Natura 2000, udział w pracach związanych ze sporządzaniem tego projektu (art. 28 ust. 3 ustawy o ochronie przyrody) oraz zapewnia możliwość udziału społeczeństwa, na zasadach i </w:t>
      </w:r>
      <w:r w:rsidR="0074047D" w:rsidRPr="00D96AED">
        <w:rPr>
          <w:rFonts w:ascii="Arial" w:eastAsia="Times New Roman" w:hAnsi="Arial" w:cs="Arial"/>
          <w:bCs/>
          <w:spacing w:val="1"/>
          <w:lang w:eastAsia="pl-PL"/>
        </w:rPr>
        <w:t>w trybie określonym w ustawie z 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dnia 3</w:t>
      </w:r>
      <w:r w:rsidR="006B04B7" w:rsidRPr="00D96AED">
        <w:rPr>
          <w:rFonts w:ascii="Arial" w:eastAsia="Times New Roman" w:hAnsi="Arial" w:cs="Arial"/>
          <w:bCs/>
          <w:spacing w:val="1"/>
          <w:lang w:eastAsia="pl-PL"/>
        </w:rPr>
        <w:t> 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 xml:space="preserve">października 2008 r. o udostępnianiu informacji o środowisku i jego ochronie, udziale 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lastRenderedPageBreak/>
        <w:t xml:space="preserve">społeczeństwa w ochronie środowiska oraz o ocenach oddziaływania na środowisko </w:t>
      </w:r>
      <w:r w:rsidR="0074047D" w:rsidRPr="00D96AED">
        <w:rPr>
          <w:rFonts w:ascii="Arial" w:eastAsia="Times New Roman" w:hAnsi="Arial" w:cs="Arial"/>
          <w:bCs/>
          <w:spacing w:val="1"/>
          <w:lang w:eastAsia="ar-SA"/>
        </w:rPr>
        <w:t>(</w:t>
      </w:r>
      <w:r w:rsidR="006A5155" w:rsidRPr="00D96AED">
        <w:rPr>
          <w:rFonts w:ascii="Arial" w:hAnsi="Arial" w:cs="Arial"/>
        </w:rPr>
        <w:t>Dz. U. z 202</w:t>
      </w:r>
      <w:r w:rsidR="00FD1120">
        <w:rPr>
          <w:rFonts w:ascii="Arial" w:hAnsi="Arial" w:cs="Arial"/>
        </w:rPr>
        <w:t>3</w:t>
      </w:r>
      <w:r w:rsidR="006A5155" w:rsidRPr="00D96AED">
        <w:rPr>
          <w:rFonts w:ascii="Arial" w:hAnsi="Arial" w:cs="Arial"/>
        </w:rPr>
        <w:t xml:space="preserve"> r., poz. </w:t>
      </w:r>
      <w:r w:rsidR="0081006D">
        <w:rPr>
          <w:rFonts w:ascii="Arial" w:hAnsi="Arial" w:cs="Arial"/>
        </w:rPr>
        <w:t>10</w:t>
      </w:r>
      <w:r w:rsidR="00FD1120">
        <w:rPr>
          <w:rFonts w:ascii="Arial" w:hAnsi="Arial" w:cs="Arial"/>
        </w:rPr>
        <w:t>94</w:t>
      </w:r>
      <w:r w:rsidR="006A5155" w:rsidRPr="00D96AED">
        <w:rPr>
          <w:rFonts w:ascii="Arial" w:hAnsi="Arial" w:cs="Arial"/>
        </w:rPr>
        <w:t xml:space="preserve"> z</w:t>
      </w:r>
      <w:r w:rsidR="00FC0230" w:rsidRPr="00D96AED">
        <w:rPr>
          <w:rFonts w:ascii="Arial" w:hAnsi="Arial" w:cs="Arial"/>
        </w:rPr>
        <w:t xml:space="preserve"> późn. zm.</w:t>
      </w:r>
      <w:r w:rsidR="006A5155" w:rsidRPr="00D96AED">
        <w:rPr>
          <w:rFonts w:ascii="Arial" w:hAnsi="Arial" w:cs="Arial"/>
        </w:rPr>
        <w:t>)</w:t>
      </w:r>
      <w:r w:rsidR="006A5155" w:rsidRPr="00D96AED">
        <w:rPr>
          <w:rFonts w:ascii="Arial" w:eastAsia="Times New Roman" w:hAnsi="Arial" w:cs="Arial"/>
          <w:bCs/>
          <w:spacing w:val="1"/>
          <w:lang w:eastAsia="pl-PL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w postępowaniu, którego przedmiotem jest sporządzenie projektu (art. 28 ust. 4 ustawy o ochronie przyrody).</w:t>
      </w:r>
    </w:p>
    <w:p w14:paraId="514E193E" w14:textId="5C7CA655" w:rsidR="007642B7" w:rsidRPr="00D96AED" w:rsidRDefault="007642B7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Projekty planów zadań ochronnych zamieszcza się w publicznie dostępnych wykazach (art. 21 ust. 2 pkt 24 lit. a ustawy z dnia 3 października 2008 r. o udostępnianiu informacji o</w:t>
      </w:r>
      <w:r w:rsidR="00C02E0C" w:rsidRPr="00D96AED">
        <w:rPr>
          <w:rFonts w:ascii="Arial" w:eastAsia="Times New Roman" w:hAnsi="Arial" w:cs="Arial"/>
          <w:bCs/>
          <w:spacing w:val="1"/>
          <w:lang w:eastAsia="pl-PL"/>
        </w:rPr>
        <w:t> 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środowisku i jego ochronie, udziale społeczeństwa w ochronie środowiska oraz o ocenach oddziaływ</w:t>
      </w:r>
      <w:r w:rsidR="0074047D" w:rsidRPr="00D96AED">
        <w:rPr>
          <w:rFonts w:ascii="Arial" w:eastAsia="Times New Roman" w:hAnsi="Arial" w:cs="Arial"/>
          <w:bCs/>
          <w:spacing w:val="1"/>
          <w:lang w:eastAsia="pl-PL"/>
        </w:rPr>
        <w:t>ania na środowisko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).</w:t>
      </w:r>
    </w:p>
    <w:p w14:paraId="63BFB9E0" w14:textId="0D5AA5C3" w:rsidR="007642B7" w:rsidRPr="00D96AED" w:rsidRDefault="007642B7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Arial" w:eastAsia="Times New Roman" w:hAnsi="Arial" w:cs="Arial"/>
          <w:bCs/>
          <w:i/>
          <w:i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>Projekt planu wymaga uzgodnienia z wojewodą (</w:t>
      </w:r>
      <w:r w:rsidR="002542B0" w:rsidRPr="00D96AED">
        <w:rPr>
          <w:rFonts w:ascii="Arial" w:eastAsia="Times New Roman" w:hAnsi="Arial" w:cs="Arial"/>
          <w:bCs/>
          <w:spacing w:val="1"/>
          <w:lang w:eastAsia="pl-PL"/>
        </w:rPr>
        <w:t xml:space="preserve">art. 59 ust. 2 ustawy z dnia </w:t>
      </w:r>
      <w:r w:rsidR="00FC0230" w:rsidRPr="00D96AED">
        <w:rPr>
          <w:rFonts w:ascii="Arial" w:eastAsia="Times New Roman" w:hAnsi="Arial" w:cs="Arial"/>
          <w:bCs/>
          <w:spacing w:val="1"/>
          <w:lang w:eastAsia="pl-PL"/>
        </w:rPr>
        <w:br/>
      </w:r>
      <w:r w:rsidR="002542B0" w:rsidRPr="00D96AED">
        <w:rPr>
          <w:rFonts w:ascii="Arial" w:eastAsia="Times New Roman" w:hAnsi="Arial" w:cs="Arial"/>
          <w:bCs/>
          <w:spacing w:val="1"/>
          <w:lang w:eastAsia="pl-PL"/>
        </w:rPr>
        <w:t>23 stycznia 2009 r. o wojewodzie i administracji rządowej w województwie, Dz. U. z 20</w:t>
      </w:r>
      <w:r w:rsidR="005B4083">
        <w:rPr>
          <w:rFonts w:ascii="Arial" w:eastAsia="Times New Roman" w:hAnsi="Arial" w:cs="Arial"/>
          <w:bCs/>
          <w:spacing w:val="1"/>
          <w:lang w:eastAsia="pl-PL"/>
        </w:rPr>
        <w:t>2</w:t>
      </w:r>
      <w:r w:rsidR="00FD1120">
        <w:rPr>
          <w:rFonts w:ascii="Arial" w:eastAsia="Times New Roman" w:hAnsi="Arial" w:cs="Arial"/>
          <w:bCs/>
          <w:spacing w:val="1"/>
          <w:lang w:eastAsia="pl-PL"/>
        </w:rPr>
        <w:t>3</w:t>
      </w:r>
      <w:r w:rsidR="002542B0" w:rsidRPr="00D96AED">
        <w:rPr>
          <w:rFonts w:ascii="Arial" w:eastAsia="Times New Roman" w:hAnsi="Arial" w:cs="Arial"/>
          <w:bCs/>
          <w:spacing w:val="1"/>
          <w:lang w:eastAsia="pl-PL"/>
        </w:rPr>
        <w:t xml:space="preserve"> r., poz.</w:t>
      </w:r>
      <w:r w:rsidR="00117B42" w:rsidRPr="00D96AED">
        <w:rPr>
          <w:rFonts w:ascii="Arial" w:eastAsia="Times New Roman" w:hAnsi="Arial" w:cs="Arial"/>
          <w:bCs/>
          <w:spacing w:val="1"/>
          <w:lang w:eastAsia="pl-PL"/>
        </w:rPr>
        <w:t xml:space="preserve"> </w:t>
      </w:r>
      <w:r w:rsidR="005B4083">
        <w:rPr>
          <w:rFonts w:ascii="Arial" w:eastAsia="Times New Roman" w:hAnsi="Arial" w:cs="Arial"/>
          <w:bCs/>
          <w:spacing w:val="1"/>
          <w:lang w:eastAsia="ar-SA"/>
        </w:rPr>
        <w:t>1</w:t>
      </w:r>
      <w:r w:rsidR="00FD1120">
        <w:rPr>
          <w:rFonts w:ascii="Arial" w:eastAsia="Times New Roman" w:hAnsi="Arial" w:cs="Arial"/>
          <w:bCs/>
          <w:spacing w:val="1"/>
          <w:lang w:eastAsia="ar-SA"/>
        </w:rPr>
        <w:t>90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).</w:t>
      </w:r>
    </w:p>
    <w:p w14:paraId="013448ED" w14:textId="1CB0A7C9" w:rsidR="007F16C4" w:rsidRDefault="007F16C4">
      <w:pPr>
        <w:suppressAutoHyphens/>
        <w:spacing w:before="240" w:after="0"/>
        <w:ind w:firstLine="567"/>
        <w:jc w:val="both"/>
        <w:rPr>
          <w:rFonts w:ascii="Arial" w:hAnsi="Arial" w:cs="Arial"/>
        </w:rPr>
      </w:pPr>
      <w:r w:rsidRPr="007F16C4">
        <w:rPr>
          <w:rFonts w:ascii="Arial" w:hAnsi="Arial" w:cs="Arial"/>
        </w:rPr>
        <w:t>Obszar Natura 2000</w:t>
      </w:r>
      <w:r>
        <w:rPr>
          <w:rFonts w:ascii="Arial" w:hAnsi="Arial" w:cs="Arial"/>
        </w:rPr>
        <w:t xml:space="preserve"> Lasy Leżajskie</w:t>
      </w:r>
      <w:r w:rsidRPr="007F16C4">
        <w:rPr>
          <w:rFonts w:ascii="Arial" w:hAnsi="Arial" w:cs="Arial"/>
        </w:rPr>
        <w:t>, jako specjalny obszar ochrony siedlisk został wyznaczony rozporządzeniem Ministra Klimatu i Środowiska z dnia</w:t>
      </w:r>
      <w:r>
        <w:rPr>
          <w:rFonts w:ascii="Arial" w:hAnsi="Arial" w:cs="Arial"/>
        </w:rPr>
        <w:t xml:space="preserve"> </w:t>
      </w:r>
      <w:r w:rsidR="00F61BED">
        <w:rPr>
          <w:rFonts w:ascii="Arial" w:hAnsi="Arial" w:cs="Arial"/>
        </w:rPr>
        <w:t xml:space="preserve">2 września 2022 r. w sprawie specjalnego obszaru ochrony siedlisk Lasy Leżajskie (PLH180047) </w:t>
      </w:r>
      <w:r w:rsidR="001D6864">
        <w:rPr>
          <w:rFonts w:ascii="Arial" w:hAnsi="Arial" w:cs="Arial"/>
        </w:rPr>
        <w:t>(</w:t>
      </w:r>
      <w:r>
        <w:rPr>
          <w:rFonts w:ascii="Arial" w:hAnsi="Arial" w:cs="Arial"/>
        </w:rPr>
        <w:t>Dz. U. z 2022 r., poz. 2251)</w:t>
      </w:r>
    </w:p>
    <w:p w14:paraId="053E88AF" w14:textId="66197041" w:rsidR="00A8646C" w:rsidRPr="00D96AED" w:rsidRDefault="00A8646C">
      <w:pPr>
        <w:suppressAutoHyphens/>
        <w:spacing w:before="240" w:after="0"/>
        <w:ind w:firstLine="567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>Obszar położony jest w regionie biogeograficznym kontynentalnym. Administracyjnie obszar zlokalizowany jest w województwie podkarpackim, powiecie łańcuckim, gminie Rakszawa, powiecie leżajskim, gminach: Leżajsk, Nowa Sarzyna oraz powiecie rzeszowskim, gminie Sokołów Małopolski. Obszar położony jest na Płaskowyżu Kolbuszowskim w obrębie większego kompleksu leśnego w Okręgu Puszczy Sandomierskiej. Duże zróżnicowanie geobotaniczne tego terenu wpływa na bogactwo florystyczne i faunistyczne. Odnotowano tu rzadkie gatunki zarówno w skali lokalnej i regionalnej. Występują tu zarówno ekosystemy leśne takie jak: żyzne lasy liściaste, w tym grądy, buczyny i łęgi oraz olszowe lasy bagienne, jak również siedliska półnaturalne otwarte reprezentowane przez łąki świeże, wilgotne łąki ostrożeniowe oraz murawy napiaskowe.</w:t>
      </w:r>
    </w:p>
    <w:p w14:paraId="4B0E5653" w14:textId="02683A58" w:rsidR="00A8646C" w:rsidRPr="00D96AED" w:rsidRDefault="00A8646C" w:rsidP="0073306F">
      <w:pPr>
        <w:spacing w:after="0"/>
        <w:jc w:val="both"/>
        <w:rPr>
          <w:rFonts w:ascii="Arial" w:hAnsi="Arial" w:cs="Arial"/>
        </w:rPr>
      </w:pPr>
    </w:p>
    <w:p w14:paraId="00128333" w14:textId="2ADE6894" w:rsidR="00A8646C" w:rsidRPr="00D96AED" w:rsidRDefault="00A8646C">
      <w:pPr>
        <w:suppressAutoHyphens/>
        <w:spacing w:after="0"/>
        <w:ind w:firstLine="567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 xml:space="preserve">Przedmiotami ochrony (wg Standardowego Formularza Danych) jest 5 typów siedlisk przyrodniczych z załącznika I Dyrektywy siedliskowej oraz 3 gatunki zwierząt z załącznika </w:t>
      </w:r>
      <w:r w:rsidR="002F5237" w:rsidRPr="00D96AED">
        <w:rPr>
          <w:rFonts w:ascii="Arial" w:hAnsi="Arial" w:cs="Arial"/>
        </w:rPr>
        <w:br/>
      </w:r>
      <w:r w:rsidRPr="00D96AED">
        <w:rPr>
          <w:rFonts w:ascii="Arial" w:hAnsi="Arial" w:cs="Arial"/>
        </w:rPr>
        <w:t xml:space="preserve">II Dyrektywy siedliskowej: </w:t>
      </w:r>
    </w:p>
    <w:p w14:paraId="613FF538" w14:textId="7C754F35" w:rsidR="00A8646C" w:rsidRPr="00D96AED" w:rsidRDefault="00A8646C">
      <w:pPr>
        <w:pStyle w:val="Akapitzlist"/>
        <w:numPr>
          <w:ilvl w:val="0"/>
          <w:numId w:val="1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 xml:space="preserve">6510 niżowe i górskie świeże łąki użytkowane ekstensywnie </w:t>
      </w:r>
      <w:r w:rsidRPr="00D96AED">
        <w:rPr>
          <w:rFonts w:ascii="Arial" w:hAnsi="Arial" w:cs="Arial"/>
          <w:i/>
        </w:rPr>
        <w:t>Arrhenatherion elatioris</w:t>
      </w:r>
    </w:p>
    <w:p w14:paraId="6DAF604D" w14:textId="5180B32A" w:rsidR="00A8646C" w:rsidRPr="00D96AED" w:rsidRDefault="00A8646C">
      <w:pPr>
        <w:pStyle w:val="Akapitzlist"/>
        <w:numPr>
          <w:ilvl w:val="0"/>
          <w:numId w:val="16"/>
        </w:numPr>
        <w:suppressAutoHyphens/>
        <w:spacing w:after="0"/>
        <w:ind w:left="284"/>
        <w:jc w:val="both"/>
        <w:rPr>
          <w:rFonts w:ascii="Arial" w:hAnsi="Arial" w:cs="Arial"/>
          <w:lang w:val="en-US"/>
        </w:rPr>
      </w:pPr>
      <w:r w:rsidRPr="00D96AED">
        <w:rPr>
          <w:rFonts w:ascii="Arial" w:hAnsi="Arial" w:cs="Arial"/>
          <w:lang w:val="en-US"/>
        </w:rPr>
        <w:t xml:space="preserve">9110 kwaśne buczyny </w:t>
      </w:r>
      <w:r w:rsidRPr="00D96AED">
        <w:rPr>
          <w:rFonts w:ascii="Arial" w:hAnsi="Arial" w:cs="Arial"/>
          <w:i/>
          <w:iCs/>
          <w:lang w:val="en-US"/>
        </w:rPr>
        <w:t>Luzulo-Fagenion</w:t>
      </w:r>
    </w:p>
    <w:p w14:paraId="7C0E5438" w14:textId="59295C12" w:rsidR="00A8646C" w:rsidRPr="00D96AED" w:rsidRDefault="00A8646C">
      <w:pPr>
        <w:pStyle w:val="Akapitzlist"/>
        <w:numPr>
          <w:ilvl w:val="0"/>
          <w:numId w:val="16"/>
        </w:numPr>
        <w:suppressAutoHyphens/>
        <w:spacing w:after="0"/>
        <w:ind w:left="284"/>
        <w:jc w:val="both"/>
        <w:rPr>
          <w:rFonts w:ascii="Arial" w:hAnsi="Arial" w:cs="Arial"/>
          <w:lang w:val="en-US"/>
        </w:rPr>
      </w:pPr>
      <w:r w:rsidRPr="00D96AED">
        <w:rPr>
          <w:rFonts w:ascii="Arial" w:hAnsi="Arial" w:cs="Arial"/>
          <w:lang w:val="en-US"/>
        </w:rPr>
        <w:t xml:space="preserve">9130 żyzne buczyny </w:t>
      </w:r>
      <w:r w:rsidRPr="00D96AED">
        <w:rPr>
          <w:rFonts w:ascii="Arial" w:hAnsi="Arial" w:cs="Arial"/>
          <w:i/>
          <w:iCs/>
          <w:lang w:val="en-US"/>
        </w:rPr>
        <w:t>Dentario glandulosae-Fagenion</w:t>
      </w:r>
      <w:r w:rsidRPr="00D96AED">
        <w:rPr>
          <w:rFonts w:ascii="Arial" w:hAnsi="Arial" w:cs="Arial"/>
          <w:lang w:val="en-US"/>
        </w:rPr>
        <w:t xml:space="preserve">, </w:t>
      </w:r>
      <w:r w:rsidRPr="00D96AED">
        <w:rPr>
          <w:rFonts w:ascii="Arial" w:hAnsi="Arial" w:cs="Arial"/>
          <w:i/>
          <w:iCs/>
          <w:lang w:val="en-US"/>
        </w:rPr>
        <w:t>Galio odorati-Fagenion</w:t>
      </w:r>
    </w:p>
    <w:p w14:paraId="4CC1D810" w14:textId="6DAF0A3E" w:rsidR="00A8646C" w:rsidRPr="00D96AED" w:rsidRDefault="00A8646C">
      <w:pPr>
        <w:pStyle w:val="Akapitzlist"/>
        <w:numPr>
          <w:ilvl w:val="0"/>
          <w:numId w:val="1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 xml:space="preserve">9170 grąd środkowoeuropejski i subkontynentalny </w:t>
      </w:r>
      <w:r w:rsidRPr="00D96AED">
        <w:rPr>
          <w:rFonts w:ascii="Arial" w:hAnsi="Arial" w:cs="Arial"/>
          <w:i/>
          <w:iCs/>
        </w:rPr>
        <w:t>Galio-Carpinetum i Tilio-Carpinetum</w:t>
      </w:r>
    </w:p>
    <w:p w14:paraId="17C6B805" w14:textId="1E110519" w:rsidR="00A8646C" w:rsidRPr="00D96AED" w:rsidRDefault="00A8646C">
      <w:pPr>
        <w:pStyle w:val="Akapitzlist"/>
        <w:numPr>
          <w:ilvl w:val="0"/>
          <w:numId w:val="16"/>
        </w:numPr>
        <w:suppressAutoHyphens/>
        <w:spacing w:after="0"/>
        <w:ind w:left="284"/>
        <w:jc w:val="both"/>
      </w:pPr>
      <w:r w:rsidRPr="00D96AED">
        <w:rPr>
          <w:rFonts w:ascii="Arial" w:hAnsi="Arial" w:cs="Arial"/>
        </w:rPr>
        <w:t xml:space="preserve">91E0 łęgi wierzbowe, topolowe, olszowe i jesionowe </w:t>
      </w:r>
      <w:r w:rsidRPr="00D96AED">
        <w:rPr>
          <w:rFonts w:ascii="Arial" w:hAnsi="Arial" w:cs="Arial"/>
          <w:i/>
        </w:rPr>
        <w:t>Salicetum albae, Populetum albae, Alnenion glutinoso-incanae,</w:t>
      </w:r>
      <w:r w:rsidRPr="00D96AED">
        <w:rPr>
          <w:rFonts w:ascii="Arial" w:hAnsi="Arial" w:cs="Arial"/>
        </w:rPr>
        <w:t xml:space="preserve"> olsy źródliskowe</w:t>
      </w:r>
    </w:p>
    <w:p w14:paraId="3D8E6691" w14:textId="77777777" w:rsidR="00A8646C" w:rsidRPr="00D96AED" w:rsidRDefault="00A8646C">
      <w:pPr>
        <w:pStyle w:val="Akapitzlist"/>
        <w:numPr>
          <w:ilvl w:val="0"/>
          <w:numId w:val="17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>1060 czerwończyk nieparek </w:t>
      </w:r>
      <w:r w:rsidRPr="00D96AED">
        <w:rPr>
          <w:rFonts w:ascii="Arial" w:hAnsi="Arial" w:cs="Arial"/>
          <w:i/>
        </w:rPr>
        <w:t>Lycaena dispar</w:t>
      </w:r>
    </w:p>
    <w:p w14:paraId="1B019ED9" w14:textId="77777777" w:rsidR="00A8646C" w:rsidRPr="00D96AED" w:rsidRDefault="00A8646C">
      <w:pPr>
        <w:pStyle w:val="Akapitzlist"/>
        <w:numPr>
          <w:ilvl w:val="0"/>
          <w:numId w:val="17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 xml:space="preserve">4014 biegacz urozmaicony </w:t>
      </w:r>
      <w:r w:rsidRPr="00D96AED">
        <w:rPr>
          <w:rFonts w:ascii="Arial" w:hAnsi="Arial" w:cs="Arial"/>
          <w:i/>
        </w:rPr>
        <w:t>Carabus variolosus</w:t>
      </w:r>
    </w:p>
    <w:p w14:paraId="283799F7" w14:textId="77777777" w:rsidR="00A8646C" w:rsidRPr="00D96AED" w:rsidRDefault="00A8646C">
      <w:pPr>
        <w:pStyle w:val="Akapitzlist"/>
        <w:numPr>
          <w:ilvl w:val="0"/>
          <w:numId w:val="17"/>
        </w:numPr>
        <w:suppressAutoHyphens/>
        <w:spacing w:after="0"/>
        <w:ind w:left="284"/>
        <w:jc w:val="both"/>
        <w:rPr>
          <w:rFonts w:ascii="Arial" w:hAnsi="Arial" w:cs="Arial"/>
          <w:i/>
        </w:rPr>
      </w:pPr>
      <w:r w:rsidRPr="00D96AED">
        <w:rPr>
          <w:rFonts w:ascii="Arial" w:hAnsi="Arial" w:cs="Arial"/>
        </w:rPr>
        <w:t xml:space="preserve">6179 modraszek nausitous </w:t>
      </w:r>
      <w:r w:rsidRPr="00D96AED">
        <w:rPr>
          <w:rFonts w:ascii="Arial" w:hAnsi="Arial" w:cs="Arial"/>
          <w:i/>
        </w:rPr>
        <w:t>Phengaris nausithous</w:t>
      </w:r>
    </w:p>
    <w:p w14:paraId="56071989" w14:textId="77777777" w:rsidR="00D74263" w:rsidRPr="0073306F" w:rsidRDefault="00D74263">
      <w:pPr>
        <w:suppressAutoHyphens/>
        <w:spacing w:after="0"/>
        <w:ind w:firstLine="567"/>
        <w:jc w:val="both"/>
        <w:rPr>
          <w:rFonts w:ascii="Arial" w:hAnsi="Arial" w:cs="Arial"/>
        </w:rPr>
      </w:pPr>
    </w:p>
    <w:p w14:paraId="07A71CA2" w14:textId="5494ED32" w:rsidR="000B6E05" w:rsidRPr="00D96AED" w:rsidRDefault="000B6E05" w:rsidP="0073306F">
      <w:pPr>
        <w:suppressAutoHyphens/>
        <w:spacing w:after="0"/>
        <w:ind w:firstLine="567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>W ramach prac nad projektem planu zadań ochronnych przeprowadzono pełną inwentaryzację przyrodniczą w 201</w:t>
      </w:r>
      <w:r w:rsidR="00D74263" w:rsidRPr="00D96AED">
        <w:rPr>
          <w:rFonts w:ascii="Arial" w:hAnsi="Arial" w:cs="Arial"/>
        </w:rPr>
        <w:t>9</w:t>
      </w:r>
      <w:r w:rsidRPr="00D96AED">
        <w:rPr>
          <w:rFonts w:ascii="Arial" w:hAnsi="Arial" w:cs="Arial"/>
        </w:rPr>
        <w:t xml:space="preserve"> roku oraz ocenę stanu zachowania </w:t>
      </w:r>
      <w:r w:rsidR="00D74263" w:rsidRPr="00D96AED">
        <w:rPr>
          <w:rFonts w:ascii="Arial" w:hAnsi="Arial" w:cs="Arial"/>
        </w:rPr>
        <w:t xml:space="preserve">gatunków </w:t>
      </w:r>
      <w:r w:rsidR="00790841" w:rsidRPr="00D96AED">
        <w:rPr>
          <w:rFonts w:ascii="Arial" w:hAnsi="Arial" w:cs="Arial"/>
        </w:rPr>
        <w:t xml:space="preserve">zwierząt </w:t>
      </w:r>
      <w:r w:rsidR="00790841" w:rsidRPr="00D96AED">
        <w:rPr>
          <w:rFonts w:ascii="Arial" w:hAnsi="Arial" w:cs="Arial"/>
        </w:rPr>
        <w:br/>
      </w:r>
      <w:r w:rsidR="00D74263" w:rsidRPr="00D96AED">
        <w:rPr>
          <w:rFonts w:ascii="Arial" w:hAnsi="Arial" w:cs="Arial"/>
        </w:rPr>
        <w:t xml:space="preserve">i </w:t>
      </w:r>
      <w:r w:rsidRPr="00D96AED">
        <w:rPr>
          <w:rFonts w:ascii="Arial" w:hAnsi="Arial" w:cs="Arial"/>
        </w:rPr>
        <w:t xml:space="preserve">siedlisk </w:t>
      </w:r>
      <w:r w:rsidR="00D74263" w:rsidRPr="00D96AED">
        <w:rPr>
          <w:rFonts w:ascii="Arial" w:hAnsi="Arial" w:cs="Arial"/>
        </w:rPr>
        <w:t>przyrodniczych</w:t>
      </w:r>
      <w:r w:rsidRPr="00D96AED">
        <w:rPr>
          <w:rFonts w:ascii="Arial" w:hAnsi="Arial" w:cs="Arial"/>
        </w:rPr>
        <w:t>.</w:t>
      </w:r>
    </w:p>
    <w:p w14:paraId="31021EE9" w14:textId="77777777" w:rsidR="000B6E05" w:rsidRPr="00D96AED" w:rsidRDefault="000B6E05">
      <w:pPr>
        <w:suppressAutoHyphens/>
        <w:spacing w:after="0"/>
        <w:ind w:firstLine="567"/>
        <w:jc w:val="both"/>
        <w:rPr>
          <w:rFonts w:ascii="Arial" w:hAnsi="Arial" w:cs="Arial"/>
        </w:rPr>
      </w:pPr>
    </w:p>
    <w:p w14:paraId="607ABF98" w14:textId="69F97F07" w:rsidR="00A403FE" w:rsidRPr="00D96AED" w:rsidRDefault="000B6E05">
      <w:pPr>
        <w:spacing w:after="0"/>
        <w:ind w:firstLine="567"/>
        <w:jc w:val="both"/>
        <w:rPr>
          <w:rFonts w:ascii="Arial" w:hAnsi="Arial" w:cs="Arial"/>
          <w:color w:val="000000"/>
        </w:rPr>
      </w:pPr>
      <w:r w:rsidRPr="00D96AED">
        <w:rPr>
          <w:rFonts w:ascii="Arial" w:hAnsi="Arial" w:cs="Arial"/>
        </w:rPr>
        <w:t xml:space="preserve">Podczas badań terenowych prowadzonych w obszarze Natura 2000 </w:t>
      </w:r>
      <w:r w:rsidR="00D74263" w:rsidRPr="00D96AED">
        <w:rPr>
          <w:rFonts w:ascii="Arial" w:hAnsi="Arial" w:cs="Arial"/>
        </w:rPr>
        <w:t>Lasy Leżajskie PLH180047</w:t>
      </w:r>
      <w:r w:rsidR="00D74263"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hAnsi="Arial" w:cs="Arial"/>
        </w:rPr>
        <w:t xml:space="preserve">stwierdzono </w:t>
      </w:r>
      <w:r w:rsidR="00A403FE" w:rsidRPr="00D96AED">
        <w:rPr>
          <w:rFonts w:ascii="Arial" w:hAnsi="Arial" w:cs="Arial"/>
        </w:rPr>
        <w:t>1</w:t>
      </w:r>
      <w:r w:rsidR="001E1D22" w:rsidRPr="00D96AED">
        <w:rPr>
          <w:rFonts w:ascii="Arial" w:hAnsi="Arial" w:cs="Arial"/>
        </w:rPr>
        <w:t xml:space="preserve"> </w:t>
      </w:r>
      <w:r w:rsidR="008614ED">
        <w:rPr>
          <w:rFonts w:ascii="Arial" w:hAnsi="Arial" w:cs="Arial"/>
        </w:rPr>
        <w:t>siedlisko</w:t>
      </w:r>
      <w:r w:rsidRPr="00D96AED">
        <w:rPr>
          <w:rFonts w:ascii="Arial" w:hAnsi="Arial" w:cs="Arial"/>
        </w:rPr>
        <w:t xml:space="preserve"> </w:t>
      </w:r>
      <w:r w:rsidR="001E1D22" w:rsidRPr="00D96AED">
        <w:rPr>
          <w:rFonts w:ascii="Arial" w:hAnsi="Arial" w:cs="Arial"/>
          <w:color w:val="000000"/>
        </w:rPr>
        <w:t>przyrodnicze wymienion</w:t>
      </w:r>
      <w:r w:rsidR="00790841" w:rsidRPr="00D96AED">
        <w:rPr>
          <w:rFonts w:ascii="Arial" w:hAnsi="Arial" w:cs="Arial"/>
          <w:color w:val="000000"/>
        </w:rPr>
        <w:t>e</w:t>
      </w:r>
      <w:r w:rsidR="001E1D22" w:rsidRPr="00D96AED">
        <w:rPr>
          <w:rFonts w:ascii="Arial" w:hAnsi="Arial" w:cs="Arial"/>
          <w:color w:val="000000"/>
        </w:rPr>
        <w:t xml:space="preserve"> w załączniku I Dyrektywy </w:t>
      </w:r>
      <w:r w:rsidR="00A403FE" w:rsidRPr="00D96AED">
        <w:rPr>
          <w:rFonts w:ascii="Arial" w:hAnsi="Arial" w:cs="Arial"/>
          <w:color w:val="000000"/>
        </w:rPr>
        <w:lastRenderedPageBreak/>
        <w:t xml:space="preserve">siedliskowej oraz 3 gatunki zwierząt wymienione w załączniku II Dyrektywy siedliskowej </w:t>
      </w:r>
      <w:r w:rsidR="001E1D22" w:rsidRPr="00D96AED">
        <w:rPr>
          <w:rFonts w:ascii="Arial" w:hAnsi="Arial" w:cs="Arial"/>
          <w:color w:val="000000"/>
        </w:rPr>
        <w:t xml:space="preserve"> będące przedmiot</w:t>
      </w:r>
      <w:r w:rsidR="00A403FE" w:rsidRPr="00D96AED">
        <w:rPr>
          <w:rFonts w:ascii="Arial" w:hAnsi="Arial" w:cs="Arial"/>
          <w:color w:val="000000"/>
        </w:rPr>
        <w:t>ami</w:t>
      </w:r>
      <w:r w:rsidR="001E1D22" w:rsidRPr="00D96AED">
        <w:rPr>
          <w:rFonts w:ascii="Arial" w:hAnsi="Arial" w:cs="Arial"/>
          <w:color w:val="000000"/>
        </w:rPr>
        <w:t xml:space="preserve"> ochrony w obszarze:</w:t>
      </w:r>
    </w:p>
    <w:p w14:paraId="5276FF7A" w14:textId="77777777" w:rsidR="00167B74" w:rsidRPr="00D96AED" w:rsidRDefault="00167B74">
      <w:pPr>
        <w:spacing w:after="0"/>
        <w:rPr>
          <w:rFonts w:ascii="Arial" w:hAnsi="Arial" w:cs="Arial"/>
          <w:color w:val="000000"/>
        </w:rPr>
      </w:pPr>
    </w:p>
    <w:p w14:paraId="79CF4864" w14:textId="66B35642" w:rsidR="00224F36" w:rsidRPr="00D96AED" w:rsidRDefault="00224F36">
      <w:pPr>
        <w:pStyle w:val="Akapitzlist"/>
        <w:numPr>
          <w:ilvl w:val="0"/>
          <w:numId w:val="25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 xml:space="preserve">6510 </w:t>
      </w:r>
      <w:r w:rsidR="00A403FE" w:rsidRPr="00D96AED">
        <w:rPr>
          <w:rFonts w:ascii="Arial" w:hAnsi="Arial" w:cs="Arial"/>
        </w:rPr>
        <w:t>e</w:t>
      </w:r>
      <w:r w:rsidRPr="00D96AED">
        <w:rPr>
          <w:rFonts w:ascii="Arial" w:hAnsi="Arial" w:cs="Arial"/>
        </w:rPr>
        <w:t xml:space="preserve">kstensywnie użytkowane niżowe łąki świeże </w:t>
      </w:r>
      <w:r w:rsidRPr="00D96AED">
        <w:rPr>
          <w:rFonts w:ascii="Arial" w:hAnsi="Arial" w:cs="Arial"/>
          <w:i/>
        </w:rPr>
        <w:t>Arrhenatherion</w:t>
      </w:r>
      <w:r w:rsidR="006A6DBF" w:rsidRPr="00D96AED">
        <w:rPr>
          <w:rFonts w:ascii="Arial" w:hAnsi="Arial" w:cs="Arial"/>
        </w:rPr>
        <w:t xml:space="preserve"> – powierzchnia </w:t>
      </w:r>
      <w:r w:rsidR="00A403FE" w:rsidRPr="00D96AED">
        <w:rPr>
          <w:rFonts w:ascii="Arial" w:hAnsi="Arial" w:cs="Arial"/>
        </w:rPr>
        <w:br/>
      </w:r>
      <w:r w:rsidR="006A6DBF" w:rsidRPr="00D96AED">
        <w:rPr>
          <w:rFonts w:ascii="Arial" w:hAnsi="Arial" w:cs="Arial"/>
        </w:rPr>
        <w:t>91,14 ha</w:t>
      </w:r>
    </w:p>
    <w:p w14:paraId="1588ABCE" w14:textId="78EB2BE4" w:rsidR="001121FD" w:rsidRPr="00D96AED" w:rsidRDefault="001121FD" w:rsidP="0073306F">
      <w:pPr>
        <w:pStyle w:val="Standard"/>
        <w:numPr>
          <w:ilvl w:val="0"/>
          <w:numId w:val="25"/>
        </w:numPr>
        <w:spacing w:line="276" w:lineRule="auto"/>
        <w:ind w:left="284"/>
        <w:jc w:val="both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 w:rsidRPr="00D96AED">
        <w:rPr>
          <w:rFonts w:ascii="Arial" w:hAnsi="Arial" w:cs="Arial"/>
          <w:color w:val="000000"/>
          <w:sz w:val="22"/>
          <w:szCs w:val="22"/>
          <w:lang w:val="pl-PL"/>
        </w:rPr>
        <w:t>1060 czerwończyk nieparek </w:t>
      </w:r>
      <w:r w:rsidRPr="00D96AED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Lycaena dispar</w:t>
      </w:r>
    </w:p>
    <w:p w14:paraId="7969A60D" w14:textId="70FFB19A" w:rsidR="001121FD" w:rsidRPr="006F0746" w:rsidRDefault="001121FD" w:rsidP="0073306F">
      <w:pPr>
        <w:pStyle w:val="Standard"/>
        <w:numPr>
          <w:ilvl w:val="0"/>
          <w:numId w:val="25"/>
        </w:numPr>
        <w:spacing w:line="276" w:lineRule="auto"/>
        <w:ind w:left="284"/>
        <w:jc w:val="both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 w:rsidRPr="00F96D34">
        <w:rPr>
          <w:rFonts w:ascii="Arial" w:hAnsi="Arial" w:cs="Arial"/>
          <w:color w:val="000000"/>
          <w:sz w:val="22"/>
          <w:szCs w:val="22"/>
          <w:lang w:val="pl-PL"/>
        </w:rPr>
        <w:t xml:space="preserve">4014 biegacz urozmaicony </w:t>
      </w:r>
      <w:r w:rsidRPr="00F96D34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Carabus variolosus</w:t>
      </w:r>
    </w:p>
    <w:p w14:paraId="5184FE74" w14:textId="511B6FC9" w:rsidR="001121FD" w:rsidRPr="0073306F" w:rsidRDefault="001121FD" w:rsidP="00F96D34">
      <w:pPr>
        <w:pStyle w:val="Standard"/>
        <w:numPr>
          <w:ilvl w:val="0"/>
          <w:numId w:val="25"/>
        </w:num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FB33FF">
        <w:rPr>
          <w:rFonts w:ascii="Arial" w:hAnsi="Arial" w:cs="Arial"/>
          <w:color w:val="000000"/>
          <w:sz w:val="22"/>
          <w:szCs w:val="22"/>
          <w:lang w:val="pl-PL"/>
        </w:rPr>
        <w:t xml:space="preserve">6179 modraszek nausitous </w:t>
      </w:r>
      <w:r w:rsidRPr="00FB33F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Phengaris nausithous</w:t>
      </w:r>
    </w:p>
    <w:p w14:paraId="64387446" w14:textId="77777777" w:rsidR="00F96D34" w:rsidRPr="00F96D34" w:rsidRDefault="00F96D34" w:rsidP="00FB33FF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</w:p>
    <w:p w14:paraId="47B7D78A" w14:textId="28D11C51" w:rsidR="00F96D34" w:rsidRPr="00F96D34" w:rsidRDefault="00F96D34" w:rsidP="0073306F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73306F">
        <w:rPr>
          <w:rFonts w:ascii="Arial" w:hAnsi="Arial" w:cs="Arial"/>
          <w:sz w:val="22"/>
          <w:szCs w:val="22"/>
          <w:lang w:val="pl-PL"/>
        </w:rPr>
        <w:t xml:space="preserve">Pozostałe siedliska </w:t>
      </w:r>
      <w:r w:rsidR="0073306F">
        <w:rPr>
          <w:rFonts w:ascii="Arial" w:hAnsi="Arial" w:cs="Arial"/>
          <w:sz w:val="22"/>
          <w:szCs w:val="22"/>
          <w:lang w:val="pl-PL"/>
        </w:rPr>
        <w:t xml:space="preserve">przyrodnicze </w:t>
      </w:r>
      <w:r w:rsidRPr="0073306F">
        <w:rPr>
          <w:rFonts w:ascii="Arial" w:hAnsi="Arial" w:cs="Arial"/>
          <w:sz w:val="22"/>
          <w:szCs w:val="22"/>
          <w:lang w:val="pl-PL"/>
        </w:rPr>
        <w:t xml:space="preserve">i gatunki </w:t>
      </w:r>
      <w:r w:rsidR="0073306F">
        <w:rPr>
          <w:rFonts w:ascii="Arial" w:hAnsi="Arial" w:cs="Arial"/>
          <w:sz w:val="22"/>
          <w:szCs w:val="22"/>
          <w:lang w:val="pl-PL"/>
        </w:rPr>
        <w:t xml:space="preserve">zwierząt </w:t>
      </w:r>
      <w:r w:rsidRPr="0073306F">
        <w:rPr>
          <w:rFonts w:ascii="Arial" w:hAnsi="Arial" w:cs="Arial"/>
          <w:sz w:val="22"/>
          <w:szCs w:val="22"/>
          <w:lang w:val="pl-PL"/>
        </w:rPr>
        <w:t>wymienione w Standardowym Formularzu Danych położone są na teren</w:t>
      </w:r>
      <w:r w:rsidR="0073306F">
        <w:rPr>
          <w:rFonts w:ascii="Arial" w:hAnsi="Arial" w:cs="Arial"/>
          <w:sz w:val="22"/>
          <w:szCs w:val="22"/>
          <w:lang w:val="pl-PL"/>
        </w:rPr>
        <w:t>ach pozostających w zarządzie PGL LP</w:t>
      </w:r>
      <w:r w:rsidRPr="0073306F">
        <w:rPr>
          <w:rFonts w:ascii="Arial" w:hAnsi="Arial" w:cs="Arial"/>
          <w:sz w:val="22"/>
          <w:szCs w:val="22"/>
          <w:lang w:val="pl-PL"/>
        </w:rPr>
        <w:t xml:space="preserve"> objęty</w:t>
      </w:r>
      <w:r w:rsidR="0073306F">
        <w:rPr>
          <w:rFonts w:ascii="Arial" w:hAnsi="Arial" w:cs="Arial"/>
          <w:sz w:val="22"/>
          <w:szCs w:val="22"/>
          <w:lang w:val="pl-PL"/>
        </w:rPr>
        <w:t>ch</w:t>
      </w:r>
      <w:r w:rsidRPr="0073306F">
        <w:rPr>
          <w:rFonts w:ascii="Arial" w:hAnsi="Arial" w:cs="Arial"/>
          <w:sz w:val="22"/>
          <w:szCs w:val="22"/>
          <w:lang w:val="pl-PL"/>
        </w:rPr>
        <w:t xml:space="preserve"> </w:t>
      </w:r>
      <w:r w:rsidRPr="0073306F">
        <w:rPr>
          <w:rStyle w:val="Uwydatnienie"/>
          <w:rFonts w:ascii="Arial" w:hAnsi="Arial" w:cs="Arial"/>
          <w:i w:val="0"/>
          <w:iCs w:val="0"/>
          <w:sz w:val="22"/>
          <w:szCs w:val="22"/>
          <w:lang w:val="pl-PL"/>
        </w:rPr>
        <w:t>Planem Urządzenia</w:t>
      </w:r>
      <w:r w:rsidRPr="0073306F">
        <w:rPr>
          <w:rStyle w:val="st"/>
          <w:rFonts w:ascii="Arial" w:hAnsi="Arial" w:cs="Arial"/>
          <w:sz w:val="22"/>
          <w:szCs w:val="22"/>
          <w:lang w:val="pl-PL"/>
        </w:rPr>
        <w:t xml:space="preserve"> Lasu</w:t>
      </w:r>
      <w:r w:rsidR="00121FA6">
        <w:rPr>
          <w:rFonts w:ascii="Arial" w:hAnsi="Arial" w:cs="Arial"/>
          <w:sz w:val="22"/>
          <w:szCs w:val="22"/>
          <w:lang w:val="pl-PL"/>
        </w:rPr>
        <w:t xml:space="preserve"> dla Nadleśnictwa Leżajs</w:t>
      </w:r>
      <w:r w:rsidR="004F1E0F">
        <w:rPr>
          <w:rFonts w:ascii="Arial" w:hAnsi="Arial" w:cs="Arial"/>
          <w:sz w:val="22"/>
          <w:szCs w:val="22"/>
          <w:lang w:val="pl-PL"/>
        </w:rPr>
        <w:t>k</w:t>
      </w:r>
      <w:r w:rsidR="00EC7A30">
        <w:rPr>
          <w:rFonts w:ascii="Arial" w:hAnsi="Arial" w:cs="Arial"/>
          <w:sz w:val="22"/>
          <w:szCs w:val="22"/>
          <w:lang w:val="pl-PL"/>
        </w:rPr>
        <w:t xml:space="preserve"> na lata 2022-2031 (Decyzja Ministra Środowiska z dnia 29.08.2022 r.; znak sprawy </w:t>
      </w:r>
      <w:r w:rsidR="00EC7A30" w:rsidRPr="00EC7A30">
        <w:rPr>
          <w:rFonts w:ascii="Arial" w:hAnsi="Arial" w:cs="Arial"/>
          <w:sz w:val="22"/>
          <w:szCs w:val="22"/>
          <w:lang w:val="pl-PL"/>
        </w:rPr>
        <w:t>DLŁ-WGL.8100.38.2022.LP</w:t>
      </w:r>
      <w:r w:rsidR="00EC7A30">
        <w:rPr>
          <w:rFonts w:ascii="Arial" w:hAnsi="Arial" w:cs="Arial"/>
          <w:sz w:val="22"/>
          <w:szCs w:val="22"/>
          <w:lang w:val="pl-PL"/>
        </w:rPr>
        <w:t>).</w:t>
      </w:r>
    </w:p>
    <w:p w14:paraId="249F30EE" w14:textId="77777777" w:rsidR="00953CCE" w:rsidRDefault="006E1C32" w:rsidP="0073306F">
      <w:pPr>
        <w:pStyle w:val="Standard"/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96D34">
        <w:rPr>
          <w:rFonts w:ascii="Arial" w:hAnsi="Arial" w:cs="Arial"/>
          <w:sz w:val="22"/>
          <w:szCs w:val="22"/>
          <w:lang w:val="pl-PL"/>
        </w:rPr>
        <w:t xml:space="preserve"> </w:t>
      </w:r>
      <w:r w:rsidR="00A403FE" w:rsidRPr="00F96D34">
        <w:rPr>
          <w:rFonts w:ascii="Arial" w:hAnsi="Arial" w:cs="Arial"/>
          <w:sz w:val="22"/>
          <w:szCs w:val="22"/>
          <w:lang w:val="pl-PL"/>
        </w:rPr>
        <w:tab/>
      </w:r>
    </w:p>
    <w:p w14:paraId="2B339FA6" w14:textId="2737D97C" w:rsidR="006E1C32" w:rsidRPr="00D96AED" w:rsidRDefault="006E1C32" w:rsidP="00953CCE">
      <w:pPr>
        <w:pStyle w:val="Standard"/>
        <w:snapToGri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pl-PL"/>
        </w:rPr>
      </w:pPr>
      <w:r w:rsidRPr="00F96D34">
        <w:rPr>
          <w:rFonts w:ascii="Arial" w:hAnsi="Arial" w:cs="Arial"/>
          <w:b/>
          <w:bCs/>
          <w:iCs/>
          <w:sz w:val="22"/>
          <w:szCs w:val="22"/>
          <w:lang w:val="pl-PL"/>
        </w:rPr>
        <w:t>Siedlisko</w:t>
      </w:r>
      <w:r w:rsidRPr="00F96D3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bookmarkStart w:id="0" w:name="_Hlk36641186"/>
      <w:r w:rsidR="00A403FE" w:rsidRPr="00F96D34">
        <w:rPr>
          <w:rFonts w:ascii="Arial" w:hAnsi="Arial" w:cs="Arial"/>
          <w:b/>
          <w:bCs/>
          <w:sz w:val="22"/>
          <w:szCs w:val="22"/>
          <w:lang w:val="pl-PL"/>
        </w:rPr>
        <w:t>6510 e</w:t>
      </w:r>
      <w:r w:rsidRPr="00F96D34">
        <w:rPr>
          <w:rFonts w:ascii="Arial" w:hAnsi="Arial" w:cs="Arial"/>
          <w:b/>
          <w:bCs/>
          <w:sz w:val="22"/>
          <w:szCs w:val="22"/>
          <w:lang w:val="pl-PL"/>
        </w:rPr>
        <w:t>kstensywnie użytkowane niżowe łąki świeże (</w:t>
      </w:r>
      <w:r w:rsidRPr="00F96D34">
        <w:rPr>
          <w:rFonts w:ascii="Arial" w:hAnsi="Arial" w:cs="Arial"/>
          <w:b/>
          <w:bCs/>
          <w:i/>
          <w:iCs/>
          <w:sz w:val="22"/>
          <w:szCs w:val="22"/>
          <w:lang w:val="pl-PL"/>
        </w:rPr>
        <w:t>Arrhenatherion</w:t>
      </w:r>
      <w:r w:rsidRPr="00F96D34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167B74" w:rsidRPr="00F96D34">
        <w:rPr>
          <w:rFonts w:ascii="Arial" w:hAnsi="Arial" w:cs="Arial"/>
          <w:sz w:val="22"/>
          <w:szCs w:val="22"/>
          <w:lang w:val="pl-PL"/>
        </w:rPr>
        <w:t xml:space="preserve"> 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reprezentowane przez 15 płatów o różnej powierzchni i różnym stanie zachowania. Zlokalizowane są w różnych częściach obszaru głównie nad rzeką Trzebośnica. Płaty najlepiej wykształcone charakteryzują się dużą liczbą gatunków typowych dla siedliska. Zespół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 xml:space="preserve">Arrhenatherum elatioris 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reprezentowany jest głównie przez rajgras wyniosły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>Arrhenatherum elatius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, ale pojawia się również bodziszek łąkowy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>Geranium pratense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. Ze związku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 xml:space="preserve">Arrhenatherion elatioris 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najczęściej, chociaż o niskim stopniu pokrycia, rosną dzwonek rozpierzchły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>Campanula patula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, pępawa dwuletnia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>Crepis biennis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 i przytulia pospolita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 xml:space="preserve">Galium mollugo.  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Liczne są gatunki z rzędu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 xml:space="preserve">Molinietalia 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i klasy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>Molino-Arrhenatheretea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 np. krwawnik pospolity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>Achillea millefolium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, wyczyniec łąkowy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>Alopecurus pratensis</w:t>
      </w:r>
      <w:r w:rsidRPr="00F96D34">
        <w:rPr>
          <w:rFonts w:ascii="Arial" w:hAnsi="Arial" w:cs="Arial"/>
          <w:sz w:val="22"/>
          <w:szCs w:val="22"/>
          <w:lang w:val="pl-PL"/>
        </w:rPr>
        <w:t>,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kupkówka pospolita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>Dactylis glomerata</w:t>
      </w:r>
      <w:r w:rsidRPr="00F96D34">
        <w:rPr>
          <w:rFonts w:ascii="Arial" w:hAnsi="Arial" w:cs="Arial"/>
          <w:sz w:val="22"/>
          <w:szCs w:val="22"/>
          <w:lang w:val="pl-PL"/>
        </w:rPr>
        <w:t xml:space="preserve">, marchew zwyczajna </w:t>
      </w:r>
      <w:r w:rsidRPr="00F96D34">
        <w:rPr>
          <w:rFonts w:ascii="Arial" w:hAnsi="Arial" w:cs="Arial"/>
          <w:i/>
          <w:iCs/>
          <w:sz w:val="22"/>
          <w:szCs w:val="22"/>
          <w:lang w:val="pl-PL"/>
        </w:rPr>
        <w:t>Daucus</w:t>
      </w:r>
      <w:r w:rsidRPr="00D96AED">
        <w:rPr>
          <w:rFonts w:ascii="Arial" w:hAnsi="Arial" w:cs="Arial"/>
          <w:i/>
          <w:iCs/>
          <w:sz w:val="22"/>
          <w:szCs w:val="22"/>
          <w:lang w:val="pl-PL"/>
        </w:rPr>
        <w:t xml:space="preserve"> carota</w:t>
      </w:r>
      <w:r w:rsidRPr="00D96AED">
        <w:rPr>
          <w:rFonts w:ascii="Arial" w:hAnsi="Arial" w:cs="Arial"/>
          <w:sz w:val="22"/>
          <w:szCs w:val="22"/>
          <w:lang w:val="pl-PL"/>
        </w:rPr>
        <w:t xml:space="preserve">, kłosówka wełnista </w:t>
      </w:r>
      <w:r w:rsidRPr="00D96AED">
        <w:rPr>
          <w:rFonts w:ascii="Arial" w:hAnsi="Arial" w:cs="Arial"/>
          <w:i/>
          <w:iCs/>
          <w:sz w:val="22"/>
          <w:szCs w:val="22"/>
          <w:lang w:val="pl-PL"/>
        </w:rPr>
        <w:t xml:space="preserve">Holcus lanatus </w:t>
      </w:r>
      <w:r w:rsidRPr="00D96AED">
        <w:rPr>
          <w:rFonts w:ascii="Arial" w:hAnsi="Arial" w:cs="Arial"/>
          <w:sz w:val="22"/>
          <w:szCs w:val="22"/>
          <w:lang w:val="pl-PL"/>
        </w:rPr>
        <w:t xml:space="preserve">czy brodawnik zwyczajny </w:t>
      </w:r>
      <w:r w:rsidRPr="00D96AED">
        <w:rPr>
          <w:rFonts w:ascii="Arial" w:hAnsi="Arial" w:cs="Arial"/>
          <w:i/>
          <w:iCs/>
          <w:sz w:val="22"/>
          <w:szCs w:val="22"/>
          <w:lang w:val="pl-PL"/>
        </w:rPr>
        <w:t>Leontodon hispidus.</w:t>
      </w:r>
      <w:r w:rsidRPr="00D96AED">
        <w:rPr>
          <w:rFonts w:ascii="Arial" w:hAnsi="Arial" w:cs="Arial"/>
          <w:sz w:val="22"/>
          <w:szCs w:val="22"/>
          <w:lang w:val="pl-PL"/>
        </w:rPr>
        <w:t xml:space="preserve"> Gorzej zachowane płaty, ocenione na U1, charakteryzują się zaburzonym składem gatunkowym. W dużej mierze należą tutaj płaty </w:t>
      </w:r>
      <w:r w:rsidRPr="00D96AED">
        <w:rPr>
          <w:rFonts w:ascii="Arial" w:hAnsi="Arial" w:cs="Arial"/>
          <w:sz w:val="22"/>
          <w:szCs w:val="22"/>
          <w:lang w:val="pl-PL"/>
        </w:rPr>
        <w:br/>
        <w:t xml:space="preserve">o niewłaściwej gospodarce kośnej np. nieregularnie koszone. Zwykle liczba gatunków typowych jest niewielka oraz niskie są ich stopnie pokrycia. Rozprzestrzeniają się na nich ekspansywne gatunki rodzime takie jak np. trzcinnik piaskowy </w:t>
      </w:r>
      <w:r w:rsidRPr="00D96AED">
        <w:rPr>
          <w:rFonts w:ascii="Arial" w:hAnsi="Arial" w:cs="Arial"/>
          <w:i/>
          <w:iCs/>
          <w:sz w:val="22"/>
          <w:szCs w:val="22"/>
          <w:lang w:val="pl-PL"/>
        </w:rPr>
        <w:t>Calamagrostis epigajos</w:t>
      </w:r>
      <w:r w:rsidRPr="00D96AED">
        <w:rPr>
          <w:rFonts w:ascii="Arial" w:hAnsi="Arial" w:cs="Arial"/>
          <w:sz w:val="22"/>
          <w:szCs w:val="22"/>
          <w:lang w:val="pl-PL"/>
        </w:rPr>
        <w:t xml:space="preserve">, ostrożeń polny </w:t>
      </w:r>
      <w:r w:rsidRPr="00D96AED">
        <w:rPr>
          <w:rFonts w:ascii="Arial" w:hAnsi="Arial" w:cs="Arial"/>
          <w:i/>
          <w:iCs/>
          <w:sz w:val="22"/>
          <w:szCs w:val="22"/>
          <w:lang w:val="pl-PL"/>
        </w:rPr>
        <w:t xml:space="preserve">Cirsium arvense </w:t>
      </w:r>
      <w:r w:rsidRPr="00D96AED">
        <w:rPr>
          <w:rFonts w:ascii="Arial" w:hAnsi="Arial" w:cs="Arial"/>
          <w:sz w:val="22"/>
          <w:szCs w:val="22"/>
          <w:lang w:val="pl-PL"/>
        </w:rPr>
        <w:t xml:space="preserve">czy wiązówka błotna </w:t>
      </w:r>
      <w:r w:rsidRPr="00D96AED">
        <w:rPr>
          <w:rFonts w:ascii="Arial" w:hAnsi="Arial" w:cs="Arial"/>
          <w:i/>
          <w:iCs/>
          <w:sz w:val="22"/>
          <w:szCs w:val="22"/>
          <w:lang w:val="pl-PL"/>
        </w:rPr>
        <w:t>Filipendula ulmaria</w:t>
      </w:r>
      <w:r w:rsidRPr="00D96AED">
        <w:rPr>
          <w:rFonts w:ascii="Arial" w:hAnsi="Arial" w:cs="Arial"/>
          <w:sz w:val="22"/>
          <w:szCs w:val="22"/>
          <w:lang w:val="pl-PL"/>
        </w:rPr>
        <w:t xml:space="preserve">. Niską ocenę uzyskiwały również płaty intensywnie wypasane, gdzie również skład gatunkowy był ubogi. </w:t>
      </w:r>
    </w:p>
    <w:p w14:paraId="5C7B6DCD" w14:textId="77777777" w:rsidR="006E1C32" w:rsidRPr="00CC4BCB" w:rsidRDefault="006E1C32" w:rsidP="00FC527A">
      <w:pPr>
        <w:spacing w:before="240" w:after="0"/>
        <w:ind w:firstLine="567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 xml:space="preserve">Najgorzej zachowane płaty, ocenione na U2, najczęściej są niekoszone i zdominowane przez </w:t>
      </w:r>
      <w:r w:rsidRPr="00CC4BCB">
        <w:rPr>
          <w:rFonts w:ascii="Arial" w:hAnsi="Arial" w:cs="Arial"/>
        </w:rPr>
        <w:t xml:space="preserve">ekspansywne gatunki rodzime głównie wiązówkę błotną </w:t>
      </w:r>
      <w:r w:rsidRPr="00CC4BCB">
        <w:rPr>
          <w:rFonts w:ascii="Arial" w:hAnsi="Arial" w:cs="Arial"/>
          <w:i/>
          <w:iCs/>
        </w:rPr>
        <w:t xml:space="preserve">Filipendula ulmaria </w:t>
      </w:r>
      <w:r w:rsidRPr="00CC4BCB">
        <w:rPr>
          <w:rFonts w:ascii="Arial" w:hAnsi="Arial" w:cs="Arial"/>
        </w:rPr>
        <w:t xml:space="preserve">i trzcinnika piaskowego </w:t>
      </w:r>
      <w:r w:rsidRPr="00CC4BCB">
        <w:rPr>
          <w:rFonts w:ascii="Arial" w:hAnsi="Arial" w:cs="Arial"/>
          <w:i/>
          <w:iCs/>
        </w:rPr>
        <w:t>Calamagrostis epigejos</w:t>
      </w:r>
      <w:r w:rsidRPr="00CC4BCB">
        <w:rPr>
          <w:rFonts w:ascii="Arial" w:hAnsi="Arial" w:cs="Arial"/>
        </w:rPr>
        <w:t xml:space="preserve">, wkraczają również na nie gatunki inwazyjne takie jak nawłoć późna </w:t>
      </w:r>
      <w:r w:rsidRPr="00CC4BCB">
        <w:rPr>
          <w:rFonts w:ascii="Arial" w:hAnsi="Arial" w:cs="Arial"/>
          <w:i/>
          <w:iCs/>
        </w:rPr>
        <w:t xml:space="preserve">Solidago gigantea </w:t>
      </w:r>
      <w:r w:rsidRPr="00CC4BCB">
        <w:rPr>
          <w:rFonts w:ascii="Arial" w:hAnsi="Arial" w:cs="Arial"/>
        </w:rPr>
        <w:t xml:space="preserve">czy czeremcha amerykańska </w:t>
      </w:r>
      <w:r w:rsidRPr="00CC4BCB">
        <w:rPr>
          <w:rFonts w:ascii="Arial" w:hAnsi="Arial" w:cs="Arial"/>
          <w:i/>
          <w:iCs/>
        </w:rPr>
        <w:t>Padus serotina</w:t>
      </w:r>
      <w:r w:rsidRPr="00CC4BCB">
        <w:rPr>
          <w:rFonts w:ascii="Arial" w:hAnsi="Arial" w:cs="Arial"/>
        </w:rPr>
        <w:t xml:space="preserve">. </w:t>
      </w:r>
    </w:p>
    <w:p w14:paraId="49D128BD" w14:textId="09F90947" w:rsidR="006E1C32" w:rsidRPr="00CC4BCB" w:rsidRDefault="006E1C32" w:rsidP="00FC527A">
      <w:pPr>
        <w:spacing w:before="240" w:after="0"/>
        <w:ind w:firstLine="567"/>
        <w:jc w:val="both"/>
        <w:rPr>
          <w:rFonts w:ascii="Arial" w:hAnsi="Arial" w:cs="Arial"/>
          <w:iCs/>
        </w:rPr>
      </w:pPr>
      <w:r w:rsidRPr="00CC4BCB">
        <w:rPr>
          <w:rFonts w:ascii="Arial" w:hAnsi="Arial" w:cs="Arial"/>
          <w:iCs/>
        </w:rPr>
        <w:t>Reprezentatywność siedliska określona została jako B – dobra. Znacząca powierzchnia siedliska jest dobrze wykształcona, a wprowadzenie działań ochronnych może doprowadzić do zdecydowanej poprawy stanu zachowania. Względna powierzchnia otrzymała ocenę C, ponieważ w obrębie samego obszaru Natura 2000 Lasy Leżajskie siedlisko zajmuje ok. 4% powierzchni, natomiast w odniesieniu do p</w:t>
      </w:r>
      <w:r w:rsidRPr="00CC4BCB">
        <w:rPr>
          <w:rFonts w:ascii="Arial" w:hAnsi="Arial" w:cs="Arial"/>
        </w:rPr>
        <w:t xml:space="preserve">owierzchni typu siedliska na terytorium państwa - ok. 0,01 %. Stan zachowania określono jako B na podstawie ocen cząstkowych: stopień zachowania struktury – oceniony jako średnio zachowany ze względu na zróżnicowanie składu gatunkowego, który bywa silnie zaburzony ze względu na brak użytkowania kośnego; stopień zachowania funkcji – oceniony jako dobry, ponieważ przywrócenie właściwego użytkowania kośnego daje ogromne szanse na odtworzenie prawidłowej struktury siedliska; możliwości odtworzenia – określona jako II co można argumentować jak w przypadku stopnia zachowania </w:t>
      </w:r>
      <w:r w:rsidRPr="00CC4BCB">
        <w:rPr>
          <w:rFonts w:ascii="Arial" w:hAnsi="Arial" w:cs="Arial"/>
        </w:rPr>
        <w:lastRenderedPageBreak/>
        <w:t xml:space="preserve">funkcji. Opierając się o oceny wszystkich parametrów nadano ocenę ogólną B. Siedlisko 6510 ma dużą szansę na poprawę stanu zachowania pod warunkiem przywrócenia lub utrzymania odpowiedniej gospodarki kośnej.   </w:t>
      </w:r>
    </w:p>
    <w:p w14:paraId="70455E03" w14:textId="77777777" w:rsidR="006A10AD" w:rsidRPr="00CC4BCB" w:rsidRDefault="006A10AD" w:rsidP="00FC527A">
      <w:pPr>
        <w:pStyle w:val="Nagwek2"/>
        <w:spacing w:after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Toc21727658"/>
      <w:r w:rsidRPr="00CC4BCB">
        <w:rPr>
          <w:rFonts w:ascii="Arial" w:hAnsi="Arial" w:cs="Arial"/>
          <w:i w:val="0"/>
          <w:iCs w:val="0"/>
          <w:color w:val="000000"/>
          <w:sz w:val="22"/>
          <w:szCs w:val="22"/>
        </w:rPr>
        <w:t>1060 czerwończyk nieparek</w:t>
      </w:r>
      <w:r w:rsidRPr="00CC4BCB">
        <w:rPr>
          <w:rFonts w:ascii="Arial" w:hAnsi="Arial" w:cs="Arial"/>
          <w:color w:val="000000"/>
          <w:sz w:val="22"/>
          <w:szCs w:val="22"/>
        </w:rPr>
        <w:t xml:space="preserve"> Lycaena dispar</w:t>
      </w:r>
      <w:bookmarkEnd w:id="1"/>
    </w:p>
    <w:p w14:paraId="30347E05" w14:textId="50246F7B" w:rsidR="006A10AD" w:rsidRPr="00CC4BCB" w:rsidRDefault="003A6E86" w:rsidP="00CC4BCB">
      <w:pPr>
        <w:spacing w:after="0"/>
        <w:ind w:firstLine="567"/>
        <w:jc w:val="both"/>
        <w:rPr>
          <w:rFonts w:ascii="Arial" w:hAnsi="Arial" w:cs="Arial"/>
          <w:color w:val="000000"/>
        </w:rPr>
      </w:pPr>
      <w:r w:rsidRPr="00CC4BCB">
        <w:rPr>
          <w:rFonts w:ascii="Arial" w:hAnsi="Arial" w:cs="Arial"/>
          <w:color w:val="000000"/>
        </w:rPr>
        <w:t>Występowanie tego gatunku jest ściśle związane z rowami, gdzie najwięcej jest roślin żywicielskich. W obszarze badań g</w:t>
      </w:r>
      <w:r w:rsidR="006A10AD" w:rsidRPr="00CC4BCB">
        <w:rPr>
          <w:rFonts w:ascii="Arial" w:hAnsi="Arial" w:cs="Arial"/>
          <w:color w:val="000000"/>
        </w:rPr>
        <w:t xml:space="preserve">atunek odnotowano pojedynczo na 4 stanowiskach, </w:t>
      </w:r>
      <w:r w:rsidR="00771BBF" w:rsidRPr="00CC4BCB">
        <w:rPr>
          <w:rFonts w:ascii="Arial" w:hAnsi="Arial" w:cs="Arial"/>
          <w:color w:val="000000"/>
        </w:rPr>
        <w:br/>
      </w:r>
      <w:r w:rsidRPr="00CC4BCB">
        <w:rPr>
          <w:rFonts w:ascii="Arial" w:hAnsi="Arial" w:cs="Arial"/>
          <w:color w:val="000000"/>
        </w:rPr>
        <w:t>w miejscach występowania</w:t>
      </w:r>
      <w:r w:rsidR="006A10AD" w:rsidRPr="00CC4BCB">
        <w:rPr>
          <w:rFonts w:ascii="Arial" w:hAnsi="Arial" w:cs="Arial"/>
          <w:color w:val="000000"/>
        </w:rPr>
        <w:t xml:space="preserve"> szczawiu lancetowatego. Gatunek </w:t>
      </w:r>
      <w:r w:rsidRPr="00CC4BCB">
        <w:rPr>
          <w:rFonts w:ascii="Arial" w:hAnsi="Arial" w:cs="Arial"/>
          <w:color w:val="000000"/>
        </w:rPr>
        <w:t xml:space="preserve">zaobserwowano </w:t>
      </w:r>
      <w:r w:rsidR="006A10AD" w:rsidRPr="00CC4BCB">
        <w:rPr>
          <w:rFonts w:ascii="Arial" w:hAnsi="Arial" w:cs="Arial"/>
          <w:color w:val="000000"/>
        </w:rPr>
        <w:t xml:space="preserve">najliczniej na stanowisku w Wólce Niedźwieckiej (stanowisko nr 3), gdzie </w:t>
      </w:r>
      <w:r w:rsidRPr="00CC4BCB">
        <w:rPr>
          <w:rFonts w:ascii="Arial" w:hAnsi="Arial" w:cs="Arial"/>
          <w:color w:val="000000"/>
        </w:rPr>
        <w:t xml:space="preserve">skupiska </w:t>
      </w:r>
      <w:r w:rsidR="006A10AD" w:rsidRPr="00CC4BCB">
        <w:rPr>
          <w:rFonts w:ascii="Arial" w:hAnsi="Arial" w:cs="Arial"/>
          <w:color w:val="000000"/>
        </w:rPr>
        <w:t>rośliny żywicielskiej</w:t>
      </w:r>
      <w:r w:rsidRPr="00CC4BCB">
        <w:rPr>
          <w:rFonts w:ascii="Arial" w:hAnsi="Arial" w:cs="Arial"/>
          <w:color w:val="000000"/>
        </w:rPr>
        <w:t xml:space="preserve"> były największe</w:t>
      </w:r>
      <w:r w:rsidR="006A10AD" w:rsidRPr="00CC4BCB">
        <w:rPr>
          <w:rFonts w:ascii="Arial" w:hAnsi="Arial" w:cs="Arial"/>
          <w:color w:val="000000"/>
        </w:rPr>
        <w:t xml:space="preserve">. Na stanowiskach nr 1 i 2 dodatkowo rośliną żywicielską był szczaw tępolistny. Badania wykazały, że gatunek na żadnym stanowisku nie występował licznie. </w:t>
      </w:r>
    </w:p>
    <w:p w14:paraId="126CB7D2" w14:textId="3BCF3398" w:rsidR="006A10AD" w:rsidRPr="00CC4BCB" w:rsidRDefault="006A10AD">
      <w:pPr>
        <w:spacing w:after="0"/>
        <w:ind w:firstLine="567"/>
        <w:jc w:val="both"/>
        <w:rPr>
          <w:rFonts w:ascii="Arial" w:hAnsi="Arial" w:cs="Arial"/>
          <w:i/>
          <w:color w:val="000000"/>
        </w:rPr>
      </w:pPr>
      <w:r w:rsidRPr="00CC4BCB">
        <w:rPr>
          <w:rFonts w:ascii="Arial" w:hAnsi="Arial" w:cs="Arial"/>
          <w:color w:val="000000"/>
        </w:rPr>
        <w:t xml:space="preserve">Poszczególne parametry stanu populacji, siedliska oraz ocena ogólna zgodnie </w:t>
      </w:r>
      <w:r w:rsidRPr="00CC4BCB">
        <w:rPr>
          <w:rFonts w:ascii="Arial" w:hAnsi="Arial" w:cs="Arial"/>
          <w:color w:val="000000"/>
        </w:rPr>
        <w:br/>
        <w:t xml:space="preserve">z wytycznymi monitoringu nie podlegają ocenie, co powoduje, że zgodnie z wytycznymi ocena tych parametrów jest wpisywana jako XX. </w:t>
      </w:r>
    </w:p>
    <w:p w14:paraId="0B751972" w14:textId="77777777" w:rsidR="006A10AD" w:rsidRPr="00CC4BCB" w:rsidRDefault="006A10AD" w:rsidP="00FC527A">
      <w:pPr>
        <w:pStyle w:val="Nagwek2"/>
        <w:spacing w:after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Toc21727660"/>
      <w:r w:rsidRPr="00CC4BCB">
        <w:rPr>
          <w:rFonts w:ascii="Arial" w:hAnsi="Arial" w:cs="Arial"/>
          <w:i w:val="0"/>
          <w:iCs w:val="0"/>
          <w:color w:val="000000"/>
          <w:sz w:val="22"/>
          <w:szCs w:val="22"/>
        </w:rPr>
        <w:t>4014 biegacz urozmaicony</w:t>
      </w:r>
      <w:r w:rsidRPr="00CC4BCB">
        <w:rPr>
          <w:rFonts w:ascii="Arial" w:hAnsi="Arial" w:cs="Arial"/>
          <w:color w:val="000000"/>
          <w:sz w:val="22"/>
          <w:szCs w:val="22"/>
        </w:rPr>
        <w:t xml:space="preserve"> Carabus variolosus</w:t>
      </w:r>
      <w:bookmarkEnd w:id="2"/>
    </w:p>
    <w:p w14:paraId="120C3E9E" w14:textId="77777777" w:rsidR="008F51BB" w:rsidRPr="0073306F" w:rsidRDefault="008F51BB" w:rsidP="0073306F">
      <w:pPr>
        <w:spacing w:after="0"/>
        <w:ind w:firstLine="567"/>
        <w:jc w:val="both"/>
        <w:rPr>
          <w:rFonts w:ascii="Arial" w:hAnsi="Arial" w:cs="Arial"/>
          <w:color w:val="000000"/>
        </w:rPr>
      </w:pPr>
      <w:r w:rsidRPr="0073306F">
        <w:rPr>
          <w:rFonts w:ascii="Arial" w:hAnsi="Arial" w:cs="Arial"/>
          <w:color w:val="000000"/>
        </w:rPr>
        <w:t xml:space="preserve">Gatunek w obszarze podawany jest szeroko z kilku stanowisk w obrębie terenu zarządzanego przez PGL LP. Z obszaru objętego Planem gatunek nie jest podawany.    </w:t>
      </w:r>
    </w:p>
    <w:p w14:paraId="7ACAFD93" w14:textId="05E01AFF" w:rsidR="008F51BB" w:rsidRPr="00CC4BCB" w:rsidRDefault="008F51BB" w:rsidP="00FC527A">
      <w:pPr>
        <w:spacing w:before="240" w:after="0"/>
        <w:ind w:firstLine="567"/>
        <w:jc w:val="both"/>
        <w:rPr>
          <w:rFonts w:ascii="Arial" w:hAnsi="Arial" w:cs="Arial"/>
        </w:rPr>
      </w:pPr>
      <w:r w:rsidRPr="0073306F">
        <w:rPr>
          <w:rFonts w:ascii="Arial" w:hAnsi="Arial" w:cs="Arial"/>
          <w:color w:val="000000"/>
        </w:rPr>
        <w:t>Mimo poszukiwań gatunku w dniach 11.06 i 11.07 2019 roku nie udało się go znaleźć metodą „na upatrzonego”. Stwierdzono gatunek dnia 29.08.2019 na podstawie 1 osobnika imago złapanego do żywołownej pułapki. Mimo dziesięciokrotnej kontroli pułapek więcej nie został stwierdzony.</w:t>
      </w:r>
      <w:r w:rsidRPr="00CC4BCB">
        <w:rPr>
          <w:rFonts w:ascii="Arial" w:hAnsi="Arial" w:cs="Arial"/>
          <w:color w:val="000000"/>
        </w:rPr>
        <w:t xml:space="preserve">  Z uwagi na nieistotną reprezentatywność i powierzchnię zajmowaną w obszarze objętym planem, nie stwierdzono zagrożeń dla tego gatunku.  </w:t>
      </w:r>
      <w:r w:rsidRPr="00CC4BCB">
        <w:rPr>
          <w:rFonts w:ascii="Arial" w:hAnsi="Arial" w:cs="Arial"/>
        </w:rPr>
        <w:t xml:space="preserve">Nie wyznaczono dla niego celów </w:t>
      </w:r>
      <w:r w:rsidR="008B2FDB">
        <w:rPr>
          <w:rFonts w:ascii="Arial" w:hAnsi="Arial" w:cs="Arial"/>
        </w:rPr>
        <w:t xml:space="preserve">działań </w:t>
      </w:r>
      <w:r w:rsidRPr="00CC4BCB">
        <w:rPr>
          <w:rFonts w:ascii="Arial" w:hAnsi="Arial" w:cs="Arial"/>
        </w:rPr>
        <w:t>ochro</w:t>
      </w:r>
      <w:r w:rsidR="008B2FDB">
        <w:rPr>
          <w:rFonts w:ascii="Arial" w:hAnsi="Arial" w:cs="Arial"/>
        </w:rPr>
        <w:t>n</w:t>
      </w:r>
      <w:r w:rsidRPr="00CC4BCB">
        <w:rPr>
          <w:rFonts w:ascii="Arial" w:hAnsi="Arial" w:cs="Arial"/>
        </w:rPr>
        <w:t>ny</w:t>
      </w:r>
      <w:r w:rsidR="008B2FDB">
        <w:rPr>
          <w:rFonts w:ascii="Arial" w:hAnsi="Arial" w:cs="Arial"/>
        </w:rPr>
        <w:t>ch</w:t>
      </w:r>
      <w:r w:rsidRPr="00CC4BCB">
        <w:rPr>
          <w:rFonts w:ascii="Arial" w:hAnsi="Arial" w:cs="Arial"/>
        </w:rPr>
        <w:t xml:space="preserve"> i</w:t>
      </w:r>
      <w:r w:rsidR="008B2FDB">
        <w:rPr>
          <w:rFonts w:ascii="Arial" w:hAnsi="Arial" w:cs="Arial"/>
        </w:rPr>
        <w:t xml:space="preserve"> nie określono</w:t>
      </w:r>
      <w:r w:rsidRPr="00CC4BCB">
        <w:rPr>
          <w:rFonts w:ascii="Arial" w:hAnsi="Arial" w:cs="Arial"/>
        </w:rPr>
        <w:t xml:space="preserve"> działań ochronnych z powodu jego pojedynczego występowania </w:t>
      </w:r>
      <w:r w:rsidR="0026783B" w:rsidRPr="00CC4BCB">
        <w:rPr>
          <w:rFonts w:ascii="Arial" w:hAnsi="Arial" w:cs="Arial"/>
        </w:rPr>
        <w:t>na</w:t>
      </w:r>
      <w:r w:rsidR="0026783B">
        <w:rPr>
          <w:rFonts w:ascii="Arial" w:hAnsi="Arial" w:cs="Arial"/>
        </w:rPr>
        <w:t xml:space="preserve"> terenie objętym opracowaniem.</w:t>
      </w:r>
      <w:r w:rsidRPr="00CC4BCB">
        <w:rPr>
          <w:rFonts w:ascii="Arial" w:hAnsi="Arial" w:cs="Arial"/>
        </w:rPr>
        <w:t xml:space="preserve">. </w:t>
      </w:r>
    </w:p>
    <w:p w14:paraId="15843E46" w14:textId="77777777" w:rsidR="008F51BB" w:rsidRPr="00CC4BCB" w:rsidRDefault="008F51BB" w:rsidP="0073306F">
      <w:pPr>
        <w:spacing w:after="0"/>
        <w:ind w:firstLine="567"/>
        <w:jc w:val="both"/>
        <w:rPr>
          <w:rFonts w:ascii="Arial" w:hAnsi="Arial" w:cs="Arial"/>
          <w:color w:val="000000"/>
        </w:rPr>
      </w:pPr>
      <w:bookmarkStart w:id="3" w:name="_Hlk24148135"/>
    </w:p>
    <w:p w14:paraId="1378144B" w14:textId="307A4699" w:rsidR="00F12093" w:rsidRPr="00CC4BCB" w:rsidRDefault="003A6E86" w:rsidP="00CC4BCB">
      <w:pPr>
        <w:spacing w:after="0"/>
        <w:jc w:val="both"/>
        <w:rPr>
          <w:rFonts w:ascii="Arial" w:hAnsi="Arial" w:cs="Arial"/>
          <w:color w:val="000000"/>
        </w:rPr>
      </w:pPr>
      <w:r w:rsidRPr="00CC4BCB">
        <w:rPr>
          <w:rFonts w:ascii="Arial" w:eastAsia="Times New Roman" w:hAnsi="Arial" w:cs="Arial"/>
          <w:b/>
          <w:bCs/>
          <w:color w:val="000000"/>
        </w:rPr>
        <w:t xml:space="preserve">          </w:t>
      </w:r>
      <w:bookmarkStart w:id="4" w:name="_Toc21727659"/>
      <w:bookmarkEnd w:id="3"/>
      <w:r w:rsidR="006A10AD" w:rsidRPr="002D3CEB">
        <w:rPr>
          <w:rFonts w:ascii="Arial" w:eastAsia="Times New Roman" w:hAnsi="Arial" w:cs="Arial"/>
          <w:b/>
          <w:bCs/>
          <w:color w:val="000000"/>
        </w:rPr>
        <w:t>6179 modras</w:t>
      </w:r>
      <w:r w:rsidR="006A10AD" w:rsidRPr="00CC4BCB">
        <w:rPr>
          <w:rFonts w:ascii="Arial" w:eastAsia="Times New Roman" w:hAnsi="Arial" w:cs="Arial"/>
          <w:b/>
          <w:bCs/>
          <w:color w:val="000000"/>
        </w:rPr>
        <w:t xml:space="preserve">zek nausitous </w:t>
      </w:r>
      <w:r w:rsidR="006A10AD" w:rsidRPr="00CC4BCB">
        <w:rPr>
          <w:rFonts w:ascii="Arial" w:eastAsia="Times New Roman" w:hAnsi="Arial" w:cs="Arial"/>
          <w:b/>
          <w:bCs/>
          <w:i/>
          <w:iCs/>
          <w:color w:val="000000"/>
        </w:rPr>
        <w:t>Phengaris nausithous</w:t>
      </w:r>
      <w:bookmarkEnd w:id="4"/>
    </w:p>
    <w:p w14:paraId="2E1FD631" w14:textId="03ABD27D" w:rsidR="00F12093" w:rsidRPr="00CC4BCB" w:rsidRDefault="00F12093">
      <w:pPr>
        <w:spacing w:after="0"/>
        <w:ind w:firstLine="567"/>
        <w:jc w:val="both"/>
        <w:rPr>
          <w:rFonts w:ascii="Arial" w:hAnsi="Arial" w:cs="Arial"/>
          <w:color w:val="000000"/>
        </w:rPr>
      </w:pPr>
      <w:r w:rsidRPr="00CC4BCB">
        <w:rPr>
          <w:rFonts w:ascii="Arial" w:hAnsi="Arial" w:cs="Arial"/>
          <w:color w:val="000000"/>
        </w:rPr>
        <w:t>Gatunek tego motyla jest monofagiem silnie związanym z rośliną żywicielską – krwiściągiem lekarskim. W związku z tym jego siedlisko ograniczone było do obszaru występowania ww.</w:t>
      </w:r>
      <w:r w:rsidR="00B973B8" w:rsidRPr="00CC4BCB">
        <w:rPr>
          <w:rFonts w:ascii="Arial" w:hAnsi="Arial" w:cs="Arial"/>
          <w:color w:val="000000"/>
        </w:rPr>
        <w:t xml:space="preserve"> taksonu</w:t>
      </w:r>
      <w:r w:rsidRPr="00CC4BCB">
        <w:rPr>
          <w:rFonts w:ascii="Arial" w:hAnsi="Arial" w:cs="Arial"/>
          <w:color w:val="000000"/>
        </w:rPr>
        <w:t>. Na terenie objętym opracowaniem stwierdzono tylko jedno stanowisko modraszka o powierzchni 13 ha. Mimo, że w obszarze krwiściąg występował stosunkowo licznie to przez dwukro</w:t>
      </w:r>
      <w:r w:rsidR="00B973B8" w:rsidRPr="00CC4BCB">
        <w:rPr>
          <w:rFonts w:ascii="Arial" w:hAnsi="Arial" w:cs="Arial"/>
          <w:color w:val="000000"/>
        </w:rPr>
        <w:t>tne</w:t>
      </w:r>
      <w:r w:rsidRPr="00CC4BCB">
        <w:rPr>
          <w:rFonts w:ascii="Arial" w:hAnsi="Arial" w:cs="Arial"/>
          <w:color w:val="000000"/>
        </w:rPr>
        <w:t xml:space="preserve"> wykaszanie łąk w ciągu roku, w początkowym </w:t>
      </w:r>
      <w:r w:rsidR="002D3CEB" w:rsidRPr="00CC4BCB">
        <w:rPr>
          <w:rFonts w:ascii="Arial" w:hAnsi="Arial" w:cs="Arial"/>
          <w:color w:val="000000"/>
        </w:rPr>
        <w:t>okresie lotów</w:t>
      </w:r>
      <w:r w:rsidRPr="00CC4BCB">
        <w:rPr>
          <w:rFonts w:ascii="Arial" w:hAnsi="Arial" w:cs="Arial"/>
          <w:color w:val="000000"/>
        </w:rPr>
        <w:t xml:space="preserve"> motyla jego roślina żywicielska była bardzo nieliczna przez co motyl pojawiał się jedynie na fragmentach niewykaszanych. </w:t>
      </w:r>
    </w:p>
    <w:bookmarkEnd w:id="0"/>
    <w:p w14:paraId="1ADF295B" w14:textId="462AD7F5" w:rsidR="000B6E05" w:rsidRPr="00CC4BCB" w:rsidRDefault="000B6E05" w:rsidP="00FC527A">
      <w:pPr>
        <w:suppressAutoHyphens/>
        <w:spacing w:before="240" w:after="0"/>
        <w:ind w:firstLine="567"/>
        <w:jc w:val="both"/>
        <w:rPr>
          <w:rFonts w:ascii="Arial" w:hAnsi="Arial" w:cs="Arial"/>
        </w:rPr>
      </w:pPr>
      <w:r w:rsidRPr="00CC4BCB">
        <w:rPr>
          <w:rFonts w:ascii="Arial" w:hAnsi="Arial" w:cs="Arial"/>
        </w:rPr>
        <w:t>Posługując się symbolami kodów zagrożeń (zgodnymi z „Listą referencyjną zagrożeń, presji i działań</w:t>
      </w:r>
      <w:r w:rsidR="00A23A88" w:rsidRPr="00CC4BCB">
        <w:rPr>
          <w:rFonts w:ascii="Arial" w:hAnsi="Arial" w:cs="Arial"/>
        </w:rPr>
        <w:t>)</w:t>
      </w:r>
      <w:r w:rsidRPr="00CC4BCB">
        <w:rPr>
          <w:rFonts w:ascii="Arial" w:hAnsi="Arial" w:cs="Arial"/>
        </w:rPr>
        <w:t xml:space="preserve">, zdefiniowano zagrożenia dla przedmiotów ochrony obszaru Natura 2000. </w:t>
      </w:r>
    </w:p>
    <w:p w14:paraId="0702386E" w14:textId="555E3599" w:rsidR="00423B7F" w:rsidRPr="00CC4BCB" w:rsidRDefault="00423B7F" w:rsidP="00CC4BCB">
      <w:pPr>
        <w:suppressAutoHyphens/>
        <w:spacing w:after="0"/>
        <w:ind w:firstLine="567"/>
        <w:jc w:val="both"/>
        <w:rPr>
          <w:rFonts w:ascii="Arial" w:hAnsi="Arial" w:cs="Arial"/>
        </w:rPr>
      </w:pPr>
    </w:p>
    <w:p w14:paraId="7E424C2A" w14:textId="5ADAD0A7" w:rsidR="000B6E05" w:rsidRPr="00CC4BCB" w:rsidRDefault="000B6E05" w:rsidP="0073306F">
      <w:pPr>
        <w:suppressAutoHyphens/>
        <w:spacing w:after="0"/>
        <w:ind w:firstLine="567"/>
        <w:jc w:val="both"/>
        <w:rPr>
          <w:rFonts w:ascii="Arial" w:hAnsi="Arial" w:cs="Arial"/>
          <w:i/>
          <w:iCs/>
        </w:rPr>
      </w:pPr>
      <w:r w:rsidRPr="00CC4BCB">
        <w:rPr>
          <w:rFonts w:ascii="Arial" w:hAnsi="Arial" w:cs="Arial"/>
          <w:i/>
          <w:iCs/>
        </w:rPr>
        <w:t>Zagrożenia istniejące</w:t>
      </w:r>
      <w:r w:rsidR="00A16B36" w:rsidRPr="00CC4BCB">
        <w:rPr>
          <w:rFonts w:ascii="Arial" w:hAnsi="Arial" w:cs="Arial"/>
          <w:i/>
          <w:iCs/>
        </w:rPr>
        <w:t>:</w:t>
      </w:r>
    </w:p>
    <w:p w14:paraId="7C4A50EC" w14:textId="6FBDCE1F" w:rsidR="00A16B36" w:rsidRPr="00CC4BCB" w:rsidRDefault="00A16B36" w:rsidP="0073306F">
      <w:pPr>
        <w:suppressAutoHyphens/>
        <w:spacing w:after="0"/>
        <w:ind w:firstLine="567"/>
        <w:jc w:val="both"/>
        <w:rPr>
          <w:rFonts w:ascii="Arial" w:hAnsi="Arial" w:cs="Arial"/>
        </w:rPr>
      </w:pPr>
      <w:r w:rsidRPr="00CC4BCB">
        <w:rPr>
          <w:rFonts w:ascii="Arial" w:hAnsi="Arial" w:cs="Arial"/>
        </w:rPr>
        <w:t xml:space="preserve">Dla siedliska 6510 ekstensywnie użytkowane łąki świeże </w:t>
      </w:r>
      <w:r w:rsidRPr="00CC4BCB">
        <w:rPr>
          <w:rFonts w:ascii="Arial" w:hAnsi="Arial" w:cs="Arial"/>
          <w:i/>
          <w:iCs/>
        </w:rPr>
        <w:t>Arrhenatherion</w:t>
      </w:r>
    </w:p>
    <w:p w14:paraId="447763D1" w14:textId="77777777" w:rsidR="00C0445A" w:rsidRPr="00CC4BCB" w:rsidRDefault="00C0445A" w:rsidP="00CC4BCB">
      <w:pPr>
        <w:spacing w:after="0"/>
        <w:jc w:val="both"/>
        <w:rPr>
          <w:rFonts w:ascii="Arial" w:hAnsi="Arial" w:cs="Arial"/>
        </w:rPr>
      </w:pPr>
      <w:bookmarkStart w:id="5" w:name="_Hlk20077258"/>
      <w:r w:rsidRPr="00CC4BCB">
        <w:rPr>
          <w:rFonts w:ascii="Arial" w:hAnsi="Arial" w:cs="Arial"/>
          <w:b/>
          <w:bCs/>
        </w:rPr>
        <w:t>A02</w:t>
      </w:r>
      <w:r w:rsidRPr="00CC4BCB">
        <w:rPr>
          <w:rFonts w:ascii="Arial" w:hAnsi="Arial" w:cs="Arial"/>
        </w:rPr>
        <w:t xml:space="preserve"> – dosiewanie </w:t>
      </w:r>
      <w:r w:rsidRPr="00CC4BCB">
        <w:rPr>
          <w:rFonts w:ascii="Arial" w:hAnsi="Arial" w:cs="Arial"/>
          <w:i/>
          <w:iCs/>
        </w:rPr>
        <w:t>Lolium perenne</w:t>
      </w:r>
      <w:r w:rsidRPr="00CC4BCB">
        <w:rPr>
          <w:rFonts w:ascii="Arial" w:hAnsi="Arial" w:cs="Arial"/>
        </w:rPr>
        <w:t xml:space="preserve"> zwiększające udział trawy, która nie jest gatunkiem właściwym dla siedliska wykluczając go z możliwości zaklasyfikowania do siedliska 6510</w:t>
      </w:r>
    </w:p>
    <w:p w14:paraId="333D2B9C" w14:textId="77777777" w:rsidR="00C0445A" w:rsidRPr="00CC4BCB" w:rsidRDefault="00C0445A">
      <w:pPr>
        <w:pStyle w:val="Standard"/>
        <w:widowControl w:val="0"/>
        <w:autoSpaceDE w:val="0"/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C4BCB">
        <w:rPr>
          <w:rFonts w:ascii="Arial" w:hAnsi="Arial" w:cs="Arial"/>
          <w:b/>
          <w:bCs/>
          <w:sz w:val="22"/>
          <w:szCs w:val="22"/>
          <w:lang w:val="pl-PL"/>
        </w:rPr>
        <w:t>A03.02</w:t>
      </w:r>
      <w:r w:rsidRPr="00CC4BCB">
        <w:rPr>
          <w:rFonts w:ascii="Arial" w:hAnsi="Arial" w:cs="Arial"/>
          <w:sz w:val="22"/>
          <w:szCs w:val="22"/>
          <w:lang w:val="pl-PL"/>
        </w:rPr>
        <w:t xml:space="preserve"> – nieregularne koszenie prowadzące do ubożenia składu gatunkowego na skutek zanikania gatunków</w:t>
      </w:r>
      <w:bookmarkEnd w:id="5"/>
    </w:p>
    <w:p w14:paraId="4CBEBB9D" w14:textId="63CDBC6A" w:rsidR="00C0445A" w:rsidRPr="00CC4BCB" w:rsidRDefault="00C0445A">
      <w:pPr>
        <w:spacing w:after="0"/>
        <w:jc w:val="both"/>
        <w:rPr>
          <w:rFonts w:ascii="Arial" w:hAnsi="Arial" w:cs="Arial"/>
        </w:rPr>
      </w:pPr>
      <w:r w:rsidRPr="00CC4BCB">
        <w:rPr>
          <w:rFonts w:ascii="Arial" w:hAnsi="Arial" w:cs="Arial"/>
          <w:b/>
          <w:bCs/>
        </w:rPr>
        <w:t>A03.03</w:t>
      </w:r>
      <w:r w:rsidRPr="00CC4BCB">
        <w:rPr>
          <w:rFonts w:ascii="Arial" w:hAnsi="Arial" w:cs="Arial"/>
        </w:rPr>
        <w:t xml:space="preserve"> – zaniechanie koszenia </w:t>
      </w:r>
      <w:r w:rsidR="00423B7F" w:rsidRPr="00CC4BCB">
        <w:rPr>
          <w:rFonts w:ascii="Arial" w:hAnsi="Arial" w:cs="Arial"/>
        </w:rPr>
        <w:t xml:space="preserve">mogące </w:t>
      </w:r>
      <w:r w:rsidRPr="00CC4BCB">
        <w:rPr>
          <w:rFonts w:ascii="Arial" w:hAnsi="Arial" w:cs="Arial"/>
        </w:rPr>
        <w:t>prowadzić do zaniku zbiorowiska głównie na skutek sukcesji, ale także stw</w:t>
      </w:r>
      <w:r w:rsidR="00423B7F" w:rsidRPr="00CC4BCB">
        <w:rPr>
          <w:rFonts w:ascii="Arial" w:hAnsi="Arial" w:cs="Arial"/>
        </w:rPr>
        <w:t>orzyć</w:t>
      </w:r>
      <w:r w:rsidRPr="00CC4BCB">
        <w:rPr>
          <w:rFonts w:ascii="Arial" w:hAnsi="Arial" w:cs="Arial"/>
        </w:rPr>
        <w:t xml:space="preserve"> dogodne warunki do wnikania gatunków inwazyjnych czy ekspansywnych gatunków rodzimych</w:t>
      </w:r>
    </w:p>
    <w:p w14:paraId="4C305BDD" w14:textId="54721F7B" w:rsidR="00C0445A" w:rsidRPr="00CC4BCB" w:rsidRDefault="00C0445A">
      <w:pPr>
        <w:spacing w:after="0"/>
        <w:jc w:val="both"/>
        <w:rPr>
          <w:rFonts w:ascii="Arial" w:hAnsi="Arial" w:cs="Arial"/>
        </w:rPr>
      </w:pPr>
      <w:r w:rsidRPr="00CC4BCB">
        <w:rPr>
          <w:rFonts w:ascii="Arial" w:hAnsi="Arial" w:cs="Arial"/>
          <w:b/>
          <w:bCs/>
        </w:rPr>
        <w:t>A04.01</w:t>
      </w:r>
      <w:r w:rsidRPr="00CC4BCB">
        <w:rPr>
          <w:rFonts w:ascii="Arial" w:hAnsi="Arial" w:cs="Arial"/>
        </w:rPr>
        <w:t xml:space="preserve"> – intensywny wypas zwierząt mogący doprowadzić do wykształcenia się zbiorowisk pastwiskowych, które charakteryzują się ubogim składem gatunkowym</w:t>
      </w:r>
    </w:p>
    <w:p w14:paraId="4D153E09" w14:textId="69287AF2" w:rsidR="00C0445A" w:rsidRPr="00CC4BCB" w:rsidRDefault="00C0445A">
      <w:pPr>
        <w:pStyle w:val="Standard"/>
        <w:widowControl w:val="0"/>
        <w:autoSpaceDE w:val="0"/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C4BCB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I02</w:t>
      </w:r>
      <w:r w:rsidRPr="00CC4BCB">
        <w:rPr>
          <w:rFonts w:ascii="Arial" w:hAnsi="Arial" w:cs="Arial"/>
          <w:sz w:val="22"/>
          <w:szCs w:val="22"/>
          <w:lang w:val="pl-PL"/>
        </w:rPr>
        <w:t xml:space="preserve"> – problematyczne gatunki rodzime np. występujący w obrębie stanowiska śmiałek darniowy </w:t>
      </w:r>
      <w:r w:rsidRPr="00CC4BCB">
        <w:rPr>
          <w:rFonts w:ascii="Arial" w:hAnsi="Arial" w:cs="Arial"/>
          <w:i/>
          <w:iCs/>
          <w:sz w:val="22"/>
          <w:szCs w:val="22"/>
          <w:lang w:val="pl-PL"/>
        </w:rPr>
        <w:t>Deschampsia caespitosa</w:t>
      </w:r>
      <w:r w:rsidRPr="00CC4BCB">
        <w:rPr>
          <w:rFonts w:ascii="Arial" w:hAnsi="Arial" w:cs="Arial"/>
          <w:sz w:val="22"/>
          <w:szCs w:val="22"/>
          <w:lang w:val="pl-PL"/>
        </w:rPr>
        <w:t>, który może się rozprzestrzeniać</w:t>
      </w:r>
      <w:r w:rsidR="00423B7F" w:rsidRPr="00CC4BCB">
        <w:rPr>
          <w:rFonts w:ascii="Arial" w:hAnsi="Arial" w:cs="Arial"/>
          <w:sz w:val="22"/>
          <w:szCs w:val="22"/>
          <w:lang w:val="pl-PL"/>
        </w:rPr>
        <w:t>.</w:t>
      </w:r>
    </w:p>
    <w:p w14:paraId="42E88AB8" w14:textId="77777777" w:rsidR="007E4C65" w:rsidRPr="00CC4BCB" w:rsidRDefault="007E4C65">
      <w:pPr>
        <w:pStyle w:val="Standard"/>
        <w:widowControl w:val="0"/>
        <w:autoSpaceDE w:val="0"/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92EA24D" w14:textId="4CCC394C" w:rsidR="00C0445A" w:rsidRPr="00B14217" w:rsidRDefault="008F51BB" w:rsidP="00FC527A">
      <w:pPr>
        <w:pStyle w:val="Standard"/>
        <w:widowControl w:val="0"/>
        <w:autoSpaceDE w:val="0"/>
        <w:snapToGrid w:val="0"/>
        <w:spacing w:line="276" w:lineRule="auto"/>
        <w:ind w:firstLine="708"/>
        <w:jc w:val="both"/>
        <w:rPr>
          <w:lang w:val="pl-PL"/>
        </w:rPr>
      </w:pPr>
      <w:r w:rsidRPr="00CC4BCB">
        <w:rPr>
          <w:rFonts w:ascii="Arial" w:hAnsi="Arial" w:cs="Arial"/>
          <w:sz w:val="22"/>
          <w:szCs w:val="22"/>
          <w:lang w:val="pl-PL"/>
        </w:rPr>
        <w:t xml:space="preserve">Dla gatunku </w:t>
      </w:r>
      <w:r w:rsidRPr="00CC4BCB">
        <w:rPr>
          <w:rFonts w:ascii="Arial" w:hAnsi="Arial" w:cs="Arial"/>
          <w:color w:val="000000"/>
          <w:sz w:val="22"/>
          <w:szCs w:val="22"/>
          <w:lang w:val="pl-PL"/>
        </w:rPr>
        <w:t xml:space="preserve">1060 </w:t>
      </w:r>
      <w:r w:rsidR="008B2FDB">
        <w:rPr>
          <w:rFonts w:ascii="Arial" w:hAnsi="Arial" w:cs="Arial"/>
          <w:color w:val="000000"/>
          <w:sz w:val="22"/>
          <w:szCs w:val="22"/>
          <w:lang w:val="pl-PL"/>
        </w:rPr>
        <w:t>c</w:t>
      </w:r>
      <w:r w:rsidRPr="00CC4BCB">
        <w:rPr>
          <w:rFonts w:ascii="Arial" w:hAnsi="Arial" w:cs="Arial"/>
          <w:color w:val="000000"/>
          <w:sz w:val="22"/>
          <w:szCs w:val="22"/>
          <w:lang w:val="pl-PL"/>
        </w:rPr>
        <w:t xml:space="preserve">zerwończyk nieparek </w:t>
      </w:r>
      <w:r w:rsidRPr="00CC4BCB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Lycaena dispar</w:t>
      </w:r>
      <w:r w:rsidRPr="00CC4BCB">
        <w:rPr>
          <w:rFonts w:ascii="Arial" w:hAnsi="Arial" w:cs="Arial"/>
          <w:color w:val="000000"/>
          <w:sz w:val="22"/>
          <w:szCs w:val="22"/>
          <w:lang w:val="pl-PL"/>
        </w:rPr>
        <w:t xml:space="preserve"> nie zidentyfikowano istniejących zagrożeń.</w:t>
      </w:r>
    </w:p>
    <w:p w14:paraId="747C2D44" w14:textId="3FC96D58" w:rsidR="00C0445A" w:rsidRPr="00CC4BCB" w:rsidRDefault="00C0445A" w:rsidP="00FC527A">
      <w:pPr>
        <w:pStyle w:val="Standard"/>
        <w:widowControl w:val="0"/>
        <w:autoSpaceDE w:val="0"/>
        <w:snapToGrid w:val="0"/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CC4BCB">
        <w:rPr>
          <w:rFonts w:ascii="Arial" w:hAnsi="Arial" w:cs="Arial"/>
          <w:sz w:val="22"/>
          <w:szCs w:val="22"/>
          <w:lang w:val="pl-PL"/>
        </w:rPr>
        <w:t xml:space="preserve">Dla </w:t>
      </w:r>
      <w:r w:rsidR="00A16B36" w:rsidRPr="00CC4BCB">
        <w:rPr>
          <w:rFonts w:ascii="Arial" w:hAnsi="Arial" w:cs="Arial"/>
          <w:sz w:val="22"/>
          <w:szCs w:val="22"/>
          <w:lang w:val="pl-PL"/>
        </w:rPr>
        <w:t xml:space="preserve">gatunku 6179 </w:t>
      </w:r>
      <w:r w:rsidRPr="00CC4BCB">
        <w:rPr>
          <w:rFonts w:ascii="Arial" w:hAnsi="Arial" w:cs="Arial"/>
          <w:color w:val="000000"/>
          <w:sz w:val="22"/>
          <w:szCs w:val="22"/>
          <w:lang w:val="pl-PL"/>
        </w:rPr>
        <w:t>m</w:t>
      </w:r>
      <w:r w:rsidRPr="00CC4BCB"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>odras</w:t>
      </w:r>
      <w:r w:rsidR="00A16B36" w:rsidRPr="00CC4BCB"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>zek</w:t>
      </w:r>
      <w:r w:rsidRPr="00CC4BCB"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 xml:space="preserve"> nausitous </w:t>
      </w:r>
      <w:r w:rsidRPr="00CC4BCB">
        <w:rPr>
          <w:rFonts w:ascii="Arial" w:hAnsi="Arial" w:cs="Arial"/>
          <w:bCs/>
          <w:i/>
          <w:iCs/>
          <w:color w:val="000000"/>
          <w:sz w:val="22"/>
          <w:szCs w:val="22"/>
          <w:lang w:val="pl-PL"/>
        </w:rPr>
        <w:t>Phengaris nausithous</w:t>
      </w:r>
    </w:p>
    <w:p w14:paraId="54D6EF20" w14:textId="77777777" w:rsidR="00A16B36" w:rsidRPr="00CC4BCB" w:rsidRDefault="00C0445A">
      <w:pPr>
        <w:pStyle w:val="Standard"/>
        <w:widowControl w:val="0"/>
        <w:autoSpaceDE w:val="0"/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CC4BCB">
        <w:rPr>
          <w:rFonts w:ascii="Arial" w:hAnsi="Arial" w:cs="Arial"/>
          <w:b/>
          <w:color w:val="000000"/>
          <w:sz w:val="22"/>
          <w:szCs w:val="22"/>
          <w:lang w:val="pl-PL"/>
        </w:rPr>
        <w:t>A03</w:t>
      </w:r>
      <w:r w:rsidRPr="00CC4BC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CC4BCB">
        <w:rPr>
          <w:rFonts w:ascii="Arial" w:hAnsi="Arial" w:cs="Arial"/>
          <w:sz w:val="22"/>
          <w:szCs w:val="22"/>
          <w:lang w:val="pl-PL"/>
        </w:rPr>
        <w:t xml:space="preserve">– </w:t>
      </w:r>
      <w:r w:rsidRPr="00CC4BCB">
        <w:rPr>
          <w:rFonts w:ascii="Arial" w:hAnsi="Arial" w:cs="Arial"/>
          <w:color w:val="000000"/>
          <w:sz w:val="22"/>
          <w:szCs w:val="22"/>
          <w:lang w:val="pl-PL"/>
        </w:rPr>
        <w:t xml:space="preserve">niedostosowany termin koszenia do rozwoju gąsienic, przyczynia się do braku możliwości rozwoju gąsienic na krwiściągu lekarskim </w:t>
      </w:r>
    </w:p>
    <w:p w14:paraId="5A22E023" w14:textId="51BEF6DE" w:rsidR="00C0445A" w:rsidRPr="00CC4BCB" w:rsidRDefault="00C0445A">
      <w:pPr>
        <w:pStyle w:val="Standard"/>
        <w:widowControl w:val="0"/>
        <w:autoSpaceDE w:val="0"/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CC4BCB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A03.01</w:t>
      </w:r>
      <w:r w:rsidRPr="00CC4BC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CC4BCB">
        <w:rPr>
          <w:rFonts w:ascii="Arial" w:hAnsi="Arial" w:cs="Arial"/>
          <w:sz w:val="22"/>
          <w:szCs w:val="22"/>
          <w:lang w:val="pl-PL"/>
        </w:rPr>
        <w:t xml:space="preserve">– </w:t>
      </w:r>
      <w:r w:rsidRPr="00CC4BCB">
        <w:rPr>
          <w:rFonts w:ascii="Arial" w:hAnsi="Arial" w:cs="Arial"/>
          <w:color w:val="000000"/>
          <w:sz w:val="22"/>
          <w:szCs w:val="22"/>
          <w:lang w:val="pl-PL"/>
        </w:rPr>
        <w:t>intensywne koszenie powoduj</w:t>
      </w:r>
      <w:r w:rsidR="008B2FDB">
        <w:rPr>
          <w:rFonts w:ascii="Arial" w:hAnsi="Arial" w:cs="Arial"/>
          <w:color w:val="000000"/>
          <w:sz w:val="22"/>
          <w:szCs w:val="22"/>
          <w:lang w:val="pl-PL"/>
        </w:rPr>
        <w:t>ące</w:t>
      </w:r>
      <w:r w:rsidRPr="00CC4BCB">
        <w:rPr>
          <w:rFonts w:ascii="Arial" w:hAnsi="Arial" w:cs="Arial"/>
          <w:color w:val="000000"/>
          <w:sz w:val="22"/>
          <w:szCs w:val="22"/>
          <w:lang w:val="pl-PL"/>
        </w:rPr>
        <w:t xml:space="preserve"> zubożenie składu gatunkowego roślin oraz uniemożliwia przeprowadzenie pełnego cyklu rozwojowego w tym złożenie jaj na krwiściągu lekarskim przez imago</w:t>
      </w:r>
      <w:r w:rsidR="00423B7F" w:rsidRPr="00CC4BCB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14:paraId="48173E58" w14:textId="5E07B05C" w:rsidR="007E4C65" w:rsidRPr="00CC4BCB" w:rsidRDefault="007E4C65">
      <w:pPr>
        <w:pStyle w:val="Standard"/>
        <w:widowControl w:val="0"/>
        <w:autoSpaceDE w:val="0"/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503800B8" w14:textId="575F53FE" w:rsidR="00B973B8" w:rsidRPr="00CC4BCB" w:rsidRDefault="00B973B8">
      <w:pPr>
        <w:suppressAutoHyphens/>
        <w:spacing w:after="0"/>
        <w:ind w:firstLine="567"/>
        <w:jc w:val="both"/>
        <w:rPr>
          <w:rFonts w:ascii="Arial" w:hAnsi="Arial" w:cs="Arial"/>
          <w:i/>
        </w:rPr>
      </w:pPr>
      <w:r w:rsidRPr="00CC4BCB">
        <w:rPr>
          <w:rFonts w:ascii="Arial" w:hAnsi="Arial" w:cs="Arial"/>
          <w:i/>
        </w:rPr>
        <w:t>Zagrożenia potencjalne:</w:t>
      </w:r>
    </w:p>
    <w:p w14:paraId="7F261E25" w14:textId="745F80B4" w:rsidR="00C1705D" w:rsidRPr="00CC4BCB" w:rsidRDefault="00C1705D">
      <w:pPr>
        <w:suppressAutoHyphens/>
        <w:spacing w:after="0"/>
        <w:ind w:firstLine="567"/>
        <w:jc w:val="both"/>
        <w:rPr>
          <w:rFonts w:ascii="Arial" w:hAnsi="Arial" w:cs="Arial"/>
          <w:i/>
        </w:rPr>
      </w:pPr>
    </w:p>
    <w:p w14:paraId="440FBC86" w14:textId="2AA8FC77" w:rsidR="00C1705D" w:rsidRPr="00CC4BCB" w:rsidRDefault="00C1705D" w:rsidP="0073306F">
      <w:pPr>
        <w:suppressAutoHyphens/>
        <w:spacing w:after="0"/>
        <w:ind w:firstLine="567"/>
        <w:jc w:val="both"/>
        <w:rPr>
          <w:rFonts w:ascii="Arial" w:hAnsi="Arial" w:cs="Arial"/>
          <w:i/>
          <w:iCs/>
        </w:rPr>
      </w:pPr>
      <w:r w:rsidRPr="00CC4BCB">
        <w:rPr>
          <w:rFonts w:ascii="Arial" w:hAnsi="Arial" w:cs="Arial"/>
        </w:rPr>
        <w:t xml:space="preserve">Dla siedliska 6510 ekstensywnie użytkowane łąki świeże </w:t>
      </w:r>
      <w:r w:rsidRPr="00CC4BCB">
        <w:rPr>
          <w:rFonts w:ascii="Arial" w:hAnsi="Arial" w:cs="Arial"/>
          <w:i/>
          <w:iCs/>
        </w:rPr>
        <w:t>Arrhenatherion</w:t>
      </w:r>
    </w:p>
    <w:p w14:paraId="7176F62B" w14:textId="26118FD2" w:rsidR="00645DF7" w:rsidRPr="0073306F" w:rsidRDefault="00645DF7" w:rsidP="0073306F">
      <w:pPr>
        <w:spacing w:after="0"/>
        <w:jc w:val="both"/>
        <w:rPr>
          <w:rFonts w:ascii="Arial" w:hAnsi="Arial" w:cs="Arial"/>
        </w:rPr>
      </w:pPr>
      <w:bookmarkStart w:id="6" w:name="_Hlk20077303"/>
      <w:r w:rsidRPr="0073306F">
        <w:rPr>
          <w:rFonts w:ascii="Arial" w:hAnsi="Arial" w:cs="Arial"/>
          <w:b/>
          <w:bCs/>
        </w:rPr>
        <w:t>A02.02</w:t>
      </w:r>
      <w:r w:rsidRPr="0073306F">
        <w:rPr>
          <w:rFonts w:ascii="Arial" w:hAnsi="Arial" w:cs="Arial"/>
        </w:rPr>
        <w:t xml:space="preserve"> – zamiana na grunty orne mo</w:t>
      </w:r>
      <w:r w:rsidR="008B2FDB">
        <w:rPr>
          <w:rFonts w:ascii="Arial" w:hAnsi="Arial" w:cs="Arial"/>
        </w:rPr>
        <w:t>gące</w:t>
      </w:r>
      <w:r w:rsidRPr="0073306F">
        <w:rPr>
          <w:rFonts w:ascii="Arial" w:hAnsi="Arial" w:cs="Arial"/>
        </w:rPr>
        <w:t xml:space="preserve"> prowadzić do zaniku siedliska </w:t>
      </w:r>
    </w:p>
    <w:p w14:paraId="7BCEB36C" w14:textId="0AC737B8" w:rsidR="00645DF7" w:rsidRPr="0073306F" w:rsidRDefault="00645DF7" w:rsidP="0073306F">
      <w:pPr>
        <w:spacing w:after="0"/>
        <w:jc w:val="both"/>
        <w:rPr>
          <w:rFonts w:ascii="Arial" w:hAnsi="Arial" w:cs="Arial"/>
        </w:rPr>
      </w:pPr>
      <w:r w:rsidRPr="0073306F">
        <w:rPr>
          <w:rFonts w:ascii="Arial" w:hAnsi="Arial" w:cs="Arial"/>
          <w:b/>
          <w:bCs/>
        </w:rPr>
        <w:t>A03.01</w:t>
      </w:r>
      <w:r w:rsidRPr="0073306F">
        <w:rPr>
          <w:rFonts w:ascii="Arial" w:hAnsi="Arial" w:cs="Arial"/>
        </w:rPr>
        <w:t xml:space="preserve"> – intensyfikacja koszenia mogąc</w:t>
      </w:r>
      <w:r w:rsidR="008B2FDB">
        <w:rPr>
          <w:rFonts w:ascii="Arial" w:hAnsi="Arial" w:cs="Arial"/>
        </w:rPr>
        <w:t>a</w:t>
      </w:r>
      <w:r w:rsidRPr="0073306F">
        <w:rPr>
          <w:rFonts w:ascii="Arial" w:hAnsi="Arial" w:cs="Arial"/>
        </w:rPr>
        <w:t xml:space="preserve"> prowadzić do ubożenia składu gatunkowego na skutek zanikania gatunków</w:t>
      </w:r>
    </w:p>
    <w:p w14:paraId="43C63457" w14:textId="77777777" w:rsidR="00645DF7" w:rsidRPr="0073306F" w:rsidRDefault="00645DF7" w:rsidP="0073306F">
      <w:pPr>
        <w:pStyle w:val="Standard"/>
        <w:widowControl w:val="0"/>
        <w:autoSpaceDE w:val="0"/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3306F">
        <w:rPr>
          <w:rFonts w:ascii="Arial" w:hAnsi="Arial" w:cs="Arial"/>
          <w:b/>
          <w:bCs/>
          <w:sz w:val="22"/>
          <w:szCs w:val="22"/>
          <w:lang w:val="pl-PL"/>
        </w:rPr>
        <w:t>A03.02</w:t>
      </w:r>
      <w:r w:rsidRPr="0073306F">
        <w:rPr>
          <w:rFonts w:ascii="Arial" w:hAnsi="Arial" w:cs="Arial"/>
          <w:sz w:val="22"/>
          <w:szCs w:val="22"/>
          <w:lang w:val="pl-PL"/>
        </w:rPr>
        <w:t xml:space="preserve"> – nieregularne koszenie prowadzące do ubożenia składu gatunkowego na skutek zanikania gatunków</w:t>
      </w:r>
    </w:p>
    <w:p w14:paraId="25D2BC0F" w14:textId="17B14BD0" w:rsidR="00645DF7" w:rsidRPr="0073306F" w:rsidRDefault="00645DF7" w:rsidP="0073306F">
      <w:pPr>
        <w:spacing w:after="0"/>
        <w:jc w:val="both"/>
        <w:rPr>
          <w:rFonts w:ascii="Arial" w:hAnsi="Arial" w:cs="Arial"/>
        </w:rPr>
      </w:pPr>
      <w:r w:rsidRPr="0073306F">
        <w:rPr>
          <w:rFonts w:ascii="Arial" w:hAnsi="Arial" w:cs="Arial"/>
          <w:b/>
          <w:bCs/>
        </w:rPr>
        <w:t>A03.03</w:t>
      </w:r>
      <w:r w:rsidRPr="0073306F">
        <w:rPr>
          <w:rFonts w:ascii="Arial" w:hAnsi="Arial" w:cs="Arial"/>
        </w:rPr>
        <w:t xml:space="preserve"> – zaniechanie koszenia mo</w:t>
      </w:r>
      <w:r w:rsidR="008B2FDB">
        <w:rPr>
          <w:rFonts w:ascii="Arial" w:hAnsi="Arial" w:cs="Arial"/>
        </w:rPr>
        <w:t>gące</w:t>
      </w:r>
      <w:r w:rsidRPr="0073306F">
        <w:rPr>
          <w:rFonts w:ascii="Arial" w:hAnsi="Arial" w:cs="Arial"/>
        </w:rPr>
        <w:t xml:space="preserve"> prowadzić do zaniku zbiorowiska głównie na skutek sukcesji, ale także stwarza</w:t>
      </w:r>
      <w:r w:rsidR="008B2FDB">
        <w:rPr>
          <w:rFonts w:ascii="Arial" w:hAnsi="Arial" w:cs="Arial"/>
        </w:rPr>
        <w:t>jące</w:t>
      </w:r>
      <w:r w:rsidRPr="0073306F">
        <w:rPr>
          <w:rFonts w:ascii="Arial" w:hAnsi="Arial" w:cs="Arial"/>
        </w:rPr>
        <w:t xml:space="preserve"> dogodne warunki do wnikania gatunków inwazyjnych czy ekspansywnych gatunków rodzimych</w:t>
      </w:r>
    </w:p>
    <w:p w14:paraId="33D17000" w14:textId="77777777" w:rsidR="00645DF7" w:rsidRPr="0073306F" w:rsidRDefault="00645DF7" w:rsidP="0073306F">
      <w:pPr>
        <w:spacing w:after="0"/>
        <w:jc w:val="both"/>
        <w:rPr>
          <w:rFonts w:ascii="Arial" w:hAnsi="Arial" w:cs="Arial"/>
        </w:rPr>
      </w:pPr>
      <w:bookmarkStart w:id="7" w:name="_Hlk44587706"/>
      <w:r w:rsidRPr="0073306F">
        <w:rPr>
          <w:rFonts w:ascii="Arial" w:hAnsi="Arial" w:cs="Arial"/>
          <w:b/>
          <w:bCs/>
        </w:rPr>
        <w:t>A04.01</w:t>
      </w:r>
      <w:r w:rsidRPr="0073306F">
        <w:rPr>
          <w:rFonts w:ascii="Arial" w:hAnsi="Arial" w:cs="Arial"/>
        </w:rPr>
        <w:t xml:space="preserve"> – intensywny wypas zwierząt mogący doprowadzić do wykształcenia się zbiorowisk pastwiskowych, które charakteryzują się ubogim składem gatunkowym</w:t>
      </w:r>
    </w:p>
    <w:bookmarkEnd w:id="7"/>
    <w:p w14:paraId="376820AE" w14:textId="77777777" w:rsidR="00645DF7" w:rsidRPr="0073306F" w:rsidRDefault="00645DF7" w:rsidP="0073306F">
      <w:pPr>
        <w:spacing w:after="0"/>
        <w:jc w:val="both"/>
        <w:rPr>
          <w:rFonts w:ascii="Arial" w:hAnsi="Arial" w:cs="Arial"/>
        </w:rPr>
      </w:pPr>
      <w:r w:rsidRPr="0073306F">
        <w:rPr>
          <w:rFonts w:ascii="Arial" w:hAnsi="Arial" w:cs="Arial"/>
          <w:b/>
          <w:bCs/>
        </w:rPr>
        <w:t>B01</w:t>
      </w:r>
      <w:r w:rsidRPr="0073306F">
        <w:rPr>
          <w:rFonts w:ascii="Arial" w:hAnsi="Arial" w:cs="Arial"/>
        </w:rPr>
        <w:t xml:space="preserve"> – zalesianie terenów otwartych prowadzące do zmiany warunków świetlnych i zaniku gatunków światłolubnych, które dominują na łąkach</w:t>
      </w:r>
      <w:bookmarkEnd w:id="6"/>
    </w:p>
    <w:p w14:paraId="30BA97C4" w14:textId="77777777" w:rsidR="00645DF7" w:rsidRPr="0073306F" w:rsidRDefault="00645DF7" w:rsidP="0073306F">
      <w:pPr>
        <w:spacing w:after="0"/>
        <w:jc w:val="both"/>
        <w:rPr>
          <w:rFonts w:ascii="Arial" w:hAnsi="Arial" w:cs="Arial"/>
        </w:rPr>
      </w:pPr>
      <w:r w:rsidRPr="0073306F">
        <w:rPr>
          <w:rFonts w:ascii="Arial" w:hAnsi="Arial" w:cs="Arial"/>
          <w:b/>
          <w:bCs/>
        </w:rPr>
        <w:t xml:space="preserve">I01 </w:t>
      </w:r>
      <w:r w:rsidRPr="0073306F">
        <w:rPr>
          <w:rFonts w:ascii="Arial" w:hAnsi="Arial" w:cs="Arial"/>
        </w:rPr>
        <w:t xml:space="preserve">– wkraczanie neofitów np. nawłoci późnej </w:t>
      </w:r>
      <w:r w:rsidRPr="0073306F">
        <w:rPr>
          <w:rFonts w:ascii="Arial" w:hAnsi="Arial" w:cs="Arial"/>
          <w:i/>
          <w:iCs/>
        </w:rPr>
        <w:t>Solidago gigantea</w:t>
      </w:r>
      <w:r w:rsidRPr="0073306F">
        <w:rPr>
          <w:rFonts w:ascii="Arial" w:hAnsi="Arial" w:cs="Arial"/>
        </w:rPr>
        <w:t>, która wypiera gatunki rodzime i prowadzi do ubożenia składu gatunkowego a w konsekwencji do degradacji siedliska; gatunek występuje w obrębie płatu, w którym znajduje się stanowisko i na wypadek zaprzestania koszenia może się rozprzestrzeniać</w:t>
      </w:r>
    </w:p>
    <w:p w14:paraId="015D0AE8" w14:textId="77777777" w:rsidR="00645DF7" w:rsidRPr="0073306F" w:rsidRDefault="00645DF7" w:rsidP="0073306F">
      <w:pPr>
        <w:pStyle w:val="Standard"/>
        <w:widowControl w:val="0"/>
        <w:autoSpaceDE w:val="0"/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bookmarkStart w:id="8" w:name="_Hlk44587726"/>
      <w:r w:rsidRPr="0073306F">
        <w:rPr>
          <w:rFonts w:ascii="Arial" w:hAnsi="Arial" w:cs="Arial"/>
          <w:b/>
          <w:bCs/>
          <w:sz w:val="22"/>
          <w:szCs w:val="22"/>
          <w:lang w:val="pl-PL"/>
        </w:rPr>
        <w:t>I02</w:t>
      </w:r>
      <w:r w:rsidRPr="0073306F">
        <w:rPr>
          <w:rFonts w:ascii="Arial" w:hAnsi="Arial" w:cs="Arial"/>
          <w:sz w:val="22"/>
          <w:szCs w:val="22"/>
          <w:lang w:val="pl-PL"/>
        </w:rPr>
        <w:t xml:space="preserve"> – problematyczne gatunki rodzime np. występujący w obrębie stanowiska śmiałek darniowy </w:t>
      </w:r>
      <w:r w:rsidRPr="0073306F">
        <w:rPr>
          <w:rFonts w:ascii="Arial" w:hAnsi="Arial" w:cs="Arial"/>
          <w:i/>
          <w:iCs/>
          <w:sz w:val="22"/>
          <w:szCs w:val="22"/>
          <w:lang w:val="pl-PL"/>
        </w:rPr>
        <w:t>Deschampsia caespitosa</w:t>
      </w:r>
      <w:r w:rsidRPr="0073306F">
        <w:rPr>
          <w:rFonts w:ascii="Arial" w:hAnsi="Arial" w:cs="Arial"/>
          <w:sz w:val="22"/>
          <w:szCs w:val="22"/>
          <w:lang w:val="pl-PL"/>
        </w:rPr>
        <w:t>, który może się rozprzestrzeniać</w:t>
      </w:r>
    </w:p>
    <w:bookmarkEnd w:id="8"/>
    <w:p w14:paraId="2FEA2F28" w14:textId="62EF1227" w:rsidR="00C1705D" w:rsidRPr="00CC4BCB" w:rsidRDefault="00645DF7" w:rsidP="0073306F">
      <w:pPr>
        <w:suppressAutoHyphens/>
        <w:spacing w:after="0"/>
        <w:jc w:val="both"/>
        <w:rPr>
          <w:rFonts w:ascii="Arial" w:hAnsi="Arial" w:cs="Arial"/>
        </w:rPr>
      </w:pPr>
      <w:r w:rsidRPr="0073306F">
        <w:rPr>
          <w:rFonts w:ascii="Arial" w:hAnsi="Arial" w:cs="Arial"/>
          <w:b/>
        </w:rPr>
        <w:t>K02.01</w:t>
      </w:r>
      <w:r w:rsidRPr="0073306F">
        <w:rPr>
          <w:rFonts w:ascii="Arial" w:hAnsi="Arial" w:cs="Arial"/>
        </w:rPr>
        <w:t xml:space="preserve"> – zarastanie krzewami i drzewami w przypadku zaprzestania koszenia</w:t>
      </w:r>
    </w:p>
    <w:p w14:paraId="08983D49" w14:textId="77777777" w:rsidR="00FD42BC" w:rsidRPr="00CC4BCB" w:rsidRDefault="00FD42BC" w:rsidP="0073306F">
      <w:pPr>
        <w:suppressAutoHyphens/>
        <w:spacing w:after="0"/>
        <w:jc w:val="both"/>
        <w:rPr>
          <w:rFonts w:ascii="Arial" w:hAnsi="Arial" w:cs="Arial"/>
          <w:i/>
          <w:iCs/>
        </w:rPr>
      </w:pPr>
    </w:p>
    <w:p w14:paraId="510B7364" w14:textId="41619506" w:rsidR="00C1705D" w:rsidRPr="00CC4BCB" w:rsidRDefault="00C1705D" w:rsidP="0073306F">
      <w:pPr>
        <w:suppressAutoHyphens/>
        <w:spacing w:after="0"/>
        <w:ind w:firstLine="567"/>
        <w:jc w:val="both"/>
        <w:rPr>
          <w:rFonts w:ascii="Arial" w:hAnsi="Arial" w:cs="Arial"/>
          <w:i/>
          <w:iCs/>
          <w:color w:val="000000"/>
        </w:rPr>
      </w:pPr>
      <w:r w:rsidRPr="00CC4BCB">
        <w:rPr>
          <w:rFonts w:ascii="Arial" w:hAnsi="Arial" w:cs="Arial"/>
        </w:rPr>
        <w:t xml:space="preserve">Dla gatunku </w:t>
      </w:r>
      <w:r w:rsidRPr="00CC4BCB">
        <w:rPr>
          <w:rFonts w:ascii="Arial" w:hAnsi="Arial" w:cs="Arial"/>
          <w:color w:val="000000"/>
        </w:rPr>
        <w:t xml:space="preserve">1060 </w:t>
      </w:r>
      <w:r w:rsidR="003D2B6A" w:rsidRPr="002D3CEB">
        <w:rPr>
          <w:rFonts w:ascii="Arial" w:hAnsi="Arial" w:cs="Arial"/>
          <w:color w:val="000000"/>
        </w:rPr>
        <w:t>c</w:t>
      </w:r>
      <w:r w:rsidRPr="00CC4BCB">
        <w:rPr>
          <w:rFonts w:ascii="Arial" w:hAnsi="Arial" w:cs="Arial"/>
          <w:color w:val="000000"/>
        </w:rPr>
        <w:t xml:space="preserve">zerwończyk nieparek </w:t>
      </w:r>
      <w:r w:rsidRPr="00CC4BCB">
        <w:rPr>
          <w:rFonts w:ascii="Arial" w:hAnsi="Arial" w:cs="Arial"/>
          <w:i/>
          <w:iCs/>
          <w:color w:val="000000"/>
        </w:rPr>
        <w:t>Lycaena dispar</w:t>
      </w:r>
    </w:p>
    <w:p w14:paraId="14D0160B" w14:textId="48163CD2" w:rsidR="00C1705D" w:rsidRPr="0073306F" w:rsidRDefault="00C1705D" w:rsidP="0073306F">
      <w:pPr>
        <w:autoSpaceDE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73306F">
        <w:rPr>
          <w:rFonts w:ascii="Arial" w:hAnsi="Arial" w:cs="Arial"/>
          <w:b/>
          <w:bCs/>
          <w:color w:val="000000"/>
        </w:rPr>
        <w:t>A03.03</w:t>
      </w:r>
      <w:r w:rsidRPr="0073306F">
        <w:rPr>
          <w:rFonts w:ascii="Arial" w:hAnsi="Arial" w:cs="Arial"/>
          <w:color w:val="000000"/>
        </w:rPr>
        <w:t xml:space="preserve"> </w:t>
      </w:r>
      <w:r w:rsidRPr="0073306F">
        <w:rPr>
          <w:rFonts w:ascii="Arial" w:hAnsi="Arial" w:cs="Arial"/>
        </w:rPr>
        <w:t>–</w:t>
      </w:r>
      <w:r w:rsidRPr="0073306F">
        <w:rPr>
          <w:rFonts w:ascii="Arial" w:hAnsi="Arial" w:cs="Arial"/>
          <w:color w:val="000000"/>
        </w:rPr>
        <w:t xml:space="preserve"> zaniechanie koszenia i wypasu inicjuj</w:t>
      </w:r>
      <w:r w:rsidR="008B2FDB">
        <w:rPr>
          <w:rFonts w:ascii="Arial" w:hAnsi="Arial" w:cs="Arial"/>
          <w:color w:val="000000"/>
        </w:rPr>
        <w:t>ące</w:t>
      </w:r>
      <w:r w:rsidRPr="0073306F">
        <w:rPr>
          <w:rFonts w:ascii="Arial" w:hAnsi="Arial" w:cs="Arial"/>
          <w:color w:val="000000"/>
        </w:rPr>
        <w:t xml:space="preserve"> procesy sukcesyjne. Prowadzą one do daleko idącej przebudowy składu gatunkowego flory oraz zmian w mikroklimacie. W wyniku braku koszenia następuje rozwój krzewów i wysokich bylin. Skutkiem tego jest drastyczny spadek liczebności rośliny żywicielskiej dla gąsienic</w:t>
      </w:r>
      <w:r w:rsidR="008B2FDB">
        <w:rPr>
          <w:rFonts w:ascii="Arial" w:hAnsi="Arial" w:cs="Arial"/>
          <w:color w:val="000000"/>
        </w:rPr>
        <w:t>.</w:t>
      </w:r>
    </w:p>
    <w:p w14:paraId="0DEA66B0" w14:textId="4E4D3C0A" w:rsidR="00C1705D" w:rsidRPr="0073306F" w:rsidRDefault="00C1705D" w:rsidP="0073306F">
      <w:pPr>
        <w:autoSpaceDE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73306F">
        <w:rPr>
          <w:rFonts w:ascii="Arial" w:hAnsi="Arial" w:cs="Arial"/>
          <w:b/>
          <w:bCs/>
          <w:color w:val="000000"/>
        </w:rPr>
        <w:t xml:space="preserve">B01 </w:t>
      </w:r>
      <w:r w:rsidRPr="0073306F">
        <w:rPr>
          <w:rFonts w:ascii="Arial" w:hAnsi="Arial" w:cs="Arial"/>
          <w:color w:val="000000"/>
        </w:rPr>
        <w:t>– wykorzystanie niekoszonych łąk jako miejsca zakładania upraw leśnych lub tworzenie zadrzewień powoduje zanikanie siedliska</w:t>
      </w:r>
    </w:p>
    <w:p w14:paraId="7472145F" w14:textId="18281F08" w:rsidR="00C1705D" w:rsidRPr="0073306F" w:rsidRDefault="00C1705D" w:rsidP="0073306F">
      <w:pPr>
        <w:spacing w:after="0"/>
        <w:jc w:val="both"/>
        <w:rPr>
          <w:rFonts w:ascii="Arial" w:hAnsi="Arial" w:cs="Arial"/>
          <w:color w:val="000000"/>
        </w:rPr>
      </w:pPr>
      <w:r w:rsidRPr="0073306F">
        <w:rPr>
          <w:rFonts w:ascii="Arial" w:hAnsi="Arial" w:cs="Arial"/>
          <w:b/>
          <w:bCs/>
          <w:color w:val="000000"/>
        </w:rPr>
        <w:t>A02.02</w:t>
      </w:r>
      <w:r w:rsidRPr="0073306F">
        <w:rPr>
          <w:rFonts w:ascii="Arial" w:hAnsi="Arial" w:cs="Arial"/>
          <w:color w:val="000000"/>
        </w:rPr>
        <w:t xml:space="preserve"> </w:t>
      </w:r>
      <w:r w:rsidRPr="0073306F">
        <w:rPr>
          <w:rFonts w:ascii="Arial" w:hAnsi="Arial" w:cs="Arial"/>
        </w:rPr>
        <w:t xml:space="preserve">– </w:t>
      </w:r>
      <w:r w:rsidRPr="0073306F">
        <w:rPr>
          <w:rFonts w:ascii="Arial" w:hAnsi="Arial" w:cs="Arial"/>
          <w:color w:val="000000"/>
        </w:rPr>
        <w:t>zamiana na grunty orne mo</w:t>
      </w:r>
      <w:r w:rsidR="008B2FDB">
        <w:rPr>
          <w:rFonts w:ascii="Arial" w:hAnsi="Arial" w:cs="Arial"/>
          <w:color w:val="000000"/>
        </w:rPr>
        <w:t>gące</w:t>
      </w:r>
      <w:r w:rsidRPr="0073306F">
        <w:rPr>
          <w:rFonts w:ascii="Arial" w:hAnsi="Arial" w:cs="Arial"/>
          <w:color w:val="000000"/>
        </w:rPr>
        <w:t xml:space="preserve"> prowadzić do zaniku siedliska</w:t>
      </w:r>
    </w:p>
    <w:p w14:paraId="578487AE" w14:textId="395E4711" w:rsidR="00C1705D" w:rsidRPr="0073306F" w:rsidRDefault="00C1705D" w:rsidP="0073306F">
      <w:pPr>
        <w:autoSpaceDE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  <w:r w:rsidRPr="0073306F">
        <w:rPr>
          <w:rFonts w:ascii="Arial" w:hAnsi="Arial" w:cs="Arial"/>
          <w:b/>
          <w:bCs/>
          <w:color w:val="000000"/>
        </w:rPr>
        <w:t>F03.02.01</w:t>
      </w:r>
      <w:r w:rsidRPr="0073306F">
        <w:rPr>
          <w:rFonts w:ascii="Arial" w:hAnsi="Arial" w:cs="Arial"/>
          <w:color w:val="000000"/>
        </w:rPr>
        <w:t xml:space="preserve"> </w:t>
      </w:r>
      <w:r w:rsidRPr="0073306F">
        <w:rPr>
          <w:rFonts w:ascii="Arial" w:hAnsi="Arial" w:cs="Arial"/>
        </w:rPr>
        <w:t>–</w:t>
      </w:r>
      <w:r w:rsidRPr="0073306F">
        <w:rPr>
          <w:rFonts w:ascii="Arial" w:hAnsi="Arial" w:cs="Arial"/>
          <w:color w:val="000000"/>
        </w:rPr>
        <w:t xml:space="preserve"> zbiór owadów do kolekcji m</w:t>
      </w:r>
      <w:r w:rsidR="008B2FDB">
        <w:rPr>
          <w:rFonts w:ascii="Arial" w:hAnsi="Arial" w:cs="Arial"/>
          <w:color w:val="000000"/>
        </w:rPr>
        <w:t>ogące</w:t>
      </w:r>
      <w:r w:rsidRPr="0073306F">
        <w:rPr>
          <w:rFonts w:ascii="Arial" w:hAnsi="Arial" w:cs="Arial"/>
          <w:color w:val="000000"/>
        </w:rPr>
        <w:t xml:space="preserve"> zagrozić gatunkowi w obszarze</w:t>
      </w:r>
    </w:p>
    <w:p w14:paraId="64CAE57A" w14:textId="5856CB52" w:rsidR="00C1705D" w:rsidRPr="00CC4BCB" w:rsidRDefault="00C1705D" w:rsidP="00CC4BCB">
      <w:pPr>
        <w:suppressAutoHyphens/>
        <w:spacing w:after="0"/>
        <w:jc w:val="both"/>
        <w:rPr>
          <w:rFonts w:ascii="Arial" w:hAnsi="Arial" w:cs="Arial"/>
          <w:color w:val="000000"/>
        </w:rPr>
      </w:pPr>
      <w:r w:rsidRPr="0073306F">
        <w:rPr>
          <w:rFonts w:ascii="Arial" w:hAnsi="Arial" w:cs="Arial"/>
          <w:b/>
          <w:bCs/>
          <w:color w:val="000000"/>
        </w:rPr>
        <w:t>J02.01</w:t>
      </w:r>
      <w:r w:rsidRPr="0073306F">
        <w:rPr>
          <w:rFonts w:ascii="Arial" w:hAnsi="Arial" w:cs="Arial"/>
          <w:color w:val="000000"/>
        </w:rPr>
        <w:t xml:space="preserve"> </w:t>
      </w:r>
      <w:r w:rsidRPr="0073306F">
        <w:rPr>
          <w:rFonts w:ascii="Arial" w:hAnsi="Arial" w:cs="Arial"/>
        </w:rPr>
        <w:t>–</w:t>
      </w:r>
      <w:r w:rsidRPr="0073306F">
        <w:rPr>
          <w:rFonts w:ascii="Arial" w:hAnsi="Arial" w:cs="Arial"/>
          <w:color w:val="000000"/>
        </w:rPr>
        <w:t xml:space="preserve"> nieprzemyślane zabiegi melioracyjne mogą</w:t>
      </w:r>
      <w:r w:rsidR="008B2FDB">
        <w:rPr>
          <w:rFonts w:ascii="Arial" w:hAnsi="Arial" w:cs="Arial"/>
          <w:color w:val="000000"/>
        </w:rPr>
        <w:t>ce</w:t>
      </w:r>
      <w:r w:rsidRPr="0073306F">
        <w:rPr>
          <w:rFonts w:ascii="Arial" w:hAnsi="Arial" w:cs="Arial"/>
          <w:color w:val="000000"/>
        </w:rPr>
        <w:t xml:space="preserve"> prowadzić do osuszania lub zalewania siedlisk</w:t>
      </w:r>
    </w:p>
    <w:p w14:paraId="3609AAA7" w14:textId="16E0FFC5" w:rsidR="00C1705D" w:rsidRPr="00CC4BCB" w:rsidRDefault="00C1705D" w:rsidP="00FC527A">
      <w:pPr>
        <w:pStyle w:val="Standard"/>
        <w:widowControl w:val="0"/>
        <w:autoSpaceDE w:val="0"/>
        <w:snapToGrid w:val="0"/>
        <w:spacing w:before="240" w:line="276" w:lineRule="auto"/>
        <w:ind w:firstLine="708"/>
        <w:jc w:val="both"/>
        <w:rPr>
          <w:rFonts w:ascii="Arial" w:hAnsi="Arial" w:cs="Arial"/>
          <w:bCs/>
          <w:i/>
          <w:iCs/>
          <w:color w:val="000000"/>
          <w:sz w:val="22"/>
          <w:szCs w:val="22"/>
          <w:lang w:val="pl-PL"/>
        </w:rPr>
      </w:pPr>
      <w:r w:rsidRPr="00CC4BCB">
        <w:rPr>
          <w:rFonts w:ascii="Arial" w:hAnsi="Arial" w:cs="Arial"/>
          <w:sz w:val="22"/>
          <w:szCs w:val="22"/>
          <w:lang w:val="pl-PL"/>
        </w:rPr>
        <w:t xml:space="preserve">Dla gatunku 6179 </w:t>
      </w:r>
      <w:r w:rsidRPr="00CC4BCB">
        <w:rPr>
          <w:rFonts w:ascii="Arial" w:hAnsi="Arial" w:cs="Arial"/>
          <w:color w:val="000000"/>
          <w:sz w:val="22"/>
          <w:szCs w:val="22"/>
          <w:lang w:val="pl-PL"/>
        </w:rPr>
        <w:t>m</w:t>
      </w:r>
      <w:r w:rsidRPr="00CC4BCB"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 xml:space="preserve">odraszek nausitous </w:t>
      </w:r>
      <w:r w:rsidRPr="00CC4BCB">
        <w:rPr>
          <w:rFonts w:ascii="Arial" w:hAnsi="Arial" w:cs="Arial"/>
          <w:bCs/>
          <w:i/>
          <w:iCs/>
          <w:color w:val="000000"/>
          <w:sz w:val="22"/>
          <w:szCs w:val="22"/>
          <w:lang w:val="pl-PL"/>
        </w:rPr>
        <w:t>Phengaris nausithous</w:t>
      </w:r>
    </w:p>
    <w:p w14:paraId="67FF0AB4" w14:textId="15639615" w:rsidR="00C1705D" w:rsidRPr="0073306F" w:rsidRDefault="00C1705D" w:rsidP="0073306F">
      <w:pPr>
        <w:snapToGri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73306F">
        <w:rPr>
          <w:rFonts w:ascii="Arial" w:eastAsia="Times New Roman" w:hAnsi="Arial" w:cs="Arial"/>
          <w:b/>
          <w:bCs/>
          <w:color w:val="000000"/>
        </w:rPr>
        <w:lastRenderedPageBreak/>
        <w:t>A03.03</w:t>
      </w:r>
      <w:r w:rsidRPr="0073306F">
        <w:rPr>
          <w:rFonts w:ascii="Arial" w:eastAsia="Times New Roman" w:hAnsi="Arial" w:cs="Arial"/>
          <w:color w:val="000000"/>
        </w:rPr>
        <w:t xml:space="preserve"> </w:t>
      </w:r>
      <w:r w:rsidRPr="0073306F">
        <w:rPr>
          <w:rFonts w:ascii="Arial" w:hAnsi="Arial" w:cs="Arial"/>
        </w:rPr>
        <w:t xml:space="preserve">– </w:t>
      </w:r>
      <w:r w:rsidRPr="0073306F">
        <w:rPr>
          <w:rFonts w:ascii="Arial" w:eastAsia="Times New Roman" w:hAnsi="Arial" w:cs="Arial"/>
          <w:color w:val="000000"/>
        </w:rPr>
        <w:t>zaprzestanie koszenia powoduj</w:t>
      </w:r>
      <w:r w:rsidR="00D21F2B">
        <w:rPr>
          <w:rFonts w:ascii="Arial" w:eastAsia="Times New Roman" w:hAnsi="Arial" w:cs="Arial"/>
          <w:color w:val="000000"/>
        </w:rPr>
        <w:t>ące</w:t>
      </w:r>
      <w:r w:rsidRPr="0073306F">
        <w:rPr>
          <w:rFonts w:ascii="Arial" w:eastAsia="Times New Roman" w:hAnsi="Arial" w:cs="Arial"/>
          <w:color w:val="000000"/>
        </w:rPr>
        <w:t xml:space="preserve"> rozpoczęcie procesu sukcesji. Zbiorowisko ubożeje i przekształca się w fitocenozę z dominacją traw i ziołorośli.</w:t>
      </w:r>
    </w:p>
    <w:p w14:paraId="3E4A862A" w14:textId="77777777" w:rsidR="00C1705D" w:rsidRPr="0073306F" w:rsidRDefault="00C1705D" w:rsidP="0073306F">
      <w:pPr>
        <w:spacing w:after="0"/>
        <w:jc w:val="both"/>
        <w:rPr>
          <w:rFonts w:ascii="Arial" w:hAnsi="Arial" w:cs="Arial"/>
        </w:rPr>
      </w:pPr>
      <w:r w:rsidRPr="0073306F">
        <w:rPr>
          <w:rFonts w:ascii="Arial" w:hAnsi="Arial" w:cs="Arial"/>
          <w:b/>
          <w:bCs/>
        </w:rPr>
        <w:t>A04.01</w:t>
      </w:r>
      <w:r w:rsidRPr="0073306F">
        <w:rPr>
          <w:rFonts w:ascii="Arial" w:hAnsi="Arial" w:cs="Arial"/>
        </w:rPr>
        <w:t xml:space="preserve"> – intensywny wypas zwierząt mogący doprowadzić do wykształcenia się zbiorowisk pastwiskowych, które charakteryzują się ubogim składem gatunkowym</w:t>
      </w:r>
    </w:p>
    <w:p w14:paraId="2F05A27D" w14:textId="79D0F46C" w:rsidR="00C1705D" w:rsidRPr="0073306F" w:rsidRDefault="00C1705D" w:rsidP="0073306F">
      <w:pPr>
        <w:autoSpaceDE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73306F">
        <w:rPr>
          <w:rFonts w:ascii="Arial" w:hAnsi="Arial" w:cs="Arial"/>
          <w:b/>
          <w:bCs/>
          <w:color w:val="000000"/>
        </w:rPr>
        <w:t>B01</w:t>
      </w:r>
      <w:r w:rsidRPr="0073306F">
        <w:rPr>
          <w:rFonts w:ascii="Arial" w:hAnsi="Arial" w:cs="Arial"/>
          <w:color w:val="000000"/>
        </w:rPr>
        <w:t xml:space="preserve"> </w:t>
      </w:r>
      <w:r w:rsidRPr="0073306F">
        <w:rPr>
          <w:rFonts w:ascii="Arial" w:hAnsi="Arial" w:cs="Arial"/>
        </w:rPr>
        <w:t>–</w:t>
      </w:r>
      <w:r w:rsidRPr="0073306F">
        <w:rPr>
          <w:rFonts w:ascii="Arial" w:hAnsi="Arial" w:cs="Arial"/>
          <w:color w:val="000000"/>
        </w:rPr>
        <w:t xml:space="preserve"> wykorzystanie niekoszonych łąk jako miejsca zakładania upraw leśnych lub tworzenie zadrzewień powoduje zanikanie siedliska</w:t>
      </w:r>
    </w:p>
    <w:p w14:paraId="06376B95" w14:textId="62CA58FD" w:rsidR="00C1705D" w:rsidRPr="0073306F" w:rsidRDefault="00C1705D" w:rsidP="0073306F">
      <w:pPr>
        <w:autoSpaceDE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  <w:r w:rsidRPr="0073306F">
        <w:rPr>
          <w:rFonts w:ascii="Arial" w:hAnsi="Arial" w:cs="Arial"/>
          <w:b/>
          <w:bCs/>
          <w:color w:val="000000"/>
        </w:rPr>
        <w:t>F03.02.01</w:t>
      </w:r>
      <w:r w:rsidRPr="0073306F">
        <w:rPr>
          <w:rFonts w:ascii="Arial" w:hAnsi="Arial" w:cs="Arial"/>
          <w:color w:val="000000"/>
        </w:rPr>
        <w:t xml:space="preserve"> </w:t>
      </w:r>
      <w:r w:rsidRPr="0073306F">
        <w:rPr>
          <w:rFonts w:ascii="Arial" w:hAnsi="Arial" w:cs="Arial"/>
        </w:rPr>
        <w:t>–</w:t>
      </w:r>
      <w:r w:rsidRPr="0073306F">
        <w:rPr>
          <w:rFonts w:ascii="Arial" w:hAnsi="Arial" w:cs="Arial"/>
          <w:color w:val="000000"/>
        </w:rPr>
        <w:t xml:space="preserve"> zbiór owadów do kolekcji m</w:t>
      </w:r>
      <w:r w:rsidR="00D21F2B">
        <w:rPr>
          <w:rFonts w:ascii="Arial" w:hAnsi="Arial" w:cs="Arial"/>
          <w:color w:val="000000"/>
        </w:rPr>
        <w:t>ogący</w:t>
      </w:r>
      <w:r w:rsidRPr="0073306F">
        <w:rPr>
          <w:rFonts w:ascii="Arial" w:hAnsi="Arial" w:cs="Arial"/>
          <w:color w:val="000000"/>
        </w:rPr>
        <w:t xml:space="preserve"> zagrozić gatunkowi w obszarze</w:t>
      </w:r>
    </w:p>
    <w:p w14:paraId="1726E243" w14:textId="77777777" w:rsidR="00C1705D" w:rsidRPr="0073306F" w:rsidRDefault="00C1705D" w:rsidP="0073306F">
      <w:pPr>
        <w:autoSpaceDE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73306F">
        <w:rPr>
          <w:rFonts w:ascii="Arial" w:hAnsi="Arial" w:cs="Arial"/>
          <w:b/>
          <w:bCs/>
          <w:color w:val="000000"/>
        </w:rPr>
        <w:t>J02.01</w:t>
      </w:r>
      <w:r w:rsidRPr="0073306F">
        <w:rPr>
          <w:rFonts w:ascii="Arial" w:hAnsi="Arial" w:cs="Arial"/>
          <w:color w:val="000000"/>
        </w:rPr>
        <w:t xml:space="preserve"> </w:t>
      </w:r>
      <w:r w:rsidRPr="0073306F">
        <w:rPr>
          <w:rFonts w:ascii="Arial" w:hAnsi="Arial" w:cs="Arial"/>
        </w:rPr>
        <w:t>–</w:t>
      </w:r>
      <w:r w:rsidRPr="0073306F">
        <w:rPr>
          <w:rFonts w:ascii="Arial" w:hAnsi="Arial" w:cs="Arial"/>
          <w:color w:val="000000"/>
        </w:rPr>
        <w:t xml:space="preserve"> nieprzemyślane zabiegi melioracyjne, mogą prowadzić do osuszania lub zalewania siedlisk. W wyniku zmiany poziomu wód gruntowych (odwadnianie, zalewanie) następuje przekształcenie siedliska i zanikanie roślin żywicielskich</w:t>
      </w:r>
    </w:p>
    <w:p w14:paraId="49C2E17B" w14:textId="07C4C75E" w:rsidR="00C1705D" w:rsidRPr="0073306F" w:rsidRDefault="00C1705D" w:rsidP="0073306F">
      <w:pPr>
        <w:autoSpaceDE w:val="0"/>
        <w:snapToGrid w:val="0"/>
        <w:spacing w:after="0"/>
        <w:jc w:val="both"/>
        <w:rPr>
          <w:rFonts w:ascii="Arial" w:eastAsia="Times New Roman" w:hAnsi="Arial" w:cs="Arial"/>
          <w:bCs/>
          <w:i/>
          <w:iCs/>
          <w:color w:val="000000"/>
        </w:rPr>
      </w:pPr>
      <w:r w:rsidRPr="0073306F">
        <w:rPr>
          <w:rFonts w:ascii="Arial" w:eastAsia="Times New Roman" w:hAnsi="Arial" w:cs="Arial"/>
          <w:b/>
          <w:bCs/>
          <w:color w:val="000000"/>
        </w:rPr>
        <w:t>K02.01</w:t>
      </w:r>
      <w:r w:rsidRPr="0073306F">
        <w:rPr>
          <w:rFonts w:ascii="Arial" w:eastAsia="Times New Roman" w:hAnsi="Arial" w:cs="Arial"/>
          <w:color w:val="000000"/>
        </w:rPr>
        <w:t xml:space="preserve"> </w:t>
      </w:r>
      <w:r w:rsidRPr="0073306F">
        <w:rPr>
          <w:rFonts w:ascii="Arial" w:hAnsi="Arial" w:cs="Arial"/>
        </w:rPr>
        <w:t xml:space="preserve">– </w:t>
      </w:r>
      <w:r w:rsidRPr="0073306F">
        <w:rPr>
          <w:rFonts w:ascii="Arial" w:eastAsia="Times New Roman" w:hAnsi="Arial" w:cs="Arial"/>
          <w:color w:val="000000"/>
        </w:rPr>
        <w:t>brak ekstensywnego użytkowania powoduj</w:t>
      </w:r>
      <w:r w:rsidR="00D21F2B">
        <w:rPr>
          <w:rFonts w:ascii="Arial" w:eastAsia="Times New Roman" w:hAnsi="Arial" w:cs="Arial"/>
          <w:color w:val="000000"/>
        </w:rPr>
        <w:t>ący</w:t>
      </w:r>
      <w:r w:rsidRPr="0073306F">
        <w:rPr>
          <w:rFonts w:ascii="Arial" w:eastAsia="Times New Roman" w:hAnsi="Arial" w:cs="Arial"/>
          <w:color w:val="000000"/>
        </w:rPr>
        <w:t xml:space="preserve"> zadarnienie przez trawy, co </w:t>
      </w:r>
      <w:r w:rsidR="00CB6539">
        <w:rPr>
          <w:rFonts w:ascii="Arial" w:eastAsia="Times New Roman" w:hAnsi="Arial" w:cs="Arial"/>
          <w:color w:val="000000"/>
        </w:rPr>
        <w:br/>
      </w:r>
      <w:r w:rsidRPr="0073306F">
        <w:rPr>
          <w:rFonts w:ascii="Arial" w:eastAsia="Times New Roman" w:hAnsi="Arial" w:cs="Arial"/>
          <w:color w:val="000000"/>
        </w:rPr>
        <w:t>w konsekwencji powoduje zanik rośliny żywicielskiej krwiściągu lekarskiego</w:t>
      </w:r>
    </w:p>
    <w:p w14:paraId="5516D53B" w14:textId="23211261" w:rsidR="00C1705D" w:rsidRDefault="00C1705D" w:rsidP="0073306F">
      <w:pPr>
        <w:pStyle w:val="Standard"/>
        <w:widowControl w:val="0"/>
        <w:autoSpaceDE w:val="0"/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73306F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A02.02</w:t>
      </w:r>
      <w:r w:rsidRPr="0073306F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73306F">
        <w:rPr>
          <w:rFonts w:ascii="Arial" w:hAnsi="Arial" w:cs="Arial"/>
          <w:sz w:val="22"/>
          <w:szCs w:val="22"/>
          <w:lang w:val="pl-PL"/>
        </w:rPr>
        <w:t xml:space="preserve">– </w:t>
      </w:r>
      <w:r w:rsidRPr="0073306F">
        <w:rPr>
          <w:rFonts w:ascii="Arial" w:hAnsi="Arial" w:cs="Arial"/>
          <w:color w:val="000000"/>
          <w:sz w:val="22"/>
          <w:szCs w:val="22"/>
          <w:lang w:val="pl-PL"/>
        </w:rPr>
        <w:t>zamiana na grunty orne mo</w:t>
      </w:r>
      <w:r w:rsidR="00D21F2B">
        <w:rPr>
          <w:rFonts w:ascii="Arial" w:hAnsi="Arial" w:cs="Arial"/>
          <w:color w:val="000000"/>
          <w:sz w:val="22"/>
          <w:szCs w:val="22"/>
          <w:lang w:val="pl-PL"/>
        </w:rPr>
        <w:t>gący</w:t>
      </w:r>
      <w:r w:rsidRPr="0073306F">
        <w:rPr>
          <w:rFonts w:ascii="Arial" w:hAnsi="Arial" w:cs="Arial"/>
          <w:color w:val="000000"/>
          <w:sz w:val="22"/>
          <w:szCs w:val="22"/>
          <w:lang w:val="pl-PL"/>
        </w:rPr>
        <w:t xml:space="preserve"> prowadzić do zaniku siedliska</w:t>
      </w:r>
    </w:p>
    <w:p w14:paraId="0DD07071" w14:textId="77777777" w:rsidR="00CB6539" w:rsidRPr="0073306F" w:rsidRDefault="00CB6539" w:rsidP="00FC527A">
      <w:pPr>
        <w:pStyle w:val="Nagwek2"/>
        <w:spacing w:after="0" w:line="276" w:lineRule="auto"/>
        <w:ind w:firstLine="567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96257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Dla gatunku</w:t>
      </w:r>
      <w:r w:rsidRPr="008F0AD3">
        <w:rPr>
          <w:rFonts w:ascii="Arial" w:hAnsi="Arial" w:cs="Arial"/>
          <w:sz w:val="22"/>
          <w:szCs w:val="22"/>
        </w:rPr>
        <w:t xml:space="preserve"> </w:t>
      </w:r>
      <w:r w:rsidRPr="0073306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4014 biegacz urozmaicony</w:t>
      </w:r>
      <w:r w:rsidRPr="0073306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Carabus variolosus </w:t>
      </w:r>
      <w:r w:rsidRPr="0073306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nie zidentyfikowano </w:t>
      </w:r>
      <w: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zarówno istniejących, jak i </w:t>
      </w:r>
      <w:r w:rsidRPr="0073306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potencjalnych zagrożeń</w:t>
      </w:r>
      <w: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ze względu na jego incydentalne występowanie w obszarze.</w:t>
      </w:r>
    </w:p>
    <w:p w14:paraId="2775CC77" w14:textId="066B990B" w:rsidR="000B6E05" w:rsidRPr="00CC4BCB" w:rsidRDefault="000B6E05" w:rsidP="00FC527A">
      <w:pPr>
        <w:suppressAutoHyphens/>
        <w:spacing w:before="240" w:after="0"/>
        <w:ind w:firstLine="567"/>
        <w:jc w:val="both"/>
        <w:rPr>
          <w:rFonts w:ascii="Arial" w:hAnsi="Arial" w:cs="Arial"/>
          <w:i/>
          <w:iCs/>
        </w:rPr>
      </w:pPr>
      <w:r w:rsidRPr="00CC4BCB">
        <w:rPr>
          <w:rFonts w:ascii="Arial" w:hAnsi="Arial" w:cs="Arial"/>
          <w:i/>
          <w:iCs/>
        </w:rPr>
        <w:t>Analizując występujące w obszarze zagrożenia oraz ich charakter, ustalono następujące cele działań ochronnych</w:t>
      </w:r>
      <w:r w:rsidR="00767063" w:rsidRPr="00CC4BCB">
        <w:rPr>
          <w:rFonts w:ascii="Arial" w:hAnsi="Arial" w:cs="Arial"/>
          <w:i/>
          <w:iCs/>
        </w:rPr>
        <w:t xml:space="preserve"> dla przedmiotów ochrony</w:t>
      </w:r>
      <w:r w:rsidRPr="00CC4BCB">
        <w:rPr>
          <w:rFonts w:ascii="Arial" w:hAnsi="Arial" w:cs="Arial"/>
          <w:i/>
          <w:iCs/>
        </w:rPr>
        <w:t>:</w:t>
      </w:r>
    </w:p>
    <w:p w14:paraId="0F9019E6" w14:textId="263E37A4" w:rsidR="006A10AD" w:rsidRPr="00CC4BCB" w:rsidRDefault="006A10AD">
      <w:pPr>
        <w:suppressAutoHyphens/>
        <w:spacing w:after="0"/>
        <w:jc w:val="both"/>
        <w:rPr>
          <w:rFonts w:ascii="Arial" w:hAnsi="Arial" w:cs="Arial"/>
        </w:rPr>
      </w:pPr>
    </w:p>
    <w:p w14:paraId="235601CB" w14:textId="18AEF292" w:rsidR="008614ED" w:rsidRDefault="000B6E05" w:rsidP="00E10E57">
      <w:pPr>
        <w:pStyle w:val="Standard"/>
        <w:snapToGri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pl-PL"/>
        </w:rPr>
      </w:pPr>
      <w:r w:rsidRPr="00CC4BCB">
        <w:rPr>
          <w:rFonts w:ascii="Arial" w:hAnsi="Arial" w:cs="Arial"/>
          <w:sz w:val="22"/>
          <w:szCs w:val="22"/>
          <w:lang w:val="pl-PL"/>
        </w:rPr>
        <w:t xml:space="preserve">W </w:t>
      </w:r>
      <w:r w:rsidR="00E6566D">
        <w:rPr>
          <w:rFonts w:ascii="Arial" w:hAnsi="Arial" w:cs="Arial"/>
          <w:sz w:val="22"/>
          <w:szCs w:val="22"/>
          <w:lang w:val="pl-PL"/>
        </w:rPr>
        <w:t xml:space="preserve">przypadku </w:t>
      </w:r>
      <w:r w:rsidRPr="00CC4BCB">
        <w:rPr>
          <w:rFonts w:ascii="Arial" w:hAnsi="Arial" w:cs="Arial"/>
          <w:sz w:val="22"/>
          <w:szCs w:val="22"/>
          <w:lang w:val="pl-PL"/>
        </w:rPr>
        <w:t xml:space="preserve">siedliska </w:t>
      </w:r>
      <w:r w:rsidR="00767063" w:rsidRPr="00CC4BCB">
        <w:rPr>
          <w:rFonts w:ascii="Arial" w:hAnsi="Arial" w:cs="Arial"/>
          <w:sz w:val="22"/>
          <w:szCs w:val="22"/>
          <w:lang w:val="pl-PL"/>
        </w:rPr>
        <w:t xml:space="preserve">6510 </w:t>
      </w:r>
      <w:r w:rsidR="00423B7F" w:rsidRPr="00CC4BCB">
        <w:rPr>
          <w:rFonts w:ascii="Arial" w:hAnsi="Arial" w:cs="Arial"/>
          <w:sz w:val="22"/>
          <w:szCs w:val="22"/>
          <w:lang w:val="pl-PL"/>
        </w:rPr>
        <w:t>e</w:t>
      </w:r>
      <w:r w:rsidR="00767063" w:rsidRPr="00CC4BCB">
        <w:rPr>
          <w:rFonts w:ascii="Arial" w:hAnsi="Arial" w:cs="Arial"/>
          <w:sz w:val="22"/>
          <w:szCs w:val="22"/>
          <w:lang w:val="pl-PL"/>
        </w:rPr>
        <w:t xml:space="preserve">kstensywnie użytkowane łąki świeże </w:t>
      </w:r>
      <w:r w:rsidR="00767063" w:rsidRPr="00CC4BCB">
        <w:rPr>
          <w:rFonts w:ascii="Arial" w:hAnsi="Arial" w:cs="Arial"/>
          <w:i/>
          <w:iCs/>
          <w:sz w:val="22"/>
          <w:szCs w:val="22"/>
          <w:lang w:val="pl-PL"/>
        </w:rPr>
        <w:t>Arrhenatherion</w:t>
      </w:r>
      <w:r w:rsidRPr="00CC4BCB">
        <w:rPr>
          <w:rFonts w:ascii="Arial" w:hAnsi="Arial" w:cs="Arial"/>
          <w:sz w:val="22"/>
          <w:szCs w:val="22"/>
          <w:lang w:val="pl-PL"/>
        </w:rPr>
        <w:t xml:space="preserve"> j</w:t>
      </w:r>
      <w:r w:rsidR="008614ED">
        <w:rPr>
          <w:rFonts w:ascii="Arial" w:hAnsi="Arial" w:cs="Arial"/>
          <w:sz w:val="22"/>
          <w:szCs w:val="22"/>
          <w:lang w:val="pl-PL"/>
        </w:rPr>
        <w:t>ako cele działań ochronnych ustalono:</w:t>
      </w:r>
    </w:p>
    <w:p w14:paraId="76A3D983" w14:textId="77777777" w:rsidR="00DA5BA2" w:rsidRPr="000678C6" w:rsidRDefault="00DA5BA2" w:rsidP="00DA5BA2">
      <w:pPr>
        <w:pStyle w:val="Standard"/>
        <w:numPr>
          <w:ilvl w:val="0"/>
          <w:numId w:val="26"/>
        </w:numPr>
        <w:snapToGrid w:val="0"/>
        <w:ind w:left="172" w:hanging="172"/>
        <w:jc w:val="both"/>
        <w:rPr>
          <w:rFonts w:ascii="Arial" w:hAnsi="Arial" w:cs="Arial"/>
          <w:sz w:val="22"/>
          <w:szCs w:val="22"/>
          <w:lang w:val="pl-PL"/>
        </w:rPr>
      </w:pPr>
      <w:r w:rsidRPr="000678C6">
        <w:rPr>
          <w:rFonts w:ascii="Arial" w:hAnsi="Arial" w:cs="Arial"/>
          <w:sz w:val="22"/>
          <w:szCs w:val="22"/>
          <w:lang w:val="pl-PL"/>
        </w:rPr>
        <w:t>Utrzymanie powierzchni siedliska na poziome oceny FV (91,14 ha) z uwzględnieniem naturalnych procesów.</w:t>
      </w:r>
    </w:p>
    <w:p w14:paraId="06DC6257" w14:textId="77777777" w:rsidR="00DA5BA2" w:rsidRPr="000678C6" w:rsidRDefault="00DA5BA2" w:rsidP="00DA5BA2">
      <w:pPr>
        <w:pStyle w:val="Standard"/>
        <w:numPr>
          <w:ilvl w:val="0"/>
          <w:numId w:val="26"/>
        </w:numPr>
        <w:snapToGrid w:val="0"/>
        <w:ind w:left="172" w:hanging="172"/>
        <w:jc w:val="both"/>
        <w:rPr>
          <w:rFonts w:ascii="Arial" w:hAnsi="Arial" w:cs="Arial"/>
          <w:sz w:val="22"/>
          <w:szCs w:val="22"/>
          <w:lang w:val="pl-PL"/>
        </w:rPr>
      </w:pPr>
      <w:r w:rsidRPr="000678C6">
        <w:rPr>
          <w:rFonts w:ascii="Arial" w:hAnsi="Arial" w:cs="Arial"/>
          <w:sz w:val="22"/>
          <w:szCs w:val="22"/>
          <w:lang w:val="pl-PL"/>
        </w:rPr>
        <w:t xml:space="preserve">Utrzymanie wskaźnika </w:t>
      </w:r>
      <w:r w:rsidRPr="000678C6">
        <w:rPr>
          <w:rFonts w:ascii="Arial" w:hAnsi="Arial" w:cs="Arial"/>
          <w:i/>
          <w:iCs/>
          <w:sz w:val="22"/>
          <w:szCs w:val="22"/>
          <w:lang w:val="pl-PL"/>
        </w:rPr>
        <w:t>Gatunki charakterystyczne</w:t>
      </w:r>
      <w:r w:rsidRPr="000678C6">
        <w:rPr>
          <w:rFonts w:ascii="Arial" w:hAnsi="Arial" w:cs="Arial"/>
          <w:sz w:val="22"/>
          <w:szCs w:val="22"/>
          <w:lang w:val="pl-PL"/>
        </w:rPr>
        <w:t xml:space="preserve"> na poziomie co najmniej U1 na 11 stanowiskach - w przypadku </w:t>
      </w:r>
      <w:r w:rsidRPr="000678C6">
        <w:rPr>
          <w:rFonts w:ascii="Arial" w:hAnsi="Arial" w:cs="Arial"/>
          <w:i/>
          <w:iCs/>
          <w:sz w:val="22"/>
          <w:szCs w:val="22"/>
          <w:lang w:val="pl-PL"/>
        </w:rPr>
        <w:t xml:space="preserve">Arrhenatheretum elatioris </w:t>
      </w:r>
      <w:r w:rsidRPr="000678C6">
        <w:rPr>
          <w:rFonts w:ascii="Arial" w:hAnsi="Arial" w:cs="Arial"/>
          <w:sz w:val="22"/>
          <w:szCs w:val="22"/>
          <w:lang w:val="pl-PL"/>
        </w:rPr>
        <w:t xml:space="preserve">3-4 gatunki charakterystyczne dla siedliska, dla zb. </w:t>
      </w:r>
      <w:r w:rsidRPr="000678C6">
        <w:rPr>
          <w:rFonts w:ascii="Arial" w:hAnsi="Arial" w:cs="Arial"/>
          <w:i/>
          <w:iCs/>
          <w:sz w:val="22"/>
          <w:szCs w:val="22"/>
          <w:lang w:val="pl-PL"/>
        </w:rPr>
        <w:t>Poa pratensis-Festuca</w:t>
      </w:r>
      <w:r w:rsidRPr="000678C6">
        <w:rPr>
          <w:rFonts w:ascii="Arial" w:hAnsi="Arial" w:cs="Arial"/>
          <w:sz w:val="22"/>
          <w:szCs w:val="22"/>
          <w:lang w:val="pl-PL"/>
        </w:rPr>
        <w:t xml:space="preserve"> </w:t>
      </w:r>
      <w:r w:rsidRPr="000678C6">
        <w:rPr>
          <w:rFonts w:ascii="Arial" w:hAnsi="Arial" w:cs="Arial"/>
          <w:i/>
          <w:iCs/>
          <w:sz w:val="22"/>
          <w:szCs w:val="22"/>
          <w:lang w:val="pl-PL"/>
        </w:rPr>
        <w:t>rubra</w:t>
      </w:r>
      <w:r w:rsidRPr="000678C6">
        <w:rPr>
          <w:rFonts w:ascii="Arial" w:hAnsi="Arial" w:cs="Arial"/>
          <w:sz w:val="22"/>
          <w:szCs w:val="22"/>
          <w:lang w:val="pl-PL"/>
        </w:rPr>
        <w:t xml:space="preserve"> 2 gatunki.</w:t>
      </w:r>
    </w:p>
    <w:p w14:paraId="4FB55EE0" w14:textId="77777777" w:rsidR="00DA5BA2" w:rsidRPr="000678C6" w:rsidRDefault="00DA5BA2" w:rsidP="00DA5BA2">
      <w:pPr>
        <w:pStyle w:val="Standard"/>
        <w:numPr>
          <w:ilvl w:val="0"/>
          <w:numId w:val="26"/>
        </w:numPr>
        <w:snapToGrid w:val="0"/>
        <w:ind w:left="172" w:hanging="172"/>
        <w:jc w:val="both"/>
        <w:rPr>
          <w:rFonts w:ascii="Arial" w:hAnsi="Arial" w:cs="Arial"/>
          <w:sz w:val="22"/>
          <w:szCs w:val="22"/>
          <w:lang w:val="pl-PL"/>
        </w:rPr>
      </w:pPr>
      <w:r w:rsidRPr="000678C6">
        <w:rPr>
          <w:rFonts w:ascii="Arial" w:hAnsi="Arial" w:cs="Arial"/>
          <w:sz w:val="22"/>
          <w:szCs w:val="22"/>
          <w:lang w:val="pl-PL"/>
        </w:rPr>
        <w:t xml:space="preserve">Utrzymanie wskaźnika </w:t>
      </w:r>
      <w:r w:rsidRPr="000678C6">
        <w:rPr>
          <w:rFonts w:ascii="Arial" w:hAnsi="Arial" w:cs="Arial"/>
          <w:i/>
          <w:iCs/>
          <w:sz w:val="22"/>
          <w:szCs w:val="22"/>
          <w:lang w:val="pl-PL"/>
        </w:rPr>
        <w:t>Gatunki ekspansywne roślin zielonych</w:t>
      </w:r>
      <w:r w:rsidRPr="000678C6">
        <w:rPr>
          <w:rFonts w:ascii="Arial" w:hAnsi="Arial" w:cs="Arial"/>
          <w:sz w:val="22"/>
          <w:szCs w:val="22"/>
          <w:lang w:val="pl-PL"/>
        </w:rPr>
        <w:t xml:space="preserve"> na poziomie FV na 12 stanowiskach - brak gatunków silnie ekspansywnych i łączne pokrycie gatunków ekspansywnych &lt;20%.</w:t>
      </w:r>
    </w:p>
    <w:p w14:paraId="7C0584D9" w14:textId="77777777" w:rsidR="00DA5BA2" w:rsidRPr="000678C6" w:rsidRDefault="00DA5BA2" w:rsidP="00DA5BA2">
      <w:pPr>
        <w:pStyle w:val="Standard"/>
        <w:numPr>
          <w:ilvl w:val="0"/>
          <w:numId w:val="26"/>
        </w:numPr>
        <w:snapToGrid w:val="0"/>
        <w:ind w:left="172" w:hanging="172"/>
        <w:jc w:val="both"/>
        <w:rPr>
          <w:rFonts w:ascii="Arial" w:hAnsi="Arial" w:cs="Arial"/>
          <w:sz w:val="22"/>
          <w:szCs w:val="22"/>
          <w:lang w:val="pl-PL"/>
        </w:rPr>
      </w:pPr>
      <w:r w:rsidRPr="000678C6">
        <w:rPr>
          <w:rFonts w:ascii="Arial" w:hAnsi="Arial" w:cs="Arial"/>
          <w:sz w:val="22"/>
          <w:szCs w:val="22"/>
          <w:lang w:val="pl-PL"/>
        </w:rPr>
        <w:t xml:space="preserve">Utrzymanie wskaźnika </w:t>
      </w:r>
      <w:r w:rsidRPr="000678C6">
        <w:rPr>
          <w:rFonts w:ascii="Arial" w:hAnsi="Arial" w:cs="Arial"/>
          <w:i/>
          <w:iCs/>
          <w:sz w:val="22"/>
          <w:szCs w:val="22"/>
          <w:lang w:val="pl-PL"/>
        </w:rPr>
        <w:t>Obce gatunki inwazyjne</w:t>
      </w:r>
      <w:r w:rsidRPr="000678C6">
        <w:rPr>
          <w:rFonts w:ascii="Arial" w:hAnsi="Arial" w:cs="Arial"/>
          <w:sz w:val="22"/>
          <w:szCs w:val="22"/>
          <w:lang w:val="pl-PL"/>
        </w:rPr>
        <w:t xml:space="preserve"> na poziomie oceny FV - brak lub pojedyncze osobniki gatunków o niskim stopniu inwazyjności, tj. nie zagrażające różnorodności biologicznej.</w:t>
      </w:r>
    </w:p>
    <w:p w14:paraId="7AC671FD" w14:textId="77777777" w:rsidR="00DA5BA2" w:rsidRPr="000678C6" w:rsidRDefault="00DA5BA2" w:rsidP="00DA5BA2">
      <w:pPr>
        <w:pStyle w:val="Standard"/>
        <w:numPr>
          <w:ilvl w:val="0"/>
          <w:numId w:val="26"/>
        </w:numPr>
        <w:snapToGrid w:val="0"/>
        <w:ind w:left="172" w:hanging="172"/>
        <w:jc w:val="both"/>
        <w:rPr>
          <w:rFonts w:ascii="Arial" w:hAnsi="Arial" w:cs="Arial"/>
          <w:sz w:val="22"/>
          <w:szCs w:val="22"/>
          <w:lang w:val="pl-PL"/>
        </w:rPr>
      </w:pPr>
      <w:r w:rsidRPr="000678C6">
        <w:rPr>
          <w:rFonts w:ascii="Arial" w:hAnsi="Arial" w:cs="Arial"/>
          <w:sz w:val="22"/>
          <w:szCs w:val="22"/>
          <w:lang w:val="pl-PL"/>
        </w:rPr>
        <w:t xml:space="preserve">Utrzymanie wskaźnika </w:t>
      </w:r>
      <w:r w:rsidRPr="000678C6">
        <w:rPr>
          <w:rFonts w:ascii="Arial" w:hAnsi="Arial" w:cs="Arial"/>
          <w:i/>
          <w:iCs/>
          <w:sz w:val="22"/>
          <w:szCs w:val="22"/>
          <w:lang w:val="pl-PL"/>
        </w:rPr>
        <w:t>Ekspansja krzewów i podrostu drzew</w:t>
      </w:r>
      <w:r w:rsidRPr="000678C6">
        <w:rPr>
          <w:rFonts w:ascii="Arial" w:hAnsi="Arial" w:cs="Arial"/>
          <w:sz w:val="22"/>
          <w:szCs w:val="22"/>
          <w:lang w:val="pl-PL"/>
        </w:rPr>
        <w:t xml:space="preserve"> na poziomie oceny FV - łączne pokrycie na transekcie &lt;1%.</w:t>
      </w:r>
    </w:p>
    <w:p w14:paraId="2A0FEC2D" w14:textId="77777777" w:rsidR="00DA5BA2" w:rsidRPr="000678C6" w:rsidRDefault="00DA5BA2" w:rsidP="00DA5BA2">
      <w:pPr>
        <w:pStyle w:val="Standard"/>
        <w:numPr>
          <w:ilvl w:val="0"/>
          <w:numId w:val="26"/>
        </w:numPr>
        <w:snapToGrid w:val="0"/>
        <w:ind w:left="172" w:hanging="172"/>
        <w:jc w:val="both"/>
        <w:rPr>
          <w:rFonts w:ascii="Arial" w:hAnsi="Arial" w:cs="Arial"/>
          <w:sz w:val="22"/>
          <w:szCs w:val="22"/>
          <w:lang w:val="pl-PL"/>
        </w:rPr>
      </w:pPr>
      <w:r w:rsidRPr="000678C6">
        <w:rPr>
          <w:rFonts w:ascii="Arial" w:hAnsi="Arial" w:cs="Arial"/>
          <w:sz w:val="22"/>
          <w:szCs w:val="22"/>
          <w:lang w:val="pl-PL"/>
        </w:rPr>
        <w:t>Utrzymanie wskaźnika Udział dobrze zachowanych płatów siedliska na poziomie co najmniej U1 - płaty dobrze zachowane stanowią nie mniej niż 80% powierzchni transektu z uwzględnieniem procesów naturalnych.</w:t>
      </w:r>
    </w:p>
    <w:p w14:paraId="3FE4382A" w14:textId="77777777" w:rsidR="00DA5BA2" w:rsidRPr="000678C6" w:rsidRDefault="00DA5BA2" w:rsidP="00DA5BA2">
      <w:pPr>
        <w:pStyle w:val="Standard"/>
        <w:numPr>
          <w:ilvl w:val="0"/>
          <w:numId w:val="26"/>
        </w:numPr>
        <w:snapToGrid w:val="0"/>
        <w:ind w:left="172" w:hanging="172"/>
        <w:jc w:val="both"/>
        <w:rPr>
          <w:rFonts w:ascii="Arial" w:hAnsi="Arial" w:cs="Arial"/>
          <w:sz w:val="22"/>
          <w:szCs w:val="22"/>
          <w:lang w:val="pl-PL"/>
        </w:rPr>
      </w:pPr>
      <w:r w:rsidRPr="000678C6">
        <w:rPr>
          <w:rFonts w:ascii="Arial" w:hAnsi="Arial" w:cs="Arial"/>
          <w:sz w:val="22"/>
          <w:szCs w:val="22"/>
          <w:lang w:val="pl-PL"/>
        </w:rPr>
        <w:t xml:space="preserve">Utrzymanie wskaźnika </w:t>
      </w:r>
      <w:r w:rsidRPr="000678C6">
        <w:rPr>
          <w:rFonts w:ascii="Arial" w:hAnsi="Arial" w:cs="Arial"/>
          <w:i/>
          <w:iCs/>
          <w:sz w:val="22"/>
          <w:szCs w:val="22"/>
          <w:lang w:val="pl-PL"/>
        </w:rPr>
        <w:t>Wojłok (martwa materia organiczna)</w:t>
      </w:r>
      <w:r w:rsidRPr="000678C6">
        <w:rPr>
          <w:rFonts w:ascii="Arial" w:hAnsi="Arial" w:cs="Arial"/>
          <w:sz w:val="22"/>
          <w:szCs w:val="22"/>
          <w:lang w:val="pl-PL"/>
        </w:rPr>
        <w:t xml:space="preserve"> na poziomie oceny U1 - 2-5 cm.</w:t>
      </w:r>
    </w:p>
    <w:p w14:paraId="2822481A" w14:textId="77777777" w:rsidR="00E6566D" w:rsidRPr="00DD427A" w:rsidRDefault="00E6566D" w:rsidP="000678C6">
      <w:pPr>
        <w:pStyle w:val="Standard"/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2D64BA5" w14:textId="1F32A9A2" w:rsidR="000B6E05" w:rsidRDefault="00E6566D" w:rsidP="000678C6">
      <w:pPr>
        <w:suppressAutoHyphens/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Dla</w:t>
      </w:r>
      <w:r w:rsidR="000B6E05" w:rsidRPr="00CC4BCB">
        <w:rPr>
          <w:rFonts w:ascii="Arial" w:hAnsi="Arial" w:cs="Arial"/>
        </w:rPr>
        <w:t xml:space="preserve"> </w:t>
      </w:r>
      <w:r w:rsidR="00767063" w:rsidRPr="00CC4BCB">
        <w:rPr>
          <w:rFonts w:ascii="Arial" w:hAnsi="Arial" w:cs="Arial"/>
        </w:rPr>
        <w:t>gatunku</w:t>
      </w:r>
      <w:r w:rsidR="000B6E05" w:rsidRPr="00CC4BCB">
        <w:rPr>
          <w:rFonts w:ascii="Arial" w:hAnsi="Arial" w:cs="Arial"/>
        </w:rPr>
        <w:t xml:space="preserve"> </w:t>
      </w:r>
      <w:r w:rsidR="00767063" w:rsidRPr="00CC4BCB">
        <w:rPr>
          <w:rFonts w:ascii="Arial" w:hAnsi="Arial" w:cs="Arial"/>
        </w:rPr>
        <w:t xml:space="preserve">1060 czerwończyk nieparek </w:t>
      </w:r>
      <w:r w:rsidR="00767063" w:rsidRPr="00CC4BCB">
        <w:rPr>
          <w:rFonts w:ascii="Arial" w:hAnsi="Arial" w:cs="Arial"/>
          <w:i/>
          <w:iCs/>
        </w:rPr>
        <w:t>Lycaena dispar</w:t>
      </w:r>
      <w:r>
        <w:rPr>
          <w:rFonts w:ascii="Arial" w:hAnsi="Arial" w:cs="Arial"/>
        </w:rPr>
        <w:t xml:space="preserve"> sformułowano następujące cele ochrony:</w:t>
      </w:r>
    </w:p>
    <w:p w14:paraId="718F034F" w14:textId="77777777" w:rsidR="00E6566D" w:rsidRPr="000678C6" w:rsidRDefault="00E6566D" w:rsidP="000678C6">
      <w:pPr>
        <w:pStyle w:val="Akapitzlist"/>
        <w:numPr>
          <w:ilvl w:val="0"/>
          <w:numId w:val="29"/>
        </w:numPr>
        <w:suppressAutoHyphens/>
        <w:spacing w:after="0"/>
        <w:ind w:left="142"/>
        <w:jc w:val="both"/>
        <w:rPr>
          <w:rFonts w:ascii="Arial" w:hAnsi="Arial" w:cs="Arial"/>
        </w:rPr>
      </w:pPr>
      <w:r w:rsidRPr="000678C6">
        <w:rPr>
          <w:rFonts w:ascii="Arial" w:hAnsi="Arial" w:cs="Arial"/>
        </w:rPr>
        <w:t>Utrzymanie parametru Populacja na poziomie oceny FV. Utrzymanie gatunku na co najmniej 3 stanowiskach w obszarze</w:t>
      </w:r>
    </w:p>
    <w:p w14:paraId="64AF44A3" w14:textId="238708C0" w:rsidR="00E6566D" w:rsidRPr="000678C6" w:rsidRDefault="00E6566D" w:rsidP="000678C6">
      <w:pPr>
        <w:pStyle w:val="Akapitzlist"/>
        <w:numPr>
          <w:ilvl w:val="0"/>
          <w:numId w:val="29"/>
        </w:numPr>
        <w:suppressAutoHyphens/>
        <w:spacing w:before="240" w:after="0"/>
        <w:ind w:left="142"/>
        <w:jc w:val="both"/>
        <w:rPr>
          <w:rFonts w:ascii="Arial" w:hAnsi="Arial" w:cs="Arial"/>
        </w:rPr>
      </w:pPr>
      <w:r w:rsidRPr="000678C6">
        <w:rPr>
          <w:rFonts w:ascii="Arial" w:hAnsi="Arial" w:cs="Arial"/>
        </w:rPr>
        <w:t>Utrzymanie dobrego stopnia zachowania cech siedliska gatunku poprzez wznowienie lub utrzymanie ekstensywnego sposobu użytkowania na zmiennowilgotnych łąkach trzęślicowych (6410) oraz niżowych i górskich świeżych łąkach użytkowanych ekstensywnie (6510). Występuje baza pokarmowa w postaci szczawiu lancetowatego i zwyczajnego. Z roślin nektarodajnych – m.in. krwawnica pospolita, czosnek kątowy, kominica zwyczajna, groszek łąkowy.</w:t>
      </w:r>
    </w:p>
    <w:p w14:paraId="7230C43E" w14:textId="71401F77" w:rsidR="00FB33FF" w:rsidRPr="00CC4BCB" w:rsidRDefault="00FB33FF" w:rsidP="00E10E57">
      <w:pPr>
        <w:pStyle w:val="Nagwek2"/>
        <w:spacing w:after="0" w:line="276" w:lineRule="auto"/>
        <w:ind w:firstLine="567"/>
        <w:jc w:val="both"/>
      </w:pPr>
      <w:bookmarkStart w:id="9" w:name="_Hlk45660390"/>
      <w:r w:rsidRPr="00FC527A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 </w:t>
      </w:r>
      <w:r w:rsidR="00E6566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W przypadku gatunku</w:t>
      </w:r>
      <w:r w:rsidRPr="007330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3306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4014 biegacz urozmaicony</w:t>
      </w:r>
      <w:r w:rsidRPr="0073306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Carabus variolosus </w:t>
      </w:r>
      <w:r w:rsidRPr="0073306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nie </w:t>
      </w:r>
      <w:r w:rsidR="00CC4BCB" w:rsidRPr="00CC4BCB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wyznaczono celów</w:t>
      </w:r>
      <w:r w:rsidRPr="0073306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84728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działań ochronnych </w:t>
      </w:r>
      <w:r w:rsidRPr="0073306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z powodu jego incydentalnego występowania na tym terenie. </w:t>
      </w:r>
      <w:bookmarkEnd w:id="9"/>
    </w:p>
    <w:p w14:paraId="14A821DF" w14:textId="34429399" w:rsidR="00767063" w:rsidRDefault="00767063" w:rsidP="00E10E57">
      <w:pPr>
        <w:suppressAutoHyphens/>
        <w:spacing w:before="240" w:after="0"/>
        <w:ind w:firstLine="567"/>
        <w:jc w:val="both"/>
        <w:rPr>
          <w:rFonts w:ascii="Arial" w:hAnsi="Arial" w:cs="Arial"/>
        </w:rPr>
      </w:pPr>
      <w:r w:rsidRPr="00CC4BCB">
        <w:rPr>
          <w:rFonts w:ascii="Arial" w:hAnsi="Arial" w:cs="Arial"/>
        </w:rPr>
        <w:t xml:space="preserve">W stosunku do gatunku 6179 modraszek nausitous </w:t>
      </w:r>
      <w:r w:rsidRPr="00CC4BCB">
        <w:rPr>
          <w:rFonts w:ascii="Arial" w:hAnsi="Arial" w:cs="Arial"/>
          <w:i/>
          <w:iCs/>
        </w:rPr>
        <w:t>Phengaris nausithous</w:t>
      </w:r>
      <w:r w:rsidRPr="00CC4BCB">
        <w:rPr>
          <w:rFonts w:ascii="Arial" w:hAnsi="Arial" w:cs="Arial"/>
        </w:rPr>
        <w:t xml:space="preserve"> </w:t>
      </w:r>
      <w:r w:rsidR="003C3F6D">
        <w:rPr>
          <w:rFonts w:ascii="Arial" w:hAnsi="Arial" w:cs="Arial"/>
        </w:rPr>
        <w:t>jako cele działań ochronnych ustalono:</w:t>
      </w:r>
    </w:p>
    <w:p w14:paraId="17E32FEE" w14:textId="77777777" w:rsidR="003C3F6D" w:rsidRPr="003C3F6D" w:rsidRDefault="003C3F6D" w:rsidP="000678C6">
      <w:pPr>
        <w:numPr>
          <w:ilvl w:val="0"/>
          <w:numId w:val="27"/>
        </w:numPr>
        <w:autoSpaceDE w:val="0"/>
        <w:adjustRightInd w:val="0"/>
        <w:spacing w:after="0"/>
        <w:ind w:left="170" w:hanging="170"/>
        <w:jc w:val="both"/>
        <w:rPr>
          <w:rFonts w:ascii="Arial" w:hAnsi="Arial" w:cs="Arial"/>
          <w:color w:val="000000"/>
        </w:rPr>
      </w:pPr>
      <w:r w:rsidRPr="003C3F6D">
        <w:rPr>
          <w:rFonts w:ascii="Arial" w:hAnsi="Arial" w:cs="Arial"/>
          <w:color w:val="000000"/>
        </w:rPr>
        <w:t>Utrzymanie wskaźnika Liczba obserwowanych osobników na poziomie oceny U1. 2-4 os./ 100m.</w:t>
      </w:r>
    </w:p>
    <w:p w14:paraId="01B27F2D" w14:textId="77777777" w:rsidR="003C3F6D" w:rsidRPr="003C3F6D" w:rsidRDefault="003C3F6D" w:rsidP="000678C6">
      <w:pPr>
        <w:numPr>
          <w:ilvl w:val="0"/>
          <w:numId w:val="27"/>
        </w:numPr>
        <w:autoSpaceDE w:val="0"/>
        <w:adjustRightInd w:val="0"/>
        <w:spacing w:after="0"/>
        <w:ind w:left="170" w:hanging="170"/>
        <w:jc w:val="both"/>
        <w:rPr>
          <w:rFonts w:ascii="Arial" w:hAnsi="Arial" w:cs="Arial"/>
          <w:color w:val="000000"/>
        </w:rPr>
      </w:pPr>
      <w:r w:rsidRPr="003C3F6D">
        <w:rPr>
          <w:rFonts w:ascii="Arial" w:hAnsi="Arial" w:cs="Arial"/>
          <w:color w:val="000000"/>
        </w:rPr>
        <w:t>Utrzymanie wskaźnika Indeks liczebności na poziomie oceny U1. 5-10 os./100m.</w:t>
      </w:r>
    </w:p>
    <w:p w14:paraId="37C5A04A" w14:textId="77777777" w:rsidR="003C3F6D" w:rsidRPr="003C3F6D" w:rsidRDefault="003C3F6D" w:rsidP="000678C6">
      <w:pPr>
        <w:numPr>
          <w:ilvl w:val="0"/>
          <w:numId w:val="27"/>
        </w:numPr>
        <w:autoSpaceDE w:val="0"/>
        <w:adjustRightInd w:val="0"/>
        <w:spacing w:after="0"/>
        <w:ind w:left="170" w:hanging="170"/>
        <w:jc w:val="both"/>
        <w:rPr>
          <w:rFonts w:ascii="Arial" w:hAnsi="Arial" w:cs="Arial"/>
          <w:color w:val="000000"/>
        </w:rPr>
      </w:pPr>
      <w:r w:rsidRPr="003C3F6D">
        <w:rPr>
          <w:rFonts w:ascii="Arial" w:hAnsi="Arial" w:cs="Arial"/>
          <w:color w:val="000000"/>
        </w:rPr>
        <w:t>Utrzymanie wskaźnika Powierzchnia na poziomie oceny FV. 0,5-1 ha.</w:t>
      </w:r>
    </w:p>
    <w:p w14:paraId="33A3008A" w14:textId="77777777" w:rsidR="003C3F6D" w:rsidRPr="003C3F6D" w:rsidRDefault="003C3F6D" w:rsidP="000678C6">
      <w:pPr>
        <w:numPr>
          <w:ilvl w:val="0"/>
          <w:numId w:val="27"/>
        </w:numPr>
        <w:autoSpaceDE w:val="0"/>
        <w:adjustRightInd w:val="0"/>
        <w:spacing w:after="0"/>
        <w:ind w:left="170" w:hanging="170"/>
        <w:jc w:val="both"/>
        <w:rPr>
          <w:rFonts w:ascii="Arial" w:hAnsi="Arial" w:cs="Arial"/>
          <w:color w:val="000000"/>
        </w:rPr>
      </w:pPr>
      <w:r w:rsidRPr="003C3F6D">
        <w:rPr>
          <w:rFonts w:ascii="Arial" w:hAnsi="Arial" w:cs="Arial"/>
          <w:color w:val="000000"/>
        </w:rPr>
        <w:t>Utrzymanie wskaźnika Dostępność roślin żywicielskich na poziomie oceny U1. 5-20%.</w:t>
      </w:r>
    </w:p>
    <w:p w14:paraId="0F588DD2" w14:textId="77777777" w:rsidR="003C3F6D" w:rsidRPr="003C3F6D" w:rsidRDefault="003C3F6D" w:rsidP="000678C6">
      <w:pPr>
        <w:numPr>
          <w:ilvl w:val="0"/>
          <w:numId w:val="27"/>
        </w:numPr>
        <w:autoSpaceDE w:val="0"/>
        <w:adjustRightInd w:val="0"/>
        <w:spacing w:after="0"/>
        <w:ind w:left="170" w:hanging="170"/>
        <w:jc w:val="both"/>
        <w:rPr>
          <w:rFonts w:ascii="Arial" w:hAnsi="Arial" w:cs="Arial"/>
          <w:color w:val="000000"/>
        </w:rPr>
      </w:pPr>
      <w:r w:rsidRPr="003C3F6D">
        <w:rPr>
          <w:rFonts w:ascii="Arial" w:hAnsi="Arial" w:cs="Arial"/>
          <w:color w:val="000000"/>
        </w:rPr>
        <w:t>Utrzymanie wskaźnika Dostępność mrówek gospodarzy na poziomie oceny U1. 20-50%.</w:t>
      </w:r>
    </w:p>
    <w:p w14:paraId="5345630A" w14:textId="77777777" w:rsidR="003C3F6D" w:rsidRPr="003C3F6D" w:rsidRDefault="003C3F6D" w:rsidP="000678C6">
      <w:pPr>
        <w:numPr>
          <w:ilvl w:val="0"/>
          <w:numId w:val="27"/>
        </w:numPr>
        <w:autoSpaceDE w:val="0"/>
        <w:adjustRightInd w:val="0"/>
        <w:spacing w:after="0"/>
        <w:ind w:left="170" w:hanging="170"/>
        <w:jc w:val="both"/>
        <w:rPr>
          <w:rFonts w:ascii="Arial" w:hAnsi="Arial" w:cs="Arial"/>
          <w:color w:val="000000"/>
        </w:rPr>
      </w:pPr>
      <w:r w:rsidRPr="003C3F6D">
        <w:rPr>
          <w:rFonts w:ascii="Arial" w:hAnsi="Arial" w:cs="Arial"/>
          <w:color w:val="000000"/>
        </w:rPr>
        <w:t>Utrzymanie wskaźnika Zarastanie ekspansywnymi bylinami na poziomie oceny FV. Poniżej 25%.</w:t>
      </w:r>
    </w:p>
    <w:p w14:paraId="59726561" w14:textId="79252427" w:rsidR="00767063" w:rsidRPr="00CC4BCB" w:rsidRDefault="003C3F6D" w:rsidP="000678C6">
      <w:pPr>
        <w:numPr>
          <w:ilvl w:val="0"/>
          <w:numId w:val="27"/>
        </w:numPr>
        <w:autoSpaceDE w:val="0"/>
        <w:adjustRightInd w:val="0"/>
        <w:spacing w:after="0"/>
        <w:ind w:left="170" w:hanging="170"/>
        <w:jc w:val="both"/>
        <w:rPr>
          <w:rFonts w:ascii="Arial" w:hAnsi="Arial" w:cs="Arial"/>
        </w:rPr>
      </w:pPr>
      <w:r w:rsidRPr="003C3F6D">
        <w:rPr>
          <w:rFonts w:ascii="Arial" w:hAnsi="Arial" w:cs="Arial"/>
          <w:color w:val="000000"/>
        </w:rPr>
        <w:t>Utrzymanie wskaźnika Zarastanie przez drzewa/krzewy na poziomie oceny FV. Poniżej 25%.</w:t>
      </w:r>
    </w:p>
    <w:p w14:paraId="7A76AED7" w14:textId="094E10BA" w:rsidR="003F3E3E" w:rsidRDefault="003F3E3E">
      <w:pPr>
        <w:suppressAutoHyphens/>
        <w:spacing w:after="0"/>
        <w:ind w:firstLine="567"/>
        <w:jc w:val="both"/>
        <w:rPr>
          <w:rFonts w:ascii="Arial" w:hAnsi="Arial" w:cs="Arial"/>
        </w:rPr>
      </w:pPr>
      <w:r w:rsidRPr="003F3E3E">
        <w:rPr>
          <w:rFonts w:ascii="Arial" w:hAnsi="Arial" w:cs="Arial"/>
        </w:rPr>
        <w:t>Ze względu na pojedyncze stanowiska ww. gatunku w obszarze opracowania nie określono wskaźnika „Izolacja”, który zależy od odległości do najbliższego innego stanowiska.</w:t>
      </w:r>
    </w:p>
    <w:p w14:paraId="2220F493" w14:textId="37956CAB" w:rsidR="000B6E05" w:rsidRPr="002D6ED6" w:rsidRDefault="000B6E05">
      <w:pPr>
        <w:suppressAutoHyphens/>
        <w:spacing w:after="0"/>
        <w:ind w:firstLine="567"/>
        <w:jc w:val="both"/>
        <w:rPr>
          <w:rFonts w:ascii="Arial" w:hAnsi="Arial" w:cs="Arial"/>
        </w:rPr>
      </w:pPr>
      <w:r w:rsidRPr="002D6ED6">
        <w:rPr>
          <w:rFonts w:ascii="Arial" w:hAnsi="Arial" w:cs="Arial"/>
        </w:rPr>
        <w:t>Biorąc powyższe pod uwagę, w ramach planu zadań ochronnych zdefiniowano następujące działania ochronne:</w:t>
      </w:r>
    </w:p>
    <w:p w14:paraId="42F05972" w14:textId="77777777" w:rsidR="002D6ED6" w:rsidRPr="00CC4BCB" w:rsidRDefault="002D6ED6">
      <w:pPr>
        <w:suppressAutoHyphens/>
        <w:spacing w:after="0"/>
        <w:ind w:firstLine="567"/>
        <w:jc w:val="both"/>
        <w:rPr>
          <w:rFonts w:ascii="Arial" w:hAnsi="Arial" w:cs="Arial"/>
          <w:i/>
          <w:iCs/>
        </w:rPr>
      </w:pPr>
    </w:p>
    <w:p w14:paraId="5F2060C7" w14:textId="21DCE2C2" w:rsidR="00A16B36" w:rsidRPr="00CC4BCB" w:rsidRDefault="00A16B36" w:rsidP="0073306F">
      <w:pPr>
        <w:pStyle w:val="Standard"/>
        <w:snapToGri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pl-PL"/>
        </w:rPr>
      </w:pPr>
      <w:r w:rsidRPr="00CC4BCB">
        <w:rPr>
          <w:rFonts w:ascii="Arial" w:hAnsi="Arial" w:cs="Arial"/>
          <w:sz w:val="22"/>
          <w:szCs w:val="22"/>
          <w:lang w:val="pl-PL"/>
        </w:rPr>
        <w:t>D</w:t>
      </w:r>
      <w:r w:rsidR="000B6E05" w:rsidRPr="00CC4BCB">
        <w:rPr>
          <w:rFonts w:ascii="Arial" w:hAnsi="Arial" w:cs="Arial"/>
          <w:sz w:val="22"/>
          <w:szCs w:val="22"/>
          <w:lang w:val="pl-PL"/>
        </w:rPr>
        <w:t xml:space="preserve">la siedliska </w:t>
      </w:r>
      <w:r w:rsidR="00767063" w:rsidRPr="00CC4BCB">
        <w:rPr>
          <w:rFonts w:ascii="Arial" w:hAnsi="Arial" w:cs="Arial"/>
          <w:sz w:val="22"/>
          <w:szCs w:val="22"/>
          <w:lang w:val="pl-PL"/>
        </w:rPr>
        <w:t xml:space="preserve">6510 </w:t>
      </w:r>
      <w:r w:rsidR="00423B7F" w:rsidRPr="00CC4BCB">
        <w:rPr>
          <w:rFonts w:ascii="Arial" w:hAnsi="Arial" w:cs="Arial"/>
          <w:sz w:val="22"/>
          <w:szCs w:val="22"/>
          <w:lang w:val="pl-PL"/>
        </w:rPr>
        <w:t>e</w:t>
      </w:r>
      <w:r w:rsidR="00767063" w:rsidRPr="00CC4BCB">
        <w:rPr>
          <w:rFonts w:ascii="Arial" w:hAnsi="Arial" w:cs="Arial"/>
          <w:sz w:val="22"/>
          <w:szCs w:val="22"/>
          <w:lang w:val="pl-PL"/>
        </w:rPr>
        <w:t xml:space="preserve">kstensywnie użytkowane łąki świeże </w:t>
      </w:r>
      <w:r w:rsidR="00767063" w:rsidRPr="00CC4BCB">
        <w:rPr>
          <w:rFonts w:ascii="Arial" w:hAnsi="Arial" w:cs="Arial"/>
          <w:i/>
          <w:iCs/>
          <w:sz w:val="22"/>
          <w:szCs w:val="22"/>
          <w:lang w:val="pl-PL"/>
        </w:rPr>
        <w:t>Arrhenatherion</w:t>
      </w:r>
      <w:r w:rsidR="002D6ED6">
        <w:rPr>
          <w:rFonts w:ascii="Arial" w:hAnsi="Arial" w:cs="Arial"/>
          <w:i/>
          <w:iCs/>
          <w:sz w:val="22"/>
          <w:szCs w:val="22"/>
          <w:lang w:val="pl-PL"/>
        </w:rPr>
        <w:t xml:space="preserve">: </w:t>
      </w:r>
    </w:p>
    <w:p w14:paraId="77363F07" w14:textId="04F81FF8" w:rsidR="002D6ED6" w:rsidRDefault="002D6ED6" w:rsidP="00955038">
      <w:pPr>
        <w:pStyle w:val="Standard"/>
        <w:snapToGrid w:val="0"/>
        <w:spacing w:line="276" w:lineRule="auto"/>
        <w:ind w:firstLine="567"/>
        <w:jc w:val="both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- d</w:t>
      </w:r>
      <w:r w:rsidR="0026783B">
        <w:rPr>
          <w:rFonts w:ascii="Arial" w:hAnsi="Arial" w:cs="Arial"/>
          <w:iCs/>
          <w:sz w:val="22"/>
          <w:szCs w:val="22"/>
          <w:lang w:val="pl-PL"/>
        </w:rPr>
        <w:t xml:space="preserve">ziałanie obligatoryjne: Zachowanie siedliska przyrodniczego poprzez ekstensywne użytkowanie kośne, kośno-pastwiskowe lub pastwiskowe. </w:t>
      </w:r>
    </w:p>
    <w:p w14:paraId="0788BD96" w14:textId="469EA640" w:rsidR="00955038" w:rsidRDefault="002D6ED6" w:rsidP="00955038">
      <w:pPr>
        <w:pStyle w:val="Standard"/>
        <w:snapToGrid w:val="0"/>
        <w:spacing w:line="276" w:lineRule="auto"/>
        <w:ind w:firstLine="567"/>
        <w:jc w:val="both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- d</w:t>
      </w:r>
      <w:r w:rsidR="0026783B">
        <w:rPr>
          <w:rFonts w:ascii="Arial" w:hAnsi="Arial" w:cs="Arial"/>
          <w:iCs/>
          <w:sz w:val="22"/>
          <w:szCs w:val="22"/>
          <w:lang w:val="pl-PL"/>
        </w:rPr>
        <w:t>ziałani</w:t>
      </w:r>
      <w:r>
        <w:rPr>
          <w:rFonts w:ascii="Arial" w:hAnsi="Arial" w:cs="Arial"/>
          <w:iCs/>
          <w:sz w:val="22"/>
          <w:szCs w:val="22"/>
          <w:lang w:val="pl-PL"/>
        </w:rPr>
        <w:t>a</w:t>
      </w:r>
      <w:r w:rsidR="0026783B">
        <w:rPr>
          <w:rFonts w:ascii="Arial" w:hAnsi="Arial" w:cs="Arial"/>
          <w:iCs/>
          <w:sz w:val="22"/>
          <w:szCs w:val="22"/>
          <w:lang w:val="pl-PL"/>
        </w:rPr>
        <w:t xml:space="preserve"> fakultatywne: </w:t>
      </w:r>
    </w:p>
    <w:p w14:paraId="5B9B0C69" w14:textId="26B9A28D" w:rsidR="001971D8" w:rsidRPr="00CC4BCB" w:rsidRDefault="00A16B36" w:rsidP="00FC527A">
      <w:pPr>
        <w:pStyle w:val="Standard"/>
        <w:snapToGrid w:val="0"/>
        <w:spacing w:line="276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CC4BCB">
        <w:rPr>
          <w:rFonts w:ascii="Arial" w:hAnsi="Arial" w:cs="Arial"/>
          <w:iCs/>
          <w:sz w:val="22"/>
          <w:szCs w:val="22"/>
          <w:lang w:val="pl-PL"/>
        </w:rPr>
        <w:t>O</w:t>
      </w:r>
      <w:r w:rsidR="001971D8" w:rsidRPr="00CC4BCB">
        <w:rPr>
          <w:rFonts w:ascii="Arial" w:hAnsi="Arial" w:cs="Arial"/>
          <w:iCs/>
          <w:sz w:val="22"/>
          <w:szCs w:val="22"/>
          <w:lang w:val="pl-PL"/>
        </w:rPr>
        <w:t>graniczenie występowania gatunków inwazyjnych</w:t>
      </w:r>
      <w:r w:rsidR="001971D8" w:rsidRPr="00CC4BCB">
        <w:rPr>
          <w:rFonts w:ascii="Arial" w:hAnsi="Arial" w:cs="Arial"/>
          <w:sz w:val="22"/>
          <w:szCs w:val="22"/>
          <w:lang w:val="pl-PL"/>
        </w:rPr>
        <w:t xml:space="preserve">, </w:t>
      </w:r>
      <w:r w:rsidR="005B19C6" w:rsidRPr="00CC4BCB">
        <w:rPr>
          <w:rFonts w:ascii="Arial" w:hAnsi="Arial" w:cs="Arial"/>
          <w:iCs/>
          <w:sz w:val="22"/>
          <w:szCs w:val="22"/>
          <w:lang w:val="pl-PL"/>
        </w:rPr>
        <w:t>u</w:t>
      </w:r>
      <w:r w:rsidR="001971D8" w:rsidRPr="00CC4BCB">
        <w:rPr>
          <w:rFonts w:ascii="Arial" w:hAnsi="Arial" w:cs="Arial"/>
          <w:iCs/>
          <w:sz w:val="22"/>
          <w:szCs w:val="22"/>
          <w:lang w:val="pl-PL"/>
        </w:rPr>
        <w:t>trzymanie bądź przywrócenie użytkowania kośnego oraz usunięcie podrostu drzew i krzewów w 90% dla zarośniętego jednego płatu</w:t>
      </w:r>
      <w:r w:rsidR="002D6ED6">
        <w:rPr>
          <w:rFonts w:ascii="Arial" w:hAnsi="Arial" w:cs="Arial"/>
          <w:iCs/>
          <w:sz w:val="22"/>
          <w:szCs w:val="22"/>
          <w:lang w:val="pl-PL"/>
        </w:rPr>
        <w:t xml:space="preserve"> oraz </w:t>
      </w:r>
      <w:r w:rsidR="002D6ED6" w:rsidRPr="002D6ED6">
        <w:rPr>
          <w:rFonts w:ascii="Arial" w:hAnsi="Arial" w:cs="Arial"/>
          <w:iCs/>
          <w:sz w:val="22"/>
          <w:szCs w:val="22"/>
          <w:lang w:val="pl-PL"/>
        </w:rPr>
        <w:t>użytkowanie zgodnie z wymogami odpowiedniej interwencji rolno-środowiskowo-klimatycznych PS dla WPR 2023-2027</w:t>
      </w:r>
    </w:p>
    <w:p w14:paraId="6C720428" w14:textId="18E7CA03" w:rsidR="00FB33FF" w:rsidRPr="002D6ED6" w:rsidRDefault="00FB33FF" w:rsidP="00FC527A">
      <w:pPr>
        <w:pStyle w:val="Standard"/>
        <w:widowControl w:val="0"/>
        <w:autoSpaceDE w:val="0"/>
        <w:spacing w:before="240" w:line="276" w:lineRule="auto"/>
        <w:ind w:firstLine="567"/>
        <w:jc w:val="both"/>
        <w:rPr>
          <w:rFonts w:ascii="Arial" w:eastAsia="TimesNewRoman, 'Times New Roman" w:hAnsi="Arial" w:cs="Arial"/>
          <w:color w:val="000000"/>
          <w:sz w:val="22"/>
          <w:szCs w:val="22"/>
          <w:lang w:val="pl-PL"/>
        </w:rPr>
      </w:pPr>
      <w:r w:rsidRPr="00CC4BCB">
        <w:rPr>
          <w:rFonts w:ascii="Arial" w:hAnsi="Arial" w:cs="Arial"/>
          <w:sz w:val="22"/>
          <w:szCs w:val="22"/>
          <w:lang w:val="pl-PL"/>
        </w:rPr>
        <w:t xml:space="preserve">Dla gatunku </w:t>
      </w:r>
      <w:r w:rsidRPr="00CC4BCB">
        <w:rPr>
          <w:rFonts w:ascii="Arial" w:eastAsia="TimesNewRoman, 'Times New Roman" w:hAnsi="Arial" w:cs="Arial"/>
          <w:iCs/>
          <w:color w:val="000000"/>
          <w:sz w:val="22"/>
          <w:szCs w:val="22"/>
          <w:lang w:val="pl-PL"/>
        </w:rPr>
        <w:t xml:space="preserve">1060 czerwończyk nieparek </w:t>
      </w:r>
      <w:r w:rsidRPr="00CC4BCB">
        <w:rPr>
          <w:rFonts w:ascii="Arial" w:eastAsia="TimesNewRoman, 'Times New Roman" w:hAnsi="Arial" w:cs="Arial"/>
          <w:i/>
          <w:iCs/>
          <w:color w:val="000000"/>
          <w:sz w:val="22"/>
          <w:szCs w:val="22"/>
          <w:lang w:val="pl-PL"/>
        </w:rPr>
        <w:t>Lycaena dispa</w:t>
      </w:r>
      <w:r w:rsidR="002D6ED6">
        <w:rPr>
          <w:rFonts w:ascii="Arial" w:eastAsia="TimesNewRoman, 'Times New Roman" w:hAnsi="Arial" w:cs="Arial"/>
          <w:i/>
          <w:iCs/>
          <w:color w:val="000000"/>
          <w:sz w:val="22"/>
          <w:szCs w:val="22"/>
          <w:lang w:val="pl-PL"/>
        </w:rPr>
        <w:t xml:space="preserve">r oraz </w:t>
      </w:r>
      <w:r w:rsidR="002D6ED6" w:rsidRPr="00CC4BCB">
        <w:rPr>
          <w:rFonts w:ascii="Arial" w:hAnsi="Arial" w:cs="Arial"/>
          <w:color w:val="000000"/>
        </w:rPr>
        <w:t xml:space="preserve">6179 </w:t>
      </w:r>
      <w:r w:rsidR="002D6ED6" w:rsidRPr="00CC4BCB">
        <w:rPr>
          <w:rFonts w:ascii="Arial" w:hAnsi="Arial" w:cs="Arial"/>
          <w:iCs/>
          <w:color w:val="000000"/>
        </w:rPr>
        <w:t xml:space="preserve">modraszek nausitous </w:t>
      </w:r>
      <w:r w:rsidR="002D6ED6" w:rsidRPr="00CC4BCB">
        <w:rPr>
          <w:rFonts w:ascii="Arial" w:hAnsi="Arial" w:cs="Arial"/>
          <w:i/>
          <w:iCs/>
          <w:color w:val="000000"/>
        </w:rPr>
        <w:t>Phengaris nausithous</w:t>
      </w:r>
      <w:r w:rsidR="002D6ED6">
        <w:rPr>
          <w:rFonts w:ascii="Arial" w:hAnsi="Arial" w:cs="Arial"/>
          <w:i/>
          <w:iCs/>
          <w:color w:val="000000"/>
        </w:rPr>
        <w:t>:</w:t>
      </w:r>
    </w:p>
    <w:p w14:paraId="3E5C0D2B" w14:textId="61C6B37F" w:rsidR="00FB33FF" w:rsidRPr="00CC4BCB" w:rsidRDefault="002D6ED6" w:rsidP="00FC527A">
      <w:pPr>
        <w:autoSpaceDE w:val="0"/>
        <w:adjustRightInd w:val="0"/>
        <w:ind w:firstLine="567"/>
        <w:jc w:val="both"/>
      </w:pPr>
      <w:r>
        <w:rPr>
          <w:rFonts w:ascii="Arial" w:hAnsi="Arial" w:cs="Arial"/>
          <w:color w:val="000000"/>
        </w:rPr>
        <w:t>- z</w:t>
      </w:r>
      <w:r w:rsidR="00FB33FF" w:rsidRPr="00CC4BCB">
        <w:rPr>
          <w:rFonts w:ascii="Arial" w:hAnsi="Arial" w:cs="Arial"/>
          <w:color w:val="000000"/>
        </w:rPr>
        <w:t xml:space="preserve">achowanie siedliska gatunku poprzez użytkowanie kośne, kośno-pastwiskowe lub pastwiskowe. </w:t>
      </w:r>
    </w:p>
    <w:p w14:paraId="77622F5A" w14:textId="62D1AF0E" w:rsidR="001971D8" w:rsidRPr="00CC4BCB" w:rsidRDefault="00CC4BCB" w:rsidP="00FC527A">
      <w:pPr>
        <w:suppressAutoHyphens/>
        <w:spacing w:after="0"/>
        <w:ind w:firstLine="567"/>
        <w:jc w:val="both"/>
        <w:rPr>
          <w:rFonts w:ascii="Arial" w:hAnsi="Arial" w:cs="Arial"/>
          <w:iCs/>
        </w:rPr>
      </w:pPr>
      <w:r w:rsidRPr="0073306F">
        <w:rPr>
          <w:rFonts w:ascii="Arial" w:hAnsi="Arial" w:cs="Arial"/>
        </w:rPr>
        <w:t>W stosunku do gatunku</w:t>
      </w:r>
      <w:r w:rsidRPr="00CC4BCB">
        <w:rPr>
          <w:rFonts w:ascii="Arial" w:hAnsi="Arial" w:cs="Arial"/>
          <w:i/>
          <w:iCs/>
        </w:rPr>
        <w:t xml:space="preserve"> </w:t>
      </w:r>
      <w:r w:rsidRPr="00CC4BCB">
        <w:rPr>
          <w:rFonts w:ascii="Arial" w:hAnsi="Arial" w:cs="Arial"/>
          <w:iCs/>
        </w:rPr>
        <w:t>4014 biegacz urozmaicony</w:t>
      </w:r>
      <w:r w:rsidRPr="00CC4BCB">
        <w:rPr>
          <w:rFonts w:ascii="Arial" w:hAnsi="Arial" w:cs="Arial"/>
          <w:i/>
          <w:iCs/>
        </w:rPr>
        <w:t xml:space="preserve"> Carabus variolosus </w:t>
      </w:r>
      <w:r w:rsidRPr="0073306F">
        <w:rPr>
          <w:rFonts w:ascii="Arial" w:hAnsi="Arial" w:cs="Arial"/>
        </w:rPr>
        <w:t xml:space="preserve">nie </w:t>
      </w:r>
      <w:r w:rsidR="0084728A">
        <w:rPr>
          <w:rFonts w:ascii="Arial" w:hAnsi="Arial" w:cs="Arial"/>
        </w:rPr>
        <w:t>określono</w:t>
      </w:r>
      <w:r w:rsidRPr="0073306F">
        <w:rPr>
          <w:rFonts w:ascii="Arial" w:hAnsi="Arial" w:cs="Arial"/>
        </w:rPr>
        <w:t xml:space="preserve"> działań ochronnych</w:t>
      </w:r>
      <w:r>
        <w:rPr>
          <w:rFonts w:ascii="Arial" w:hAnsi="Arial" w:cs="Arial"/>
        </w:rPr>
        <w:t>.</w:t>
      </w:r>
      <w:r w:rsidR="002F08C2">
        <w:rPr>
          <w:rFonts w:ascii="Arial" w:hAnsi="Arial" w:cs="Arial"/>
        </w:rPr>
        <w:t xml:space="preserve"> </w:t>
      </w:r>
    </w:p>
    <w:p w14:paraId="6C53B8BC" w14:textId="7F34CA88" w:rsidR="000B6E05" w:rsidRDefault="000B6E05" w:rsidP="00FC527A">
      <w:pPr>
        <w:suppressAutoHyphens/>
        <w:spacing w:before="240" w:after="0"/>
        <w:ind w:firstLine="567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 xml:space="preserve">Realizacja ustalonych celów będzie kontrolowana w ramach prac związanych </w:t>
      </w:r>
      <w:r w:rsidR="00423B7F" w:rsidRPr="00D96AED">
        <w:rPr>
          <w:rFonts w:ascii="Arial" w:hAnsi="Arial" w:cs="Arial"/>
        </w:rPr>
        <w:br/>
      </w:r>
      <w:r w:rsidRPr="00D96AED">
        <w:rPr>
          <w:rFonts w:ascii="Arial" w:hAnsi="Arial" w:cs="Arial"/>
        </w:rPr>
        <w:t xml:space="preserve">z monitoringiem stanu zachowania siedlisk. </w:t>
      </w:r>
    </w:p>
    <w:p w14:paraId="4A6189AB" w14:textId="0FA828D8" w:rsidR="002D6ED6" w:rsidRPr="00D96AED" w:rsidRDefault="002D6ED6" w:rsidP="00FC527A">
      <w:pPr>
        <w:suppressAutoHyphens/>
        <w:spacing w:before="24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Dla płatu nr 7 siedliska 6510 zaplanowano</w:t>
      </w:r>
      <w:r w:rsidR="007A7856">
        <w:rPr>
          <w:rFonts w:ascii="Arial" w:hAnsi="Arial" w:cs="Arial"/>
        </w:rPr>
        <w:t xml:space="preserve"> uzupełnienie stanu wiedzy. Spowodowane jest to brakiem oceny płatu ze względu na intensywn</w:t>
      </w:r>
      <w:r w:rsidR="00D2695B">
        <w:rPr>
          <w:rFonts w:ascii="Arial" w:hAnsi="Arial" w:cs="Arial"/>
        </w:rPr>
        <w:t>y</w:t>
      </w:r>
      <w:r w:rsidR="007A7856">
        <w:rPr>
          <w:rFonts w:ascii="Arial" w:hAnsi="Arial" w:cs="Arial"/>
        </w:rPr>
        <w:t xml:space="preserve"> wypas</w:t>
      </w:r>
      <w:r w:rsidR="00A741D5">
        <w:rPr>
          <w:rFonts w:ascii="Arial" w:hAnsi="Arial" w:cs="Arial"/>
        </w:rPr>
        <w:t xml:space="preserve"> w momencie prowadzenia badań. </w:t>
      </w:r>
    </w:p>
    <w:p w14:paraId="662F02B9" w14:textId="41742851" w:rsidR="007E4C65" w:rsidRPr="00D96AED" w:rsidRDefault="000B6E05" w:rsidP="00FC527A">
      <w:pPr>
        <w:suppressAutoHyphens/>
        <w:spacing w:before="240" w:after="0"/>
        <w:ind w:firstLine="567"/>
        <w:jc w:val="both"/>
        <w:rPr>
          <w:rFonts w:ascii="Arial" w:hAnsi="Arial" w:cs="Arial"/>
        </w:rPr>
      </w:pPr>
      <w:bookmarkStart w:id="10" w:name="_Hlk45462056"/>
      <w:r w:rsidRPr="00D96AED">
        <w:rPr>
          <w:rFonts w:ascii="Arial" w:hAnsi="Arial" w:cs="Arial"/>
        </w:rPr>
        <w:t>W planie zadań ochronnych nie wskazano zapisów o konieczności dokonywania zmiany dokumentów planistycznych</w:t>
      </w:r>
      <w:r w:rsidR="007E4C65" w:rsidRPr="00D96AED">
        <w:rPr>
          <w:rFonts w:ascii="Arial" w:hAnsi="Arial" w:cs="Arial"/>
        </w:rPr>
        <w:t xml:space="preserve">, </w:t>
      </w:r>
      <w:r w:rsidR="008F51BB" w:rsidRPr="00D96AED">
        <w:rPr>
          <w:rFonts w:ascii="Arial" w:hAnsi="Arial" w:cs="Arial"/>
        </w:rPr>
        <w:t xml:space="preserve">ponieważ </w:t>
      </w:r>
      <w:r w:rsidR="0084728A">
        <w:rPr>
          <w:rFonts w:ascii="Arial" w:hAnsi="Arial" w:cs="Arial"/>
        </w:rPr>
        <w:t>na gruntach objętych Projektem</w:t>
      </w:r>
      <w:r w:rsidR="008F51BB" w:rsidRPr="00D96AED">
        <w:rPr>
          <w:rFonts w:ascii="Arial" w:hAnsi="Arial" w:cs="Arial"/>
        </w:rPr>
        <w:t xml:space="preserve"> nie </w:t>
      </w:r>
      <w:r w:rsidR="0084728A">
        <w:rPr>
          <w:rFonts w:ascii="Arial" w:hAnsi="Arial" w:cs="Arial"/>
        </w:rPr>
        <w:t>stwierdzono</w:t>
      </w:r>
      <w:r w:rsidR="0084728A" w:rsidRPr="00D96AED">
        <w:rPr>
          <w:rFonts w:ascii="Arial" w:hAnsi="Arial" w:cs="Arial"/>
        </w:rPr>
        <w:t xml:space="preserve"> </w:t>
      </w:r>
      <w:r w:rsidR="008F51BB" w:rsidRPr="00D96AED">
        <w:rPr>
          <w:rFonts w:ascii="Arial" w:hAnsi="Arial" w:cs="Arial"/>
        </w:rPr>
        <w:t>niekorzystnego wpływu na przedmioty ochrony.</w:t>
      </w:r>
    </w:p>
    <w:bookmarkEnd w:id="10"/>
    <w:p w14:paraId="252BE293" w14:textId="3A63E772" w:rsidR="007640CA" w:rsidRPr="00D96AED" w:rsidRDefault="000B6E05" w:rsidP="00FC527A">
      <w:pPr>
        <w:suppressAutoHyphens/>
        <w:spacing w:before="240" w:after="0"/>
        <w:ind w:firstLine="567"/>
        <w:jc w:val="both"/>
        <w:rPr>
          <w:rFonts w:ascii="Arial" w:hAnsi="Arial" w:cs="Arial"/>
        </w:rPr>
      </w:pPr>
      <w:r w:rsidRPr="00D96AED">
        <w:rPr>
          <w:rFonts w:ascii="Arial" w:hAnsi="Arial" w:cs="Arial"/>
        </w:rPr>
        <w:t xml:space="preserve">W czasie prac nad planem zadań ochronnych nie stwierdzono zaistnienia przesłanek do sporządzenia planu ochrony dla </w:t>
      </w:r>
      <w:r w:rsidR="007640CA" w:rsidRPr="00D96AED">
        <w:rPr>
          <w:rFonts w:ascii="Arial" w:hAnsi="Arial" w:cs="Arial"/>
        </w:rPr>
        <w:t>o</w:t>
      </w:r>
      <w:r w:rsidRPr="00D96AED">
        <w:rPr>
          <w:rFonts w:ascii="Arial" w:hAnsi="Arial" w:cs="Arial"/>
        </w:rPr>
        <w:t xml:space="preserve">bszaru Natura 2000 </w:t>
      </w:r>
      <w:r w:rsidR="006A5155" w:rsidRPr="00D96AED">
        <w:rPr>
          <w:rFonts w:ascii="Arial" w:hAnsi="Arial" w:cs="Arial"/>
          <w:iCs/>
        </w:rPr>
        <w:t>Lasy Leżajskie PLH180047</w:t>
      </w:r>
      <w:r w:rsidRPr="00D96AED">
        <w:rPr>
          <w:rFonts w:ascii="Arial" w:hAnsi="Arial" w:cs="Arial"/>
        </w:rPr>
        <w:t>.</w:t>
      </w:r>
      <w:r w:rsidR="00423B7F" w:rsidRPr="00D96AED">
        <w:rPr>
          <w:rFonts w:ascii="Arial" w:hAnsi="Arial" w:cs="Arial"/>
        </w:rPr>
        <w:t xml:space="preserve"> </w:t>
      </w:r>
    </w:p>
    <w:p w14:paraId="43FDBE83" w14:textId="3C7C68FE" w:rsidR="006A5155" w:rsidRPr="00D96AED" w:rsidRDefault="00D573B4" w:rsidP="00FC527A">
      <w:pPr>
        <w:suppressAutoHyphens/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lastRenderedPageBreak/>
        <w:t>Ustanowienie planu zadań ochronnych poprzedzone zostało przeprowadzeniem postępowania z udziałem społeczeństwa. Komunikacja z zainteresowanymi stronami w</w:t>
      </w:r>
      <w:r w:rsidR="006B04B7" w:rsidRPr="00D96AED">
        <w:rPr>
          <w:rFonts w:ascii="Arial" w:eastAsia="Times New Roman" w:hAnsi="Arial" w:cs="Arial"/>
          <w:bCs/>
          <w:spacing w:val="1"/>
          <w:lang w:eastAsia="ar-SA"/>
        </w:rPr>
        <w:t> 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procesie przygotowania projektu PZO dla Obszaru opierała się o stronę internetową RDOŚ w Rzeszowie http://rzeszow.rdos.gov.pl/. Zamieszczano tam informacje o projekcie </w:t>
      </w:r>
      <w:r w:rsidRPr="00D96AED">
        <w:rPr>
          <w:rFonts w:ascii="Arial" w:hAnsi="Arial" w:cs="Arial"/>
        </w:rPr>
        <w:t>POIS.02.04.00-00-0193/16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, postępie prac nad projektem planu, wykonawcy, terminach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br/>
        <w:t xml:space="preserve">i miejscach spotkań oraz obwieszczenie Regionalnego Dyrektora Ochrony Środowiska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br/>
        <w:t>w Rzeszowie z dn</w:t>
      </w:r>
      <w:r w:rsidR="00A96252" w:rsidRPr="00D96AED">
        <w:rPr>
          <w:rFonts w:ascii="Arial" w:eastAsia="Times New Roman" w:hAnsi="Arial" w:cs="Arial"/>
          <w:bCs/>
          <w:spacing w:val="1"/>
          <w:lang w:eastAsia="ar-SA"/>
        </w:rPr>
        <w:t>ia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1</w:t>
      </w:r>
      <w:r w:rsidR="00A72CC1" w:rsidRPr="00D96AED">
        <w:rPr>
          <w:rFonts w:ascii="Arial" w:eastAsia="Times New Roman" w:hAnsi="Arial" w:cs="Arial"/>
          <w:bCs/>
          <w:spacing w:val="1"/>
          <w:lang w:eastAsia="ar-SA"/>
        </w:rPr>
        <w:t>6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="00A72CC1" w:rsidRPr="00D96AED">
        <w:rPr>
          <w:rFonts w:ascii="Arial" w:eastAsia="Times New Roman" w:hAnsi="Arial" w:cs="Arial"/>
          <w:bCs/>
          <w:spacing w:val="1"/>
          <w:lang w:eastAsia="ar-SA"/>
        </w:rPr>
        <w:t xml:space="preserve">maja 2019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r. o </w:t>
      </w:r>
      <w:r w:rsidR="00241462" w:rsidRPr="00D96AED">
        <w:rPr>
          <w:rFonts w:ascii="Arial" w:eastAsia="Times New Roman" w:hAnsi="Arial" w:cs="Arial"/>
          <w:bCs/>
          <w:spacing w:val="1"/>
          <w:lang w:eastAsia="ar-SA"/>
        </w:rPr>
        <w:t>przystąpieniu do</w:t>
      </w:r>
      <w:r w:rsidR="00241462" w:rsidRPr="00D96AED" w:rsidDel="00241462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opracowywania projektu planu zadań ochronnych obszaru Natura 2000 </w:t>
      </w:r>
      <w:r w:rsidR="006A5155" w:rsidRPr="00D96AED">
        <w:rPr>
          <w:rFonts w:ascii="Arial" w:hAnsi="Arial" w:cs="Arial"/>
          <w:iCs/>
        </w:rPr>
        <w:t>Lasy Leżajskie PLH180047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.</w:t>
      </w:r>
      <w:r w:rsidRPr="00D96AE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Obwieszczenie ukazało się również w prasie lokalnej – </w:t>
      </w:r>
      <w:r w:rsidR="00241462" w:rsidRPr="00D96AED">
        <w:rPr>
          <w:rFonts w:ascii="Arial" w:eastAsia="Times New Roman" w:hAnsi="Arial" w:cs="Arial"/>
          <w:bCs/>
          <w:spacing w:val="1"/>
          <w:lang w:eastAsia="ar-SA"/>
        </w:rPr>
        <w:t>Nowiny</w:t>
      </w:r>
      <w:r w:rsidR="003F5BC8" w:rsidRPr="00D96AED">
        <w:rPr>
          <w:rFonts w:ascii="Arial" w:eastAsia="Times New Roman" w:hAnsi="Arial" w:cs="Arial"/>
          <w:bCs/>
          <w:spacing w:val="1"/>
          <w:lang w:eastAsia="ar-SA"/>
        </w:rPr>
        <w:t>. W dniu 24 maja 2019 r.</w:t>
      </w:r>
      <w:r w:rsidR="00B61832"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Zostało także wywieszone na tablicy ogłoszeń Regionalnej Dyrekcji Ochrony Środowiska w Rzeszowie oraz w Urzędach Gmin:</w:t>
      </w:r>
      <w:r w:rsidR="006A5155" w:rsidRPr="00D96AED">
        <w:rPr>
          <w:rFonts w:ascii="Arial" w:hAnsi="Arial" w:cs="Arial"/>
        </w:rPr>
        <w:t xml:space="preserve"> Rakszawa,</w:t>
      </w:r>
      <w:r w:rsidR="00233B4F" w:rsidRPr="00D96AED">
        <w:rPr>
          <w:rFonts w:ascii="Arial" w:hAnsi="Arial" w:cs="Arial"/>
        </w:rPr>
        <w:t xml:space="preserve"> </w:t>
      </w:r>
      <w:r w:rsidR="006A5155" w:rsidRPr="00D96AED">
        <w:rPr>
          <w:rFonts w:ascii="Arial" w:hAnsi="Arial" w:cs="Arial"/>
          <w:color w:val="000000"/>
        </w:rPr>
        <w:t>Nowa Sarzyna</w:t>
      </w:r>
      <w:r w:rsidR="006A5155" w:rsidRPr="00D96AED">
        <w:rPr>
          <w:rFonts w:ascii="Arial" w:eastAsia="Times New Roman" w:hAnsi="Arial" w:cs="Arial"/>
          <w:color w:val="000000"/>
          <w:lang w:eastAsia="pl-PL"/>
        </w:rPr>
        <w:t>,</w:t>
      </w:r>
      <w:r w:rsidR="0086210A" w:rsidRPr="00D96AE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A5155" w:rsidRPr="00D96AED">
        <w:rPr>
          <w:rFonts w:ascii="Arial" w:hAnsi="Arial" w:cs="Arial"/>
          <w:color w:val="000000"/>
        </w:rPr>
        <w:t>Leżajsk</w:t>
      </w:r>
      <w:r w:rsidR="006A5155" w:rsidRPr="00D96AED">
        <w:rPr>
          <w:rFonts w:ascii="Arial" w:eastAsia="Times New Roman" w:hAnsi="Arial" w:cs="Arial"/>
          <w:bCs/>
          <w:lang w:eastAsia="pl-PL"/>
        </w:rPr>
        <w:t xml:space="preserve"> i </w:t>
      </w:r>
      <w:r w:rsidR="006A5155" w:rsidRPr="00D96AED">
        <w:rPr>
          <w:rFonts w:ascii="Arial" w:hAnsi="Arial" w:cs="Arial"/>
          <w:color w:val="000000"/>
        </w:rPr>
        <w:t>Sokołów Małopolski.</w:t>
      </w:r>
    </w:p>
    <w:p w14:paraId="7B0C4442" w14:textId="69AD39E4" w:rsidR="00D573B4" w:rsidRPr="00D96AED" w:rsidRDefault="00D573B4" w:rsidP="00FC527A">
      <w:pPr>
        <w:suppressAutoHyphens/>
        <w:spacing w:before="240" w:after="0"/>
        <w:ind w:firstLine="567"/>
        <w:jc w:val="both"/>
        <w:rPr>
          <w:rFonts w:ascii="Arial" w:eastAsia="Times New Roman" w:hAnsi="Arial" w:cs="Arial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>Podstawowe znaczenie dla komunikowania się z</w:t>
      </w:r>
      <w:r w:rsidR="006B04B7" w:rsidRPr="00D96AED">
        <w:rPr>
          <w:rFonts w:ascii="Arial" w:eastAsia="Times New Roman" w:hAnsi="Arial" w:cs="Arial"/>
          <w:bCs/>
          <w:spacing w:val="1"/>
          <w:lang w:eastAsia="ar-SA"/>
        </w:rPr>
        <w:t> 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grupami interesu, osobami </w:t>
      </w:r>
      <w:r w:rsidR="00625C9D" w:rsidRPr="00D96AED">
        <w:rPr>
          <w:rFonts w:ascii="Arial" w:eastAsia="Times New Roman" w:hAnsi="Arial" w:cs="Arial"/>
          <w:bCs/>
          <w:spacing w:val="1"/>
          <w:lang w:eastAsia="ar-SA"/>
        </w:rPr>
        <w:br/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i instytucjami w różny sposób związanymi z Obszarem mają spotkania Zespołu Lokalnej Współpracy. Zaproszeni do niego zostali przedstawiciele wszystkich jednostek samorządowych, organizacji społecznych związanych z ochroną przyrody, instytucji zajmujących się w skali województwa planowaniem przestrzennym, zarządzaniem wodami powierzchniowymi etc., a także podmioty prowadzące działalność w</w:t>
      </w:r>
      <w:r w:rsidR="006B04B7" w:rsidRPr="00D96AED">
        <w:rPr>
          <w:rFonts w:ascii="Arial" w:eastAsia="Times New Roman" w:hAnsi="Arial" w:cs="Arial"/>
          <w:bCs/>
          <w:spacing w:val="1"/>
          <w:lang w:eastAsia="ar-SA"/>
        </w:rPr>
        <w:t> 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obszarze i jego sąsiedztwie. O terminach, miejscu i organizacji spotkań Zespołu Lokalnej Współpracy uczestnicy byli powiadamiani przez RDOŚ w Rzeszowie za pośrednictwem poczty elektronicznej</w:t>
      </w:r>
      <w:r w:rsidR="00625C9D" w:rsidRPr="00D96AED">
        <w:rPr>
          <w:rFonts w:ascii="Arial" w:eastAsia="Times New Roman" w:hAnsi="Arial" w:cs="Arial"/>
          <w:bCs/>
          <w:spacing w:val="1"/>
          <w:lang w:eastAsia="ar-SA"/>
        </w:rPr>
        <w:t>, poczty tradycyjne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="00625C9D" w:rsidRPr="00D96AED">
        <w:rPr>
          <w:rFonts w:ascii="Arial" w:eastAsia="Times New Roman" w:hAnsi="Arial" w:cs="Arial"/>
          <w:bCs/>
          <w:spacing w:val="1"/>
          <w:lang w:eastAsia="ar-SA"/>
        </w:rPr>
        <w:t>i/lub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telefonicznie. Informacje o spotkaniach zamieszczane były także na stronie internetowej RDOŚ w Rzeszowie</w:t>
      </w:r>
      <w:r w:rsidR="00726315" w:rsidRPr="00D96AED">
        <w:rPr>
          <w:rFonts w:ascii="Arial" w:eastAsia="Times New Roman" w:hAnsi="Arial" w:cs="Arial"/>
          <w:bCs/>
          <w:spacing w:val="1"/>
          <w:lang w:eastAsia="ar-SA"/>
        </w:rPr>
        <w:t xml:space="preserve"> oraz w właściwych miejscowo Urzędach Gmin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. </w:t>
      </w:r>
      <w:r w:rsidRPr="00D96AED">
        <w:rPr>
          <w:rFonts w:ascii="Arial" w:eastAsia="Times New Roman" w:hAnsi="Arial" w:cs="Arial"/>
          <w:lang w:eastAsia="ar-SA"/>
        </w:rPr>
        <w:t>Regionalny Dyrektor Ochrony Środowiska w</w:t>
      </w:r>
      <w:r w:rsidR="006B04B7" w:rsidRPr="00D96AED">
        <w:rPr>
          <w:rFonts w:ascii="Arial" w:eastAsia="Times New Roman" w:hAnsi="Arial" w:cs="Arial"/>
          <w:lang w:eastAsia="ar-SA"/>
        </w:rPr>
        <w:t> </w:t>
      </w:r>
      <w:r w:rsidRPr="00D96AED">
        <w:rPr>
          <w:rFonts w:ascii="Arial" w:eastAsia="Times New Roman" w:hAnsi="Arial" w:cs="Arial"/>
          <w:lang w:eastAsia="ar-SA"/>
        </w:rPr>
        <w:t xml:space="preserve">Rzeszowie, wykonując dyspozycje przepisu art. 28 ust. 3 ustawy o ochronie przyrody, którego celem jest: „zapewnienie możliwości udziału zainteresowanych osób i podmiotów prowadzących działalność w obrębie siedlisk przyrodniczych i siedlisk gatunków, dla których ochrony wyznaczono obszar Natura 2000”, zorganizował i przeprowadził z udziałem Wykonawcy projektu planu, cykl spotkań dyskusyjnych, na które każdorazowo zapraszano wszystkie kluczowe z punktu widzenia ochrony obszaru grupy interesu, organy administracji publicznej oraz zainteresowane osoby prawne i fizyczne. Spotkania warsztatowo-dyskusyjne, odbyły się, według następującego harmonogramu: </w:t>
      </w:r>
    </w:p>
    <w:p w14:paraId="1AB74CCF" w14:textId="77777777" w:rsidR="002019A3" w:rsidRPr="0073306F" w:rsidRDefault="002019A3">
      <w:pPr>
        <w:spacing w:after="0"/>
        <w:jc w:val="both"/>
        <w:rPr>
          <w:rFonts w:ascii="Arial" w:hAnsi="Arial" w:cs="Arial"/>
          <w:color w:val="000000"/>
        </w:rPr>
      </w:pPr>
    </w:p>
    <w:p w14:paraId="43163375" w14:textId="16341EB6" w:rsidR="004E2F4F" w:rsidRPr="00D96AED" w:rsidRDefault="00233B4F">
      <w:pPr>
        <w:suppressAutoHyphens/>
        <w:spacing w:after="0"/>
        <w:ind w:firstLine="567"/>
        <w:jc w:val="both"/>
        <w:rPr>
          <w:rFonts w:ascii="Arial" w:hAnsi="Arial" w:cs="Arial"/>
          <w:color w:val="000000"/>
        </w:rPr>
      </w:pPr>
      <w:r w:rsidRPr="00D96AED">
        <w:rPr>
          <w:rFonts w:ascii="Arial" w:hAnsi="Arial" w:cs="Arial"/>
          <w:color w:val="000000"/>
        </w:rPr>
        <w:t xml:space="preserve">I spotkanie Zespołu Lokalnej Współpracy (ZLW) odbyło się 23 lipca 2019 roku </w:t>
      </w:r>
      <w:r w:rsidR="00771BBF" w:rsidRPr="00D96AED">
        <w:rPr>
          <w:rFonts w:ascii="Arial" w:hAnsi="Arial" w:cs="Arial"/>
          <w:color w:val="000000"/>
        </w:rPr>
        <w:br/>
      </w:r>
      <w:r w:rsidRPr="00D96AED">
        <w:rPr>
          <w:rFonts w:ascii="Arial" w:hAnsi="Arial" w:cs="Arial"/>
          <w:color w:val="000000"/>
        </w:rPr>
        <w:t xml:space="preserve">w Gminnym Ośrodku Kultury i Czytelnictwa w Rakszawie, </w:t>
      </w:r>
      <w:r w:rsidR="00625C9D" w:rsidRPr="00D96AED">
        <w:rPr>
          <w:rFonts w:ascii="Arial" w:hAnsi="Arial" w:cs="Arial"/>
          <w:color w:val="000000"/>
        </w:rPr>
        <w:t xml:space="preserve">37–111 </w:t>
      </w:r>
      <w:r w:rsidRPr="00D96AED">
        <w:rPr>
          <w:rFonts w:ascii="Arial" w:hAnsi="Arial" w:cs="Arial"/>
          <w:color w:val="000000"/>
        </w:rPr>
        <w:t>Rakszawa 340. Przedstawiono na nim założenia projektu nr POIS.02.04.00-00-0193/16 pn. „</w:t>
      </w:r>
      <w:r w:rsidRPr="00D96AED">
        <w:rPr>
          <w:rFonts w:ascii="Arial" w:hAnsi="Arial" w:cs="Arial"/>
          <w:i/>
          <w:iCs/>
          <w:color w:val="000000"/>
        </w:rPr>
        <w:t>Opracowanie planów zadań ochronnych dla obszarów Natura 2000</w:t>
      </w:r>
      <w:r w:rsidRPr="00D96AED">
        <w:rPr>
          <w:rFonts w:ascii="Arial" w:hAnsi="Arial" w:cs="Arial"/>
          <w:color w:val="000000"/>
        </w:rPr>
        <w:t>” współfinansowanego ze środków pochodzących z Europejskiego Funduszu Spójności w ramach Programu Operacyjnego Infrastruktura i Środowisko, w ramach którego opracowywane są plany zadań ochronnych na terenie całej Polski. Ponadto na spotkaniu zaprezentowano metodykę przygotowania planu zadań ochronnych, zasady funkcjonowania Zespołu Lokalnej Współpracy, a także scharakteryzowano obszar w zakresie przebiegu granic, przedmiotów ochrony i głównych zagrożeń.</w:t>
      </w:r>
    </w:p>
    <w:p w14:paraId="2DE09D8B" w14:textId="6BC63466" w:rsidR="00233B4F" w:rsidRPr="00D96AED" w:rsidRDefault="00233B4F" w:rsidP="00FC527A">
      <w:pPr>
        <w:suppressAutoHyphens/>
        <w:spacing w:before="240" w:after="0"/>
        <w:ind w:firstLine="567"/>
        <w:jc w:val="both"/>
        <w:rPr>
          <w:rFonts w:ascii="Arial" w:hAnsi="Arial" w:cs="Arial"/>
          <w:color w:val="000000"/>
        </w:rPr>
      </w:pPr>
      <w:r w:rsidRPr="00D96AED">
        <w:rPr>
          <w:rFonts w:ascii="Arial" w:hAnsi="Arial" w:cs="Arial"/>
          <w:color w:val="000000"/>
        </w:rPr>
        <w:t>II spotkanie Zespołu Lokalnej Współpracy (ZLW) odbyło się 6</w:t>
      </w:r>
      <w:r w:rsidR="00625C9D" w:rsidRPr="00D96AED">
        <w:rPr>
          <w:rFonts w:ascii="Arial" w:hAnsi="Arial" w:cs="Arial"/>
          <w:color w:val="000000"/>
        </w:rPr>
        <w:t xml:space="preserve"> marca </w:t>
      </w:r>
      <w:r w:rsidRPr="00D96AED">
        <w:rPr>
          <w:rFonts w:ascii="Arial" w:hAnsi="Arial" w:cs="Arial"/>
          <w:color w:val="000000"/>
        </w:rPr>
        <w:t xml:space="preserve">2020 r. w Gminnym Ośrodku Kultury i Czytelnictwa w Rakszawie, </w:t>
      </w:r>
      <w:r w:rsidR="00625C9D" w:rsidRPr="00D96AED">
        <w:rPr>
          <w:rFonts w:ascii="Arial" w:hAnsi="Arial" w:cs="Arial"/>
          <w:color w:val="000000"/>
        </w:rPr>
        <w:t xml:space="preserve">37–111 </w:t>
      </w:r>
      <w:r w:rsidRPr="00D96AED">
        <w:rPr>
          <w:rFonts w:ascii="Arial" w:hAnsi="Arial" w:cs="Arial"/>
          <w:color w:val="000000"/>
        </w:rPr>
        <w:t>Rakszawa 340.</w:t>
      </w:r>
      <w:r w:rsidR="004E2F4F" w:rsidRPr="00D96AED">
        <w:rPr>
          <w:rFonts w:ascii="Arial" w:hAnsi="Arial" w:cs="Arial"/>
          <w:color w:val="000000"/>
        </w:rPr>
        <w:t xml:space="preserve"> </w:t>
      </w:r>
      <w:r w:rsidRPr="00D96AED">
        <w:rPr>
          <w:rFonts w:ascii="Arial" w:hAnsi="Arial" w:cs="Arial"/>
          <w:color w:val="000000"/>
        </w:rPr>
        <w:t xml:space="preserve">Przedstawiono </w:t>
      </w:r>
      <w:r w:rsidR="00625C9D" w:rsidRPr="00D96AED">
        <w:rPr>
          <w:rFonts w:ascii="Arial" w:hAnsi="Arial" w:cs="Arial"/>
          <w:color w:val="000000"/>
        </w:rPr>
        <w:t>na</w:t>
      </w:r>
      <w:r w:rsidRPr="00D96AED">
        <w:rPr>
          <w:rFonts w:ascii="Arial" w:hAnsi="Arial" w:cs="Arial"/>
          <w:color w:val="000000"/>
        </w:rPr>
        <w:t xml:space="preserve"> nim wyniki badań terenowych wykonanych w ramach </w:t>
      </w:r>
      <w:r w:rsidR="00625C9D" w:rsidRPr="00D96AED">
        <w:rPr>
          <w:rFonts w:ascii="Arial" w:hAnsi="Arial" w:cs="Arial"/>
          <w:color w:val="000000"/>
        </w:rPr>
        <w:t xml:space="preserve">prac nad </w:t>
      </w:r>
      <w:r w:rsidRPr="00D96AED">
        <w:rPr>
          <w:rFonts w:ascii="Arial" w:hAnsi="Arial" w:cs="Arial"/>
          <w:color w:val="000000"/>
        </w:rPr>
        <w:t>dokumentacj</w:t>
      </w:r>
      <w:r w:rsidR="00625C9D" w:rsidRPr="00D96AED">
        <w:rPr>
          <w:rFonts w:ascii="Arial" w:hAnsi="Arial" w:cs="Arial"/>
          <w:color w:val="000000"/>
        </w:rPr>
        <w:t>ą</w:t>
      </w:r>
      <w:r w:rsidRPr="00D96AED">
        <w:rPr>
          <w:rFonts w:ascii="Arial" w:hAnsi="Arial" w:cs="Arial"/>
          <w:color w:val="000000"/>
        </w:rPr>
        <w:t xml:space="preserve"> planu zadań ochronnych. Przedstawiono zidentyfikowane aktualne i potencjalne zagrożenia dla Obszaru oraz propozycję działań ochronnych. Omówiono również wykonaną pełną </w:t>
      </w:r>
      <w:r w:rsidR="00625C9D" w:rsidRPr="00D96AED">
        <w:rPr>
          <w:rFonts w:ascii="Arial" w:hAnsi="Arial" w:cs="Arial"/>
          <w:color w:val="000000"/>
        </w:rPr>
        <w:t>d</w:t>
      </w:r>
      <w:r w:rsidRPr="00D96AED">
        <w:rPr>
          <w:rFonts w:ascii="Arial" w:hAnsi="Arial" w:cs="Arial"/>
          <w:color w:val="000000"/>
        </w:rPr>
        <w:t>okumentację planu zadań ochronnych.</w:t>
      </w:r>
    </w:p>
    <w:p w14:paraId="65DB9F05" w14:textId="18078F9E" w:rsidR="004E2F4F" w:rsidRPr="00D96AED" w:rsidRDefault="00233B4F" w:rsidP="00FC527A">
      <w:pPr>
        <w:suppressAutoHyphens/>
        <w:spacing w:before="240" w:after="0"/>
        <w:ind w:firstLine="567"/>
        <w:jc w:val="both"/>
        <w:rPr>
          <w:rFonts w:ascii="Arial" w:hAnsi="Arial" w:cs="Arial"/>
          <w:color w:val="000000"/>
        </w:rPr>
      </w:pPr>
      <w:r w:rsidRPr="00D96AED">
        <w:rPr>
          <w:rFonts w:ascii="Arial" w:hAnsi="Arial" w:cs="Arial"/>
          <w:color w:val="000000"/>
        </w:rPr>
        <w:lastRenderedPageBreak/>
        <w:t>III spotkanie Zespołu Lokalnej Współpracy (ZLW) odbyło się on-line. Było to wynikiem sytuacji epidemicznej w kraju spowodowanej wirusem SARS-CoV-2. Na stronie internetowej Regionalnej Dyrekcji Ochrony Środowiska w Rzeszowie pod adresem: http://rzeszow.rdos.gov.pl/lasy-lezajskie-plh180047 zamieszczono prezentacje wraz z</w:t>
      </w:r>
      <w:r w:rsidR="004E2F4F" w:rsidRPr="00D96AED">
        <w:rPr>
          <w:rFonts w:ascii="Arial" w:hAnsi="Arial" w:cs="Arial"/>
          <w:color w:val="000000"/>
        </w:rPr>
        <w:t> </w:t>
      </w:r>
      <w:r w:rsidRPr="00D96AED">
        <w:rPr>
          <w:rFonts w:ascii="Arial" w:hAnsi="Arial" w:cs="Arial"/>
          <w:color w:val="000000"/>
        </w:rPr>
        <w:t xml:space="preserve">aktualnymi materiałami: projektem dokumentacji PZO, załącznikami mapowymi oraz propozycją zmiany granic obszaru. W prezentacjach </w:t>
      </w:r>
      <w:r w:rsidR="00625C9D" w:rsidRPr="00D96AED">
        <w:rPr>
          <w:rFonts w:ascii="Arial" w:hAnsi="Arial" w:cs="Arial"/>
          <w:color w:val="000000"/>
        </w:rPr>
        <w:t xml:space="preserve">ponownie </w:t>
      </w:r>
      <w:r w:rsidRPr="00D96AED">
        <w:rPr>
          <w:rFonts w:ascii="Arial" w:hAnsi="Arial" w:cs="Arial"/>
          <w:color w:val="000000"/>
        </w:rPr>
        <w:t xml:space="preserve">przedstawiono wyniki badań terenowych wykonanych w ramach opracowania projektu planu zadań ochronnych. Przedstawiono </w:t>
      </w:r>
      <w:r w:rsidR="00625C9D" w:rsidRPr="00D96AED">
        <w:rPr>
          <w:rFonts w:ascii="Arial" w:hAnsi="Arial" w:cs="Arial"/>
          <w:color w:val="000000"/>
        </w:rPr>
        <w:t xml:space="preserve">również ostateczne zapisy projektu dokumentacji planu zadań ochronnych, </w:t>
      </w:r>
      <w:r w:rsidR="00625C9D" w:rsidRPr="00D96AED">
        <w:rPr>
          <w:rFonts w:ascii="Arial" w:hAnsi="Arial" w:cs="Arial"/>
          <w:color w:val="000000"/>
        </w:rPr>
        <w:br/>
        <w:t xml:space="preserve">w tym </w:t>
      </w:r>
      <w:r w:rsidRPr="00D96AED">
        <w:rPr>
          <w:rFonts w:ascii="Arial" w:hAnsi="Arial" w:cs="Arial"/>
          <w:color w:val="000000"/>
        </w:rPr>
        <w:t xml:space="preserve">aktualne i potencjalne zagrożenia dla obszaru oraz propozycje działań ochronnych. </w:t>
      </w:r>
    </w:p>
    <w:p w14:paraId="1A2F801B" w14:textId="2DD530DB" w:rsidR="00D573B4" w:rsidRPr="00D96AED" w:rsidRDefault="00D573B4" w:rsidP="00FC527A">
      <w:pPr>
        <w:suppressAutoHyphens/>
        <w:spacing w:before="240" w:after="0"/>
        <w:ind w:firstLine="567"/>
        <w:jc w:val="both"/>
        <w:rPr>
          <w:rFonts w:ascii="Arial" w:eastAsia="Times New Roman" w:hAnsi="Arial" w:cs="Arial"/>
          <w:lang w:eastAsia="ar-SA"/>
        </w:rPr>
      </w:pPr>
      <w:r w:rsidRPr="00D96AED">
        <w:rPr>
          <w:rFonts w:ascii="Arial" w:eastAsia="Times New Roman" w:hAnsi="Arial" w:cs="Arial"/>
          <w:lang w:eastAsia="ar-SA"/>
        </w:rPr>
        <w:t>Zaproszeni przedstawiciele organów, instytucji oraz podmiotów zainteresowanych ochroną obszaru, stworzyli tzw. Zespół Lokalnej Współpracy tj. grupę roboczą, współpracującą z organem sprawującym nadzór nad obszarem, w celu zapewnienia pełnej transparentności procesu planistycznego oraz możliwie jak najszerszego udziału społeczeństwa w opracowaniu treści i ustaleń do sporządzanego projektu dokumentu.</w:t>
      </w:r>
      <w:r w:rsidR="00771BBF" w:rsidRPr="00D96AED">
        <w:rPr>
          <w:rFonts w:ascii="Arial" w:eastAsia="Times New Roman" w:hAnsi="Arial" w:cs="Arial"/>
          <w:lang w:eastAsia="ar-SA"/>
        </w:rPr>
        <w:t xml:space="preserve"> </w:t>
      </w:r>
      <w:r w:rsidRPr="00D96AED">
        <w:rPr>
          <w:rFonts w:ascii="Arial" w:eastAsia="Times New Roman" w:hAnsi="Arial" w:cs="Arial"/>
          <w:lang w:eastAsia="ar-SA"/>
        </w:rPr>
        <w:t>Protokoły z powyższych spotkań były umieszczane na stronie internetowej RDOŚ w Rzeszowie.</w:t>
      </w:r>
    </w:p>
    <w:p w14:paraId="2B5251B8" w14:textId="66C00883" w:rsidR="00D573B4" w:rsidRPr="00D96AED" w:rsidRDefault="00D573B4" w:rsidP="00B73CAB">
      <w:pPr>
        <w:suppressAutoHyphens/>
        <w:spacing w:before="240" w:after="0"/>
        <w:ind w:firstLine="567"/>
        <w:jc w:val="both"/>
        <w:rPr>
          <w:rFonts w:ascii="Arial" w:eastAsia="Times New Roman" w:hAnsi="Arial" w:cs="Arial"/>
          <w:lang w:eastAsia="ar-SA"/>
        </w:rPr>
      </w:pPr>
      <w:r w:rsidRPr="00D96AED">
        <w:rPr>
          <w:rFonts w:ascii="Arial" w:eastAsia="Times New Roman" w:hAnsi="Arial" w:cs="Arial"/>
          <w:lang w:eastAsia="ar-SA"/>
        </w:rPr>
        <w:t>Celem spotkań dyskusyjnych było wypracowanie przez ich uczestników wspólnej wizji ochrony obszaru Natura 2000 uwzględniającej zarówno obowiązek ochrony przedmiotów ochrony, jak również potrzeb i aspiracji osób oraz podmiotów korzystających z obszaru do zrównoważonego rozwoju. Wnoszone na bieżąco, w trakcie prac Zespołu Lokalnej Współpracy uwagi i wnioski członków grupy, miały realny wpływ na ostateczną treść projektu dokumentu, poddanego następnie, zgodnie z art. 28 ust. 4 ustawy o ochronie przyrody, procedurze konsultacji społecznych, na zasadach określonych ustawą z dnia 3 października 2008 r. o</w:t>
      </w:r>
      <w:r w:rsidR="007A5AB3" w:rsidRPr="00D96AED">
        <w:rPr>
          <w:rFonts w:ascii="Arial" w:eastAsia="Times New Roman" w:hAnsi="Arial" w:cs="Arial"/>
          <w:lang w:eastAsia="ar-SA"/>
        </w:rPr>
        <w:t xml:space="preserve"> </w:t>
      </w:r>
      <w:r w:rsidR="00DF5CAB" w:rsidRPr="00D96AED">
        <w:rPr>
          <w:rFonts w:ascii="Arial" w:eastAsia="Times New Roman" w:hAnsi="Arial" w:cs="Arial"/>
          <w:lang w:eastAsia="ar-SA"/>
        </w:rPr>
        <w:t>u</w:t>
      </w:r>
      <w:r w:rsidRPr="00D96AED">
        <w:rPr>
          <w:rFonts w:ascii="Arial" w:eastAsia="Times New Roman" w:hAnsi="Arial" w:cs="Arial"/>
          <w:lang w:eastAsia="ar-SA"/>
        </w:rPr>
        <w:t>dostępnianiu informacji o środowisku i jego ochronie, udziale społeczeństwa w</w:t>
      </w:r>
      <w:r w:rsidR="006B04B7" w:rsidRPr="00D96AED">
        <w:rPr>
          <w:rFonts w:ascii="Arial" w:eastAsia="Times New Roman" w:hAnsi="Arial" w:cs="Arial"/>
          <w:lang w:eastAsia="ar-SA"/>
        </w:rPr>
        <w:t> </w:t>
      </w:r>
      <w:r w:rsidRPr="00D96AED">
        <w:rPr>
          <w:rFonts w:ascii="Arial" w:eastAsia="Times New Roman" w:hAnsi="Arial" w:cs="Arial"/>
          <w:lang w:eastAsia="ar-SA"/>
        </w:rPr>
        <w:t>ochronie środowiska oraz o ocenach oddziaływania na środowisko.</w:t>
      </w:r>
    </w:p>
    <w:p w14:paraId="30B991E8" w14:textId="484F1A80" w:rsidR="00D573B4" w:rsidRDefault="00D573B4" w:rsidP="00FC527A">
      <w:pPr>
        <w:suppressAutoHyphens/>
        <w:autoSpaceDE w:val="0"/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Obwieszczeniem z dnia </w:t>
      </w:r>
      <w:r w:rsidR="00B14217">
        <w:rPr>
          <w:rFonts w:ascii="Arial" w:eastAsia="Times New Roman" w:hAnsi="Arial" w:cs="Arial"/>
          <w:bCs/>
          <w:spacing w:val="1"/>
          <w:lang w:eastAsia="ar-SA"/>
        </w:rPr>
        <w:t xml:space="preserve">22 lipca </w:t>
      </w:r>
      <w:r w:rsidR="008B3C6A" w:rsidRPr="00D96AED">
        <w:rPr>
          <w:rFonts w:ascii="Arial" w:eastAsia="Times New Roman" w:hAnsi="Arial" w:cs="Arial"/>
          <w:bCs/>
          <w:spacing w:val="1"/>
          <w:lang w:eastAsia="ar-SA"/>
        </w:rPr>
        <w:t>20</w:t>
      </w:r>
      <w:r w:rsidR="004E2F4F" w:rsidRPr="00D96AED">
        <w:rPr>
          <w:rFonts w:ascii="Arial" w:eastAsia="Times New Roman" w:hAnsi="Arial" w:cs="Arial"/>
          <w:bCs/>
          <w:spacing w:val="1"/>
          <w:lang w:eastAsia="ar-SA"/>
        </w:rPr>
        <w:t>20</w:t>
      </w:r>
      <w:r w:rsidR="008B3C6A"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r. Regionalny Dyrektor Ochrony Środowiska w Rzeszowie zawiadomił o możliwości udziału społeczeństwa w opracowywaniu dokumentu poprzez zapoznanie się z projektem planu zadań ochronnych i możliwości składania uwag i wniosków. Informacja została podana do publicznej wiadomości zgodnie z art. 39 ust. </w:t>
      </w:r>
      <w:r w:rsidR="00393478">
        <w:rPr>
          <w:rFonts w:ascii="Arial" w:eastAsia="Times New Roman" w:hAnsi="Arial" w:cs="Arial"/>
          <w:bCs/>
          <w:spacing w:val="1"/>
          <w:lang w:eastAsia="ar-SA"/>
        </w:rPr>
        <w:br/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1 </w:t>
      </w:r>
      <w:r w:rsidRPr="00D96AED">
        <w:rPr>
          <w:rFonts w:ascii="Arial" w:eastAsia="Times New Roman" w:hAnsi="Arial" w:cs="Arial"/>
          <w:bCs/>
          <w:iCs/>
          <w:spacing w:val="1"/>
          <w:lang w:eastAsia="ar-SA"/>
        </w:rPr>
        <w:t>ustawy z dnia 3</w:t>
      </w:r>
      <w:r w:rsidR="007A5AB3" w:rsidRPr="00D96AED">
        <w:rPr>
          <w:rFonts w:ascii="Arial" w:eastAsia="Times New Roman" w:hAnsi="Arial" w:cs="Arial"/>
          <w:bCs/>
          <w:i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iCs/>
          <w:spacing w:val="1"/>
          <w:lang w:eastAsia="ar-SA"/>
        </w:rPr>
        <w:t>października 2008 r. o udostępnianiu informacji o środowisku i jego ochronie, udziale społeczeństwa w ochronie środowiska oraz o ocenach oddziaływania na środowisko</w:t>
      </w:r>
      <w:r w:rsidR="003A6F51"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i w związku z art. 28 ust. 4 </w:t>
      </w:r>
      <w:r w:rsidRPr="00D96AED">
        <w:rPr>
          <w:rFonts w:ascii="Arial" w:eastAsia="Times New Roman" w:hAnsi="Arial" w:cs="Arial"/>
          <w:bCs/>
          <w:iCs/>
          <w:spacing w:val="1"/>
          <w:lang w:eastAsia="ar-SA"/>
        </w:rPr>
        <w:t>ustawy z dnia 16 kwietnia 2004r. o ochronie przyrody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. Obwieszczenie zostało zamieszczone na stronie</w:t>
      </w:r>
      <w:r w:rsidRPr="00D96AED">
        <w:rPr>
          <w:rFonts w:ascii="Arial" w:eastAsia="Times New Roman" w:hAnsi="Arial" w:cs="Arial"/>
          <w:bCs/>
          <w:i/>
          <w:i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internetowej Regionalnej Dyrekcji Ochrony Środowiska w</w:t>
      </w:r>
      <w:r w:rsidR="00DF5CAB"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Rzeszowie, a także ukazało się drukiem w prasie</w:t>
      </w:r>
      <w:r w:rsidRPr="00D96AED">
        <w:rPr>
          <w:rFonts w:ascii="Arial" w:eastAsia="Times New Roman" w:hAnsi="Arial" w:cs="Arial"/>
          <w:bCs/>
          <w:i/>
          <w:iCs/>
          <w:spacing w:val="1"/>
          <w:lang w:eastAsia="ar-SA"/>
        </w:rPr>
        <w:t xml:space="preserve"> </w:t>
      </w:r>
      <w:r w:rsidR="006D545F" w:rsidRPr="00393478">
        <w:rPr>
          <w:rFonts w:ascii="Arial" w:eastAsia="Times New Roman" w:hAnsi="Arial" w:cs="Arial"/>
          <w:bCs/>
          <w:spacing w:val="1"/>
          <w:lang w:eastAsia="ar-SA"/>
        </w:rPr>
        <w:t xml:space="preserve">lokalnej </w:t>
      </w:r>
      <w:r w:rsidRPr="00393478">
        <w:rPr>
          <w:rFonts w:ascii="Arial" w:eastAsia="Times New Roman" w:hAnsi="Arial" w:cs="Arial"/>
          <w:bCs/>
          <w:spacing w:val="1"/>
          <w:lang w:eastAsia="ar-SA"/>
        </w:rPr>
        <w:t>w dniu</w:t>
      </w:r>
      <w:r w:rsidR="00393478" w:rsidRPr="00393478">
        <w:rPr>
          <w:rFonts w:ascii="Arial" w:eastAsia="Times New Roman" w:hAnsi="Arial" w:cs="Arial"/>
          <w:bCs/>
          <w:spacing w:val="1"/>
          <w:lang w:eastAsia="ar-SA"/>
        </w:rPr>
        <w:t xml:space="preserve"> 28 lipca </w:t>
      </w:r>
      <w:r w:rsidR="00393478">
        <w:rPr>
          <w:rFonts w:ascii="Arial" w:eastAsia="Times New Roman" w:hAnsi="Arial" w:cs="Arial"/>
          <w:bCs/>
          <w:spacing w:val="1"/>
          <w:lang w:eastAsia="ar-SA"/>
        </w:rPr>
        <w:br/>
      </w:r>
      <w:r w:rsidR="008B3C6A" w:rsidRPr="00393478">
        <w:rPr>
          <w:rFonts w:ascii="Arial" w:eastAsia="Times New Roman" w:hAnsi="Arial" w:cs="Arial"/>
          <w:bCs/>
          <w:spacing w:val="1"/>
          <w:lang w:eastAsia="ar-SA"/>
        </w:rPr>
        <w:t>20</w:t>
      </w:r>
      <w:r w:rsidR="004E2F4F" w:rsidRPr="00393478">
        <w:rPr>
          <w:rFonts w:ascii="Arial" w:eastAsia="Times New Roman" w:hAnsi="Arial" w:cs="Arial"/>
          <w:bCs/>
          <w:spacing w:val="1"/>
          <w:lang w:eastAsia="ar-SA"/>
        </w:rPr>
        <w:t>20</w:t>
      </w:r>
      <w:r w:rsidR="008B3C6A"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r. Było ono również wywieszone na tablicy ogłoszeń w Urzędach Gmin: </w:t>
      </w:r>
      <w:r w:rsidR="00756199" w:rsidRPr="00D96AED">
        <w:rPr>
          <w:rFonts w:ascii="Arial" w:hAnsi="Arial" w:cs="Arial"/>
          <w:color w:val="000000"/>
        </w:rPr>
        <w:t>Rakszawa</w:t>
      </w:r>
      <w:r w:rsidR="00756199"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="00393478">
        <w:rPr>
          <w:rFonts w:ascii="Arial" w:eastAsia="Times New Roman" w:hAnsi="Arial" w:cs="Arial"/>
          <w:bCs/>
          <w:spacing w:val="1"/>
          <w:lang w:eastAsia="ar-SA"/>
        </w:rPr>
        <w:br/>
      </w:r>
      <w:r w:rsidR="00756199" w:rsidRPr="00D96AED">
        <w:rPr>
          <w:rFonts w:ascii="Arial" w:eastAsia="Times New Roman" w:hAnsi="Arial" w:cs="Arial"/>
          <w:bCs/>
          <w:spacing w:val="1"/>
          <w:lang w:eastAsia="ar-SA"/>
        </w:rPr>
        <w:t>w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dniach, </w:t>
      </w:r>
      <w:r w:rsidR="00756199" w:rsidRPr="00D96AED">
        <w:rPr>
          <w:rFonts w:ascii="Arial" w:hAnsi="Arial" w:cs="Arial"/>
          <w:color w:val="000000"/>
        </w:rPr>
        <w:t>Nowa Sarzyna</w:t>
      </w:r>
      <w:r w:rsidR="00756199" w:rsidRPr="00D96AED">
        <w:rPr>
          <w:rFonts w:ascii="Arial" w:eastAsia="Times New Roman" w:hAnsi="Arial" w:cs="Arial"/>
          <w:bCs/>
          <w:spacing w:val="1"/>
          <w:lang w:eastAsia="ar-SA"/>
        </w:rPr>
        <w:t xml:space="preserve">, </w:t>
      </w:r>
      <w:r w:rsidR="00756199" w:rsidRPr="00D96AED">
        <w:rPr>
          <w:rFonts w:ascii="Arial" w:hAnsi="Arial" w:cs="Arial"/>
          <w:color w:val="000000"/>
        </w:rPr>
        <w:t xml:space="preserve">Leżajsk </w:t>
      </w:r>
      <w:r w:rsidR="006D545F" w:rsidRPr="00D96AED">
        <w:rPr>
          <w:rFonts w:ascii="Arial" w:eastAsia="Times New Roman" w:hAnsi="Arial" w:cs="Arial"/>
          <w:bCs/>
          <w:spacing w:val="1"/>
          <w:lang w:eastAsia="ar-SA"/>
        </w:rPr>
        <w:t xml:space="preserve">oraz </w:t>
      </w:r>
      <w:r w:rsidR="00756199" w:rsidRPr="00D96AED">
        <w:rPr>
          <w:rFonts w:ascii="Arial" w:eastAsia="Times New Roman" w:hAnsi="Arial" w:cs="Arial"/>
          <w:bCs/>
          <w:spacing w:val="1"/>
          <w:lang w:eastAsia="ar-SA"/>
        </w:rPr>
        <w:t>Sokołów Małopolski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Obwieszczenie wywieszono również na tablicy ogłoszeń w siedzibie Regionalnej Dyrekcji Ochrony Środowiska </w:t>
      </w:r>
      <w:r w:rsidR="00393478">
        <w:rPr>
          <w:rFonts w:ascii="Arial" w:eastAsia="Times New Roman" w:hAnsi="Arial" w:cs="Arial"/>
          <w:bCs/>
          <w:spacing w:val="1"/>
          <w:lang w:eastAsia="ar-SA"/>
        </w:rPr>
        <w:br/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w Rzeszowie w</w:t>
      </w:r>
      <w:r w:rsidR="00FD51F9"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dniach od </w:t>
      </w:r>
      <w:r w:rsidR="0056697C">
        <w:rPr>
          <w:rFonts w:ascii="Arial" w:eastAsia="Times New Roman" w:hAnsi="Arial" w:cs="Arial"/>
          <w:bCs/>
          <w:spacing w:val="1"/>
          <w:lang w:eastAsia="ar-SA"/>
        </w:rPr>
        <w:t xml:space="preserve">22 lipca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20</w:t>
      </w:r>
      <w:r w:rsidR="00756199" w:rsidRPr="00D96AED">
        <w:rPr>
          <w:rFonts w:ascii="Arial" w:eastAsia="Times New Roman" w:hAnsi="Arial" w:cs="Arial"/>
          <w:bCs/>
          <w:spacing w:val="1"/>
          <w:lang w:eastAsia="ar-SA"/>
        </w:rPr>
        <w:t>20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r.</w:t>
      </w:r>
      <w:r w:rsidR="008B3C6A" w:rsidRPr="00D96AED">
        <w:rPr>
          <w:rFonts w:ascii="Arial" w:eastAsia="Times New Roman" w:hAnsi="Arial" w:cs="Arial"/>
          <w:bCs/>
          <w:spacing w:val="1"/>
          <w:lang w:eastAsia="ar-SA"/>
        </w:rPr>
        <w:t xml:space="preserve"> do</w:t>
      </w:r>
      <w:r w:rsidR="0056697C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="00A97CD4">
        <w:rPr>
          <w:rFonts w:ascii="Arial" w:eastAsia="Times New Roman" w:hAnsi="Arial" w:cs="Arial"/>
          <w:bCs/>
          <w:spacing w:val="1"/>
          <w:lang w:eastAsia="ar-SA"/>
        </w:rPr>
        <w:t>19</w:t>
      </w:r>
      <w:r w:rsidR="0056697C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="00A97CD4">
        <w:rPr>
          <w:rFonts w:ascii="Arial" w:eastAsia="Times New Roman" w:hAnsi="Arial" w:cs="Arial"/>
          <w:bCs/>
          <w:spacing w:val="1"/>
          <w:lang w:eastAsia="ar-SA"/>
        </w:rPr>
        <w:t>sierpnia</w:t>
      </w:r>
      <w:r w:rsidR="0056697C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20</w:t>
      </w:r>
      <w:r w:rsidR="00756199" w:rsidRPr="00D96AED">
        <w:rPr>
          <w:rFonts w:ascii="Arial" w:eastAsia="Times New Roman" w:hAnsi="Arial" w:cs="Arial"/>
          <w:bCs/>
          <w:spacing w:val="1"/>
          <w:lang w:eastAsia="ar-SA"/>
        </w:rPr>
        <w:t>20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r. </w:t>
      </w:r>
    </w:p>
    <w:p w14:paraId="792C52E9" w14:textId="2C2D0855" w:rsidR="00C06D58" w:rsidRPr="0073306F" w:rsidRDefault="00C06D58" w:rsidP="00ED7541">
      <w:pPr>
        <w:suppressAutoHyphens/>
        <w:autoSpaceDE w:val="0"/>
        <w:spacing w:after="0"/>
        <w:ind w:firstLine="567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73306F">
        <w:rPr>
          <w:rFonts w:ascii="Arial" w:eastAsia="Times New Roman" w:hAnsi="Arial" w:cs="Arial"/>
          <w:bCs/>
          <w:spacing w:val="1"/>
          <w:lang w:eastAsia="ar-SA"/>
        </w:rPr>
        <w:t>Ka</w:t>
      </w:r>
      <w:r>
        <w:rPr>
          <w:rFonts w:ascii="Arial" w:eastAsia="Times New Roman" w:hAnsi="Arial" w:cs="Arial"/>
          <w:bCs/>
          <w:spacing w:val="1"/>
          <w:lang w:eastAsia="ar-SA"/>
        </w:rPr>
        <w:t>rta</w:t>
      </w:r>
      <w:r w:rsidRPr="0073306F">
        <w:rPr>
          <w:rFonts w:ascii="Arial" w:eastAsia="Times New Roman" w:hAnsi="Arial" w:cs="Arial"/>
          <w:bCs/>
          <w:spacing w:val="1"/>
          <w:lang w:eastAsia="ar-SA"/>
        </w:rPr>
        <w:t xml:space="preserve"> projektu planu zadań ochronnych 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zamieszczona z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ostała również 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>w publicznie dostępnych wykazach, zgodnie z art. 21 ust. 2 pkt 24 lit. a ustawy z dnia 3 października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br/>
        <w:t>2008 r. o udostępnianiu informacji o środowisku i jego ochronie, udziale społeczeństwa w ochronie środowiska oraz o ocenach oddziaływania na środowisko w dniu</w:t>
      </w:r>
      <w:r>
        <w:rPr>
          <w:rFonts w:ascii="Arial" w:eastAsia="Times New Roman" w:hAnsi="Arial" w:cs="Arial"/>
          <w:bCs/>
          <w:spacing w:val="1"/>
          <w:lang w:eastAsia="pl-PL"/>
        </w:rPr>
        <w:t xml:space="preserve"> 22 lipca 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 xml:space="preserve">2020 r. </w:t>
      </w:r>
    </w:p>
    <w:p w14:paraId="49390931" w14:textId="4116CA50" w:rsidR="009C5AE2" w:rsidRPr="00F541BE" w:rsidRDefault="00B14217" w:rsidP="00B14217">
      <w:pPr>
        <w:suppressAutoHyphens/>
        <w:autoSpaceDE w:val="0"/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  <w:r>
        <w:rPr>
          <w:rFonts w:ascii="Arial" w:hAnsi="Arial" w:cs="Arial"/>
        </w:rPr>
        <w:t>W ramach 21-dniowych konsultacji społecznych nie wpłynęły żadne uwagi ani wnioski do treści projektu zarządzenia.</w:t>
      </w:r>
    </w:p>
    <w:p w14:paraId="55354317" w14:textId="77777777" w:rsidR="009C5AE2" w:rsidRDefault="009C5AE2" w:rsidP="009C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4627F23F" w14:textId="1F2B3531" w:rsidR="009C5AE2" w:rsidRDefault="009C5AE2" w:rsidP="00067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  <w:r w:rsidRPr="009C5AE2">
        <w:rPr>
          <w:rFonts w:ascii="Arial" w:hAnsi="Arial" w:cs="Arial"/>
          <w:color w:val="000000"/>
          <w:lang w:eastAsia="pl-PL"/>
        </w:rPr>
        <w:t xml:space="preserve">W wyniku </w:t>
      </w:r>
      <w:r w:rsidR="000678C6">
        <w:rPr>
          <w:rFonts w:ascii="Arial" w:hAnsi="Arial" w:cs="Arial"/>
          <w:color w:val="000000"/>
          <w:lang w:eastAsia="pl-PL"/>
        </w:rPr>
        <w:t xml:space="preserve">częściowej </w:t>
      </w:r>
      <w:r w:rsidRPr="009C5AE2">
        <w:rPr>
          <w:rFonts w:ascii="Arial" w:hAnsi="Arial" w:cs="Arial"/>
          <w:color w:val="000000"/>
          <w:lang w:eastAsia="pl-PL"/>
        </w:rPr>
        <w:t>akceptacji propozycji zmiany SDF dla przedmiotowego obszaru przez Generalną Dyrekcją Ochrony Środowiska zaktualizowano powierzchnię siedlisk</w:t>
      </w:r>
      <w:r>
        <w:rPr>
          <w:rFonts w:ascii="Arial" w:hAnsi="Arial" w:cs="Arial"/>
          <w:color w:val="000000"/>
          <w:lang w:eastAsia="pl-PL"/>
        </w:rPr>
        <w:t xml:space="preserve"> </w:t>
      </w:r>
      <w:r w:rsidRPr="009C5AE2">
        <w:rPr>
          <w:rFonts w:ascii="Arial" w:hAnsi="Arial" w:cs="Arial"/>
          <w:color w:val="000000"/>
          <w:lang w:eastAsia="pl-PL"/>
        </w:rPr>
        <w:lastRenderedPageBreak/>
        <w:t xml:space="preserve">przyrodniczych. </w:t>
      </w:r>
      <w:r>
        <w:rPr>
          <w:rFonts w:ascii="Arial" w:hAnsi="Arial" w:cs="Arial"/>
          <w:color w:val="000000"/>
          <w:lang w:eastAsia="pl-PL"/>
        </w:rPr>
        <w:t xml:space="preserve">Uszczegółowiono także cele działań ochronnych dla przedmiotów ochrony </w:t>
      </w:r>
      <w:r w:rsidR="000678C6">
        <w:rPr>
          <w:rFonts w:ascii="Arial" w:hAnsi="Arial" w:cs="Arial"/>
          <w:color w:val="000000"/>
          <w:lang w:eastAsia="pl-PL"/>
        </w:rPr>
        <w:br/>
      </w:r>
      <w:r>
        <w:rPr>
          <w:rFonts w:ascii="Arial" w:hAnsi="Arial" w:cs="Arial"/>
          <w:color w:val="000000"/>
          <w:lang w:eastAsia="pl-PL"/>
        </w:rPr>
        <w:t>w obszarze objętym planem</w:t>
      </w:r>
      <w:r w:rsidR="000678C6">
        <w:rPr>
          <w:rFonts w:ascii="Arial" w:hAnsi="Arial" w:cs="Arial"/>
          <w:color w:val="000000"/>
          <w:lang w:eastAsia="pl-PL"/>
        </w:rPr>
        <w:t xml:space="preserve"> oraz uwzględniono ogóln</w:t>
      </w:r>
      <w:r w:rsidR="00B8088A">
        <w:rPr>
          <w:rFonts w:ascii="Arial" w:hAnsi="Arial" w:cs="Arial"/>
          <w:color w:val="000000"/>
          <w:lang w:eastAsia="pl-PL"/>
        </w:rPr>
        <w:t>ą</w:t>
      </w:r>
      <w:r w:rsidR="000678C6">
        <w:rPr>
          <w:rFonts w:ascii="Arial" w:hAnsi="Arial" w:cs="Arial"/>
          <w:color w:val="000000"/>
          <w:lang w:eastAsia="pl-PL"/>
        </w:rPr>
        <w:t xml:space="preserve"> uwag</w:t>
      </w:r>
      <w:r w:rsidR="00B8088A">
        <w:rPr>
          <w:rFonts w:ascii="Arial" w:hAnsi="Arial" w:cs="Arial"/>
          <w:color w:val="000000"/>
          <w:lang w:eastAsia="pl-PL"/>
        </w:rPr>
        <w:t>ę</w:t>
      </w:r>
      <w:r w:rsidR="000678C6">
        <w:rPr>
          <w:rFonts w:ascii="Arial" w:hAnsi="Arial" w:cs="Arial"/>
          <w:color w:val="000000"/>
          <w:lang w:eastAsia="pl-PL"/>
        </w:rPr>
        <w:t xml:space="preserve"> Ministerstwa Klimatu </w:t>
      </w:r>
      <w:r w:rsidR="00B8088A">
        <w:rPr>
          <w:rFonts w:ascii="Arial" w:hAnsi="Arial" w:cs="Arial"/>
          <w:color w:val="000000"/>
          <w:lang w:eastAsia="pl-PL"/>
        </w:rPr>
        <w:br/>
      </w:r>
      <w:r w:rsidR="000678C6">
        <w:rPr>
          <w:rFonts w:ascii="Arial" w:hAnsi="Arial" w:cs="Arial"/>
          <w:color w:val="000000"/>
          <w:lang w:eastAsia="pl-PL"/>
        </w:rPr>
        <w:t>i Środowiska dotycząc</w:t>
      </w:r>
      <w:r w:rsidR="00B8088A">
        <w:rPr>
          <w:rFonts w:ascii="Arial" w:hAnsi="Arial" w:cs="Arial"/>
          <w:color w:val="000000"/>
          <w:lang w:eastAsia="pl-PL"/>
        </w:rPr>
        <w:t>ą</w:t>
      </w:r>
      <w:r w:rsidR="000678C6">
        <w:rPr>
          <w:rFonts w:ascii="Arial" w:hAnsi="Arial" w:cs="Arial"/>
          <w:color w:val="000000"/>
          <w:lang w:eastAsia="pl-PL"/>
        </w:rPr>
        <w:t xml:space="preserve"> podmiotu odpowiedzialnego za wykonanie działań ochronnych. </w:t>
      </w:r>
    </w:p>
    <w:p w14:paraId="385EE968" w14:textId="77777777" w:rsidR="00ED7541" w:rsidRDefault="00ED7541" w:rsidP="00C06D58">
      <w:pPr>
        <w:ind w:firstLine="567"/>
        <w:jc w:val="both"/>
        <w:rPr>
          <w:rFonts w:ascii="Arial" w:hAnsi="Arial" w:cs="Arial"/>
        </w:rPr>
      </w:pPr>
    </w:p>
    <w:p w14:paraId="2FD7C9D9" w14:textId="0A674F6E" w:rsidR="00C06D58" w:rsidRPr="00C06D58" w:rsidRDefault="00C06D58" w:rsidP="00C06D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45269">
        <w:rPr>
          <w:rFonts w:ascii="Arial" w:hAnsi="Arial" w:cs="Arial"/>
        </w:rPr>
        <w:t xml:space="preserve"> wyniku kontroli we własnym zakresie zaktualizowano w uzasadnieniu informację o sporządzeniu planu zadań ochronnych na okres bezterminowy, z uwagi na zmianę zapisów art. 28 ust. 1 ustawy o ochronie przyrody: „Dla obszaru Natura 2000 sprawujący nadzór nad obszarem sporządza projekt planu zadań ochronnych, biorąc pod uwagę cele ochrony obszaru. Pierwszy projekt sporządza się w terminie 6 lat od dnia zatwierdzenia obszaru przez Komisję Europejską jako obszaru mającego znaczenie dla Wspólnoty lub od dnia wyznaczenia obszaru specjalnej ochrony ptaków.”</w:t>
      </w:r>
    </w:p>
    <w:p w14:paraId="28AC36F1" w14:textId="05852931" w:rsidR="009C5AE2" w:rsidRDefault="009C5AE2" w:rsidP="009C5AE2">
      <w:pPr>
        <w:suppressAutoHyphens/>
        <w:autoSpaceDE w:val="0"/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9C5AE2">
        <w:rPr>
          <w:rFonts w:ascii="Arial" w:hAnsi="Arial" w:cs="Arial"/>
          <w:color w:val="000000"/>
          <w:lang w:eastAsia="pl-PL"/>
        </w:rPr>
        <w:t>W związku z powyższym Regionalny Dyrektor Ochrony Środowiska w Rzeszowie powtórzył konsultacje społeczne, dając wszystkim zainteresowanym dodatkową możliwość zapoznania się z zapisami projektu zarządzenia.</w:t>
      </w:r>
    </w:p>
    <w:p w14:paraId="2BBBB8CB" w14:textId="53CBC35A" w:rsidR="009C5AE2" w:rsidRDefault="00C06D58" w:rsidP="00C06D58">
      <w:pPr>
        <w:suppressAutoHyphens/>
        <w:autoSpaceDE w:val="0"/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>Obwieszczeniem z dnia</w:t>
      </w:r>
      <w:r w:rsidR="0088744C">
        <w:rPr>
          <w:rFonts w:ascii="Arial" w:eastAsia="Times New Roman" w:hAnsi="Arial" w:cs="Arial"/>
          <w:bCs/>
          <w:spacing w:val="1"/>
          <w:lang w:eastAsia="ar-SA"/>
        </w:rPr>
        <w:t xml:space="preserve"> 15 grudnia 2023</w:t>
      </w:r>
      <w:r>
        <w:rPr>
          <w:rFonts w:ascii="Arial" w:eastAsia="Times New Roman" w:hAnsi="Arial" w:cs="Arial"/>
          <w:bCs/>
          <w:spacing w:val="1"/>
          <w:lang w:eastAsia="ar-SA"/>
        </w:rPr>
        <w:t xml:space="preserve"> 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r. Regionalny Dyrektor Ochrony Środowiska w Rzeszowie zawiadomił o możliwości udziału społeczeństwa w opracowywaniu dokumentu poprzez zapoznanie się z projektem planu zadań ochronnych i możliwości składania uwag i wniosków. Informacja została podana do publicznej wiadomości zgodnie z art. 39 ust. </w:t>
      </w:r>
      <w:r>
        <w:rPr>
          <w:rFonts w:ascii="Arial" w:eastAsia="Times New Roman" w:hAnsi="Arial" w:cs="Arial"/>
          <w:bCs/>
          <w:spacing w:val="1"/>
          <w:lang w:eastAsia="ar-SA"/>
        </w:rPr>
        <w:br/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1 </w:t>
      </w:r>
      <w:r w:rsidRPr="00D96AED">
        <w:rPr>
          <w:rFonts w:ascii="Arial" w:eastAsia="Times New Roman" w:hAnsi="Arial" w:cs="Arial"/>
          <w:bCs/>
          <w:iCs/>
          <w:spacing w:val="1"/>
          <w:lang w:eastAsia="ar-SA"/>
        </w:rPr>
        <w:t>ustawy z dnia 3 października 2008 r. o udostępnianiu informacji o środowisku i jego ochronie, udziale społeczeństwa w ochronie środowiska oraz o ocenach oddziaływania na środowisko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i w związku z art. 28 ust. 4 </w:t>
      </w:r>
      <w:r w:rsidRPr="00D96AED">
        <w:rPr>
          <w:rFonts w:ascii="Arial" w:eastAsia="Times New Roman" w:hAnsi="Arial" w:cs="Arial"/>
          <w:bCs/>
          <w:iCs/>
          <w:spacing w:val="1"/>
          <w:lang w:eastAsia="ar-SA"/>
        </w:rPr>
        <w:t>ustawy z dnia 16 kwietnia 2004r. o ochronie przyrody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. Obwieszczenie zostało zamieszczone na stronie</w:t>
      </w:r>
      <w:r w:rsidRPr="00D96AED">
        <w:rPr>
          <w:rFonts w:ascii="Arial" w:eastAsia="Times New Roman" w:hAnsi="Arial" w:cs="Arial"/>
          <w:bCs/>
          <w:i/>
          <w:i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internetowej Regionalnej Dyrekcji Ochrony Środowiska w Rzeszowie, a także ukazało się drukiem w prasie</w:t>
      </w:r>
      <w:r w:rsidRPr="00D96AED">
        <w:rPr>
          <w:rFonts w:ascii="Arial" w:eastAsia="Times New Roman" w:hAnsi="Arial" w:cs="Arial"/>
          <w:bCs/>
          <w:i/>
          <w:iCs/>
          <w:spacing w:val="1"/>
          <w:lang w:eastAsia="ar-SA"/>
        </w:rPr>
        <w:t xml:space="preserve"> </w:t>
      </w:r>
      <w:r w:rsidRPr="00393478">
        <w:rPr>
          <w:rFonts w:ascii="Arial" w:eastAsia="Times New Roman" w:hAnsi="Arial" w:cs="Arial"/>
          <w:bCs/>
          <w:spacing w:val="1"/>
          <w:lang w:eastAsia="ar-SA"/>
        </w:rPr>
        <w:t>lokalnej w dniu</w:t>
      </w:r>
      <w:r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="006C3D3E">
        <w:rPr>
          <w:rFonts w:ascii="Arial" w:eastAsia="Times New Roman" w:hAnsi="Arial" w:cs="Arial"/>
          <w:bCs/>
          <w:spacing w:val="1"/>
          <w:lang w:eastAsia="ar-SA"/>
        </w:rPr>
        <w:t xml:space="preserve">19 grudnia 2023 </w:t>
      </w:r>
      <w:r>
        <w:rPr>
          <w:rFonts w:ascii="Arial" w:eastAsia="Times New Roman" w:hAnsi="Arial" w:cs="Arial"/>
          <w:bCs/>
          <w:spacing w:val="1"/>
          <w:lang w:eastAsia="ar-SA"/>
        </w:rPr>
        <w:t xml:space="preserve">r.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Było ono również wywieszone na tablicy ogłoszeń w Urzędach Gmin: </w:t>
      </w:r>
      <w:r w:rsidRPr="00D96AED">
        <w:rPr>
          <w:rFonts w:ascii="Arial" w:hAnsi="Arial" w:cs="Arial"/>
          <w:color w:val="000000"/>
        </w:rPr>
        <w:t>Rakszawa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>
        <w:rPr>
          <w:rFonts w:ascii="Arial" w:eastAsia="Times New Roman" w:hAnsi="Arial" w:cs="Arial"/>
          <w:bCs/>
          <w:spacing w:val="1"/>
          <w:lang w:eastAsia="ar-SA"/>
        </w:rPr>
        <w:br/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w dniach</w:t>
      </w:r>
      <w:r w:rsidR="007C0F4C">
        <w:rPr>
          <w:rFonts w:ascii="Arial" w:eastAsia="Times New Roman" w:hAnsi="Arial" w:cs="Arial"/>
          <w:bCs/>
          <w:spacing w:val="1"/>
          <w:lang w:eastAsia="ar-SA"/>
        </w:rPr>
        <w:t xml:space="preserve"> od 18 grudnia 2023 do 8 stycznia 2024 r.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, </w:t>
      </w:r>
      <w:r w:rsidRPr="00D96AED">
        <w:rPr>
          <w:rFonts w:ascii="Arial" w:hAnsi="Arial" w:cs="Arial"/>
          <w:color w:val="000000"/>
        </w:rPr>
        <w:t>Nowa Sarzyna</w:t>
      </w:r>
      <w:r w:rsidR="00F40752">
        <w:rPr>
          <w:rFonts w:ascii="Arial" w:hAnsi="Arial" w:cs="Arial"/>
          <w:color w:val="000000"/>
        </w:rPr>
        <w:t xml:space="preserve"> w dniach od 18 grudnia 2023 r. do 8 stycznia 2024 r.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, </w:t>
      </w:r>
      <w:r w:rsidRPr="00D96AED">
        <w:rPr>
          <w:rFonts w:ascii="Arial" w:hAnsi="Arial" w:cs="Arial"/>
          <w:color w:val="000000"/>
        </w:rPr>
        <w:t>Leżajsk</w:t>
      </w:r>
      <w:r w:rsidR="00E620C4">
        <w:rPr>
          <w:rFonts w:ascii="Arial" w:hAnsi="Arial" w:cs="Arial"/>
          <w:color w:val="000000"/>
        </w:rPr>
        <w:t xml:space="preserve"> w dniach od 19 grudnia 2023 r. do 9 stycznia 2024 r.</w:t>
      </w:r>
      <w:r w:rsidRPr="00D96AED">
        <w:rPr>
          <w:rFonts w:ascii="Arial" w:hAnsi="Arial" w:cs="Arial"/>
          <w:color w:val="000000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oraz Sokołów Małopolski</w:t>
      </w:r>
      <w:r w:rsidR="00F40752">
        <w:rPr>
          <w:rFonts w:ascii="Arial" w:eastAsia="Times New Roman" w:hAnsi="Arial" w:cs="Arial"/>
          <w:bCs/>
          <w:spacing w:val="1"/>
          <w:lang w:eastAsia="ar-SA"/>
        </w:rPr>
        <w:t xml:space="preserve"> w dniach od 18 grudnia 2023 r. do 8 stycznia 2024 r</w:t>
      </w:r>
      <w:r w:rsidR="0088744C">
        <w:rPr>
          <w:rFonts w:ascii="Arial" w:eastAsia="Times New Roman" w:hAnsi="Arial" w:cs="Arial"/>
          <w:bCs/>
          <w:spacing w:val="1"/>
          <w:lang w:eastAsia="ar-SA"/>
        </w:rPr>
        <w:t>.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Obwieszczenie wywieszono również na tablicy ogłoszeń w siedzibie Regionalnej Dyrekcji Ochrony Środowiska w Rzeszowie w dniach od</w:t>
      </w:r>
      <w:r w:rsidR="0088744C">
        <w:rPr>
          <w:rFonts w:ascii="Arial" w:eastAsia="Times New Roman" w:hAnsi="Arial" w:cs="Arial"/>
          <w:bCs/>
          <w:spacing w:val="1"/>
          <w:lang w:eastAsia="ar-SA"/>
        </w:rPr>
        <w:t xml:space="preserve"> 15 grudnia 2023</w:t>
      </w:r>
      <w:r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r. do</w:t>
      </w:r>
      <w:r w:rsidR="0088744C">
        <w:rPr>
          <w:rFonts w:ascii="Arial" w:eastAsia="Times New Roman" w:hAnsi="Arial" w:cs="Arial"/>
          <w:bCs/>
          <w:spacing w:val="1"/>
          <w:lang w:eastAsia="ar-SA"/>
        </w:rPr>
        <w:t xml:space="preserve"> 8 stycznia 2024</w:t>
      </w:r>
      <w:r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r. </w:t>
      </w:r>
    </w:p>
    <w:p w14:paraId="402A1A77" w14:textId="79F23E05" w:rsidR="00C06D58" w:rsidRPr="00C06D58" w:rsidRDefault="00C06D58" w:rsidP="00C06D58">
      <w:pPr>
        <w:ind w:firstLine="851"/>
        <w:jc w:val="both"/>
        <w:rPr>
          <w:rFonts w:ascii="Arial" w:hAnsi="Arial" w:cs="Arial"/>
        </w:rPr>
      </w:pPr>
      <w:r w:rsidRPr="002E3F12">
        <w:rPr>
          <w:rFonts w:ascii="Arial" w:hAnsi="Arial" w:cs="Arial"/>
        </w:rPr>
        <w:t xml:space="preserve">Projekt zarządzenia na podstawie art. 59 ust. 2 ustawy z dnia 23 stycznia 2009 r. o wojewodzie i administracji rządowej w województwie (Dz. U. </w:t>
      </w:r>
      <w:r>
        <w:rPr>
          <w:rFonts w:ascii="Arial" w:hAnsi="Arial" w:cs="Arial"/>
        </w:rPr>
        <w:t xml:space="preserve">z </w:t>
      </w:r>
      <w:r w:rsidRPr="002E3F12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2E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r w:rsidRPr="002E3F12">
        <w:rPr>
          <w:rFonts w:ascii="Arial" w:hAnsi="Arial" w:cs="Arial"/>
        </w:rPr>
        <w:t>poz. 1</w:t>
      </w:r>
      <w:r>
        <w:rPr>
          <w:rFonts w:ascii="Arial" w:hAnsi="Arial" w:cs="Arial"/>
        </w:rPr>
        <w:t>90</w:t>
      </w:r>
      <w:r w:rsidRPr="002E3F12">
        <w:rPr>
          <w:rFonts w:ascii="Arial" w:hAnsi="Arial" w:cs="Arial"/>
        </w:rPr>
        <w:t>), uzgodniono</w:t>
      </w:r>
      <w:r>
        <w:rPr>
          <w:rFonts w:ascii="Arial" w:hAnsi="Arial" w:cs="Arial"/>
        </w:rPr>
        <w:t xml:space="preserve"> </w:t>
      </w:r>
      <w:r w:rsidRPr="002E3F12">
        <w:rPr>
          <w:rFonts w:ascii="Arial" w:hAnsi="Arial" w:cs="Arial"/>
        </w:rPr>
        <w:t xml:space="preserve">również z Wojewodą Podkarpackim w dniu </w:t>
      </w:r>
      <w:r w:rsidR="00627AF5">
        <w:rPr>
          <w:rFonts w:ascii="Arial" w:hAnsi="Arial" w:cs="Arial"/>
        </w:rPr>
        <w:t>2 lutego 2024</w:t>
      </w:r>
      <w:r w:rsidRPr="002E3F12">
        <w:rPr>
          <w:rFonts w:ascii="Arial" w:hAnsi="Arial" w:cs="Arial"/>
        </w:rPr>
        <w:t xml:space="preserve"> r.</w:t>
      </w:r>
    </w:p>
    <w:p w14:paraId="66FD9525" w14:textId="77777777" w:rsidR="00856F63" w:rsidRPr="00856F63" w:rsidRDefault="00856F63" w:rsidP="00856F63">
      <w:pPr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56F63">
        <w:rPr>
          <w:rFonts w:ascii="Arial" w:hAnsi="Arial" w:cs="Arial"/>
          <w:b/>
          <w:bCs/>
          <w:color w:val="000000" w:themeColor="text1"/>
        </w:rPr>
        <w:t>Tabela 1. Zestawienie uwag i wniosków zgłoszonych w wyniku 21-dniowych konsultacji społecznych projektu zarządzenia Regionalnego Dyrektora Ochrony Środowiska w Rzeszowie w sprawie ustanowienia PZO dla obszaru Natura 2000.</w:t>
      </w:r>
    </w:p>
    <w:p w14:paraId="294FA501" w14:textId="77777777" w:rsidR="00856F63" w:rsidRPr="00856F63" w:rsidRDefault="00856F63" w:rsidP="00856F63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544"/>
        <w:gridCol w:w="1559"/>
        <w:gridCol w:w="3261"/>
        <w:gridCol w:w="1842"/>
      </w:tblGrid>
      <w:tr w:rsidR="00856F63" w:rsidRPr="00856F63" w14:paraId="17A1B4CF" w14:textId="77777777" w:rsidTr="00ED42A4">
        <w:tc>
          <w:tcPr>
            <w:tcW w:w="488" w:type="dxa"/>
            <w:shd w:val="clear" w:color="auto" w:fill="auto"/>
            <w:vAlign w:val="center"/>
          </w:tcPr>
          <w:p w14:paraId="6F79D4CD" w14:textId="77777777" w:rsidR="00856F63" w:rsidRPr="00856F63" w:rsidRDefault="00856F63" w:rsidP="00856F63">
            <w:pPr>
              <w:suppressAutoHyphens/>
              <w:autoSpaceDE w:val="0"/>
              <w:spacing w:after="0" w:line="240" w:lineRule="auto"/>
              <w:ind w:left="-197" w:right="-74" w:firstLine="197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pacing w:val="1"/>
                <w:lang w:eastAsia="ar-SA"/>
              </w:rPr>
            </w:pPr>
            <w:r w:rsidRPr="00856F63">
              <w:rPr>
                <w:rFonts w:ascii="Arial" w:hAnsi="Arial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FE5BA94" w14:textId="77777777" w:rsidR="00856F63" w:rsidRPr="00856F63" w:rsidRDefault="00856F63" w:rsidP="00856F6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pacing w:val="1"/>
                <w:lang w:eastAsia="ar-SA"/>
              </w:rPr>
            </w:pPr>
            <w:r w:rsidRPr="00856F63">
              <w:rPr>
                <w:rFonts w:ascii="Arial" w:hAnsi="Arial" w:cs="Arial"/>
                <w:b/>
                <w:bCs/>
                <w:color w:val="000000" w:themeColor="text1"/>
              </w:rPr>
              <w:t>Uwagi i wnioski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38E38" w14:textId="77777777" w:rsidR="00856F63" w:rsidRPr="00856F63" w:rsidRDefault="00856F63" w:rsidP="00856F6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pacing w:val="1"/>
                <w:lang w:eastAsia="ar-SA"/>
              </w:rPr>
            </w:pPr>
            <w:r w:rsidRPr="00856F63">
              <w:rPr>
                <w:rFonts w:ascii="Arial" w:hAnsi="Arial" w:cs="Arial"/>
                <w:b/>
                <w:bCs/>
                <w:color w:val="000000" w:themeColor="text1"/>
              </w:rPr>
              <w:t>Podmiot zgłaszający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E3B4A4" w14:textId="77777777" w:rsidR="00856F63" w:rsidRPr="00856F63" w:rsidRDefault="00856F63" w:rsidP="00856F6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pacing w:val="1"/>
                <w:lang w:eastAsia="ar-SA"/>
              </w:rPr>
            </w:pPr>
            <w:r w:rsidRPr="00856F63">
              <w:rPr>
                <w:rFonts w:ascii="Arial" w:hAnsi="Arial" w:cs="Arial"/>
                <w:b/>
                <w:bCs/>
                <w:color w:val="000000" w:themeColor="text1"/>
              </w:rPr>
              <w:t>Odpowiedź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95B731" w14:textId="77777777" w:rsidR="00856F63" w:rsidRPr="00856F63" w:rsidRDefault="00856F63" w:rsidP="00856F6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pacing w:val="1"/>
                <w:lang w:eastAsia="ar-SA"/>
              </w:rPr>
            </w:pPr>
            <w:r w:rsidRPr="00856F63">
              <w:rPr>
                <w:rFonts w:ascii="Arial" w:hAnsi="Arial" w:cs="Arial"/>
                <w:b/>
                <w:bCs/>
                <w:color w:val="000000" w:themeColor="text1"/>
              </w:rPr>
              <w:t>Sposób uwzględnienia uwagi w treści zarządzenia</w:t>
            </w:r>
          </w:p>
        </w:tc>
      </w:tr>
      <w:tr w:rsidR="00856F63" w:rsidRPr="00856F63" w14:paraId="54DB8D7C" w14:textId="77777777" w:rsidTr="00ED42A4">
        <w:tc>
          <w:tcPr>
            <w:tcW w:w="488" w:type="dxa"/>
            <w:shd w:val="clear" w:color="auto" w:fill="auto"/>
            <w:vAlign w:val="center"/>
          </w:tcPr>
          <w:p w14:paraId="1017C6CE" w14:textId="13B8D582" w:rsidR="00856F63" w:rsidRPr="00856F63" w:rsidRDefault="00856F63" w:rsidP="00856F63">
            <w:pPr>
              <w:suppressAutoHyphens/>
              <w:autoSpaceDE w:val="0"/>
              <w:spacing w:after="0" w:line="240" w:lineRule="auto"/>
              <w:ind w:left="-197" w:right="-74" w:firstLine="197"/>
              <w:jc w:val="center"/>
              <w:rPr>
                <w:rFonts w:ascii="Arial" w:hAnsi="Arial" w:cs="Arial"/>
                <w:color w:val="000000" w:themeColor="text1"/>
              </w:rPr>
            </w:pPr>
            <w:r w:rsidRPr="00856F63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FD50918" w14:textId="4900776E" w:rsidR="00856F63" w:rsidRDefault="00856F63" w:rsidP="0059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pl-PL"/>
              </w:rPr>
            </w:pPr>
            <w:r>
              <w:rPr>
                <w:rFonts w:ascii="ArialMT" w:hAnsi="ArialMT" w:cs="ArialMT"/>
                <w:lang w:eastAsia="pl-PL"/>
              </w:rPr>
              <w:t>Zgodnie z SDF dla przedmiotowego obszaru, powierzchnia siedliska 6510 wynosi 91,14 ha. Zgodnie z Planem Urządzenia Lasu dla Nadleśnictwa Leżajsk na lata 2022-</w:t>
            </w:r>
            <w:r>
              <w:rPr>
                <w:rFonts w:ascii="ArialMT" w:hAnsi="ArialMT" w:cs="ArialMT"/>
                <w:lang w:eastAsia="pl-PL"/>
              </w:rPr>
              <w:lastRenderedPageBreak/>
              <w:t>2031, siedlisko to nie występuje na obszarze pozostającym w zarządzie PGL LP, wobec czego należy</w:t>
            </w:r>
          </w:p>
          <w:p w14:paraId="7ACA8FB1" w14:textId="7B37BC12" w:rsidR="00856F63" w:rsidRDefault="00856F63" w:rsidP="0059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pl-PL"/>
              </w:rPr>
            </w:pPr>
            <w:r>
              <w:rPr>
                <w:rFonts w:ascii="ArialMT" w:hAnsi="ArialMT" w:cs="ArialMT"/>
                <w:lang w:eastAsia="pl-PL"/>
              </w:rPr>
              <w:t>wskazać, że siedlisko w całości będzie się znajdować w obszarze objętym</w:t>
            </w:r>
            <w:r w:rsidR="00590E5A">
              <w:rPr>
                <w:rFonts w:ascii="ArialMT" w:hAnsi="ArialMT" w:cs="ArialMT"/>
                <w:lang w:eastAsia="pl-PL"/>
              </w:rPr>
              <w:t xml:space="preserve"> </w:t>
            </w:r>
            <w:r>
              <w:rPr>
                <w:rFonts w:ascii="ArialMT" w:hAnsi="ArialMT" w:cs="ArialMT"/>
                <w:lang w:eastAsia="pl-PL"/>
              </w:rPr>
              <w:t>przedmiotowym</w:t>
            </w:r>
          </w:p>
          <w:p w14:paraId="47F77F6C" w14:textId="77777777" w:rsidR="00856F63" w:rsidRDefault="00856F63" w:rsidP="0059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ItalicMT" w:hAnsi="Arial-ItalicMT" w:cs="Arial-ItalicMT"/>
                <w:i/>
                <w:iCs/>
                <w:lang w:eastAsia="pl-PL"/>
              </w:rPr>
            </w:pPr>
            <w:r>
              <w:rPr>
                <w:rFonts w:ascii="ArialMT" w:hAnsi="ArialMT" w:cs="ArialMT"/>
                <w:lang w:eastAsia="pl-PL"/>
              </w:rPr>
              <w:t xml:space="preserve">planem zadań ochronnych. W załączniku nr 4 pośród celów ochrony wskazano: </w:t>
            </w:r>
            <w:r>
              <w:rPr>
                <w:rFonts w:ascii="Arial-ItalicMT" w:hAnsi="Arial-ItalicMT" w:cs="Arial-ItalicMT"/>
                <w:i/>
                <w:iCs/>
                <w:lang w:eastAsia="pl-PL"/>
              </w:rPr>
              <w:t>utrzymanie</w:t>
            </w:r>
          </w:p>
          <w:p w14:paraId="7CE03177" w14:textId="69BE3476" w:rsidR="00856F63" w:rsidRDefault="00856F63" w:rsidP="0059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pl-PL"/>
              </w:rPr>
            </w:pPr>
            <w:r>
              <w:rPr>
                <w:rFonts w:ascii="Arial-ItalicMT" w:hAnsi="Arial-ItalicMT" w:cs="Arial-ItalicMT"/>
                <w:i/>
                <w:iCs/>
                <w:lang w:eastAsia="pl-PL"/>
              </w:rPr>
              <w:t>powierzchni na poziomie FV (co najmniej 82 ha) z</w:t>
            </w:r>
            <w:r w:rsidR="00590E5A">
              <w:rPr>
                <w:rFonts w:ascii="Arial-ItalicMT" w:hAnsi="Arial-ItalicMT" w:cs="Arial-ItalicMT"/>
                <w:i/>
                <w:iCs/>
                <w:lang w:eastAsia="pl-PL"/>
              </w:rPr>
              <w:t xml:space="preserve"> </w:t>
            </w:r>
            <w:r>
              <w:rPr>
                <w:rFonts w:ascii="Arial-ItalicMT" w:hAnsi="Arial-ItalicMT" w:cs="Arial-ItalicMT"/>
                <w:i/>
                <w:iCs/>
                <w:lang w:eastAsia="pl-PL"/>
              </w:rPr>
              <w:t>uwzględnieniem naturalnych procesów</w:t>
            </w:r>
            <w:r>
              <w:rPr>
                <w:rFonts w:ascii="ArialMT" w:hAnsi="ArialMT" w:cs="ArialMT"/>
                <w:lang w:eastAsia="pl-PL"/>
              </w:rPr>
              <w:t>.</w:t>
            </w:r>
          </w:p>
          <w:p w14:paraId="3FD69D43" w14:textId="77777777" w:rsidR="00856F63" w:rsidRDefault="00856F63" w:rsidP="0059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pl-PL"/>
              </w:rPr>
            </w:pPr>
            <w:r>
              <w:rPr>
                <w:rFonts w:ascii="ArialMT" w:hAnsi="ArialMT" w:cs="ArialMT"/>
                <w:lang w:eastAsia="pl-PL"/>
              </w:rPr>
              <w:t>Zgodnie z metodyką monitoringu GIOŚ, ocenę FV można nadać gdy powierzchnia nie podlega</w:t>
            </w:r>
          </w:p>
          <w:p w14:paraId="7B3280D5" w14:textId="31F28D6E" w:rsidR="00856F63" w:rsidRPr="00856F63" w:rsidRDefault="00856F63" w:rsidP="00590E5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MT" w:hAnsi="ArialMT" w:cs="ArialMT"/>
                <w:lang w:eastAsia="pl-PL"/>
              </w:rPr>
              <w:t>zmianom lub zwiększa się, zaś niewielki spadek powierzchni siedliska należy ocenić jako U1.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56DD4" w14:textId="71D414A6" w:rsidR="00856F63" w:rsidRPr="00856F63" w:rsidRDefault="00856F63" w:rsidP="00590E5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56F63">
              <w:rPr>
                <w:rFonts w:ascii="Arial" w:hAnsi="Arial" w:cs="Arial"/>
                <w:color w:val="000000" w:themeColor="text1"/>
              </w:rPr>
              <w:lastRenderedPageBreak/>
              <w:t>Generalna Dyrekcja Ochrony Środowiska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D340FF" w14:textId="5A4F3B95" w:rsidR="00856F63" w:rsidRPr="00856F63" w:rsidRDefault="00856F63" w:rsidP="00590E5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56F63">
              <w:rPr>
                <w:rFonts w:ascii="Arial" w:hAnsi="Arial" w:cs="Arial"/>
                <w:color w:val="000000" w:themeColor="text1"/>
              </w:rPr>
              <w:t xml:space="preserve">Wprowadzono 10% bufor bezpieczeństwa ze względu na odchodzenie lokalnej ludności od ekstensywnego użytkowania (brak wystarczających narzędzi zachęcających do </w:t>
            </w:r>
            <w:r w:rsidRPr="00856F63">
              <w:rPr>
                <w:rFonts w:ascii="Arial" w:hAnsi="Arial" w:cs="Arial"/>
                <w:color w:val="000000" w:themeColor="text1"/>
              </w:rPr>
              <w:lastRenderedPageBreak/>
              <w:t>prowadzeni</w:t>
            </w:r>
            <w:r w:rsidR="009E1FA4">
              <w:rPr>
                <w:rFonts w:ascii="Arial" w:hAnsi="Arial" w:cs="Arial"/>
                <w:color w:val="000000" w:themeColor="text1"/>
              </w:rPr>
              <w:t>a</w:t>
            </w:r>
            <w:r w:rsidRPr="00856F63">
              <w:rPr>
                <w:rFonts w:ascii="Arial" w:hAnsi="Arial" w:cs="Arial"/>
                <w:color w:val="000000" w:themeColor="text1"/>
              </w:rPr>
              <w:t xml:space="preserve"> działań ochronnych)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714E74" w14:textId="0A23DFB7" w:rsidR="00856F63" w:rsidRPr="00856F63" w:rsidRDefault="00856F63" w:rsidP="00590E5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Zmieniono ocenę powierzchni siedliska z FV na U1</w:t>
            </w:r>
          </w:p>
        </w:tc>
      </w:tr>
      <w:tr w:rsidR="00856F63" w:rsidRPr="00856F63" w14:paraId="25515468" w14:textId="77777777" w:rsidTr="00ED42A4">
        <w:tc>
          <w:tcPr>
            <w:tcW w:w="488" w:type="dxa"/>
            <w:shd w:val="clear" w:color="auto" w:fill="auto"/>
            <w:vAlign w:val="center"/>
          </w:tcPr>
          <w:p w14:paraId="5E6A30A3" w14:textId="187744CA" w:rsidR="00856F63" w:rsidRPr="00856F63" w:rsidRDefault="00856F63" w:rsidP="00856F63">
            <w:pPr>
              <w:suppressAutoHyphens/>
              <w:autoSpaceDE w:val="0"/>
              <w:spacing w:after="0" w:line="240" w:lineRule="auto"/>
              <w:ind w:left="-197" w:right="-74" w:firstLine="197"/>
              <w:jc w:val="center"/>
              <w:rPr>
                <w:rFonts w:ascii="Arial" w:hAnsi="Arial" w:cs="Arial"/>
                <w:color w:val="000000" w:themeColor="text1"/>
              </w:rPr>
            </w:pPr>
            <w:r w:rsidRPr="00856F63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26FC14E" w14:textId="77777777" w:rsidR="009E1FA4" w:rsidRDefault="009E1FA4" w:rsidP="0059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>
              <w:rPr>
                <w:rFonts w:ascii="ArialMT" w:hAnsi="ArialMT" w:cs="ArialMT"/>
                <w:color w:val="000000"/>
                <w:lang w:eastAsia="pl-PL"/>
              </w:rPr>
              <w:t>Należy również wskazać, odnosząc się do załącznika nr 5, że za wykonanie działań</w:t>
            </w:r>
          </w:p>
          <w:p w14:paraId="54579544" w14:textId="77777777" w:rsidR="009E1FA4" w:rsidRDefault="009E1FA4" w:rsidP="0059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>
              <w:rPr>
                <w:rFonts w:ascii="ArialMT" w:hAnsi="ArialMT" w:cs="ArialMT"/>
                <w:color w:val="000000"/>
                <w:lang w:eastAsia="pl-PL"/>
              </w:rPr>
              <w:t>obligatoryjnych odpowiedzialny jest właściciel bądź zarządca gruntu, wobec czego w kolumnie</w:t>
            </w:r>
          </w:p>
          <w:p w14:paraId="5619F73E" w14:textId="77777777" w:rsidR="00856F63" w:rsidRDefault="009E1FA4" w:rsidP="0059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>
              <w:rPr>
                <w:rFonts w:ascii="ArialMT" w:hAnsi="ArialMT" w:cs="ArialMT"/>
                <w:color w:val="000000"/>
                <w:lang w:eastAsia="pl-PL"/>
              </w:rPr>
              <w:t>„Podmiot</w:t>
            </w:r>
            <w:r w:rsidR="00590E5A">
              <w:rPr>
                <w:rFonts w:ascii="ArialMT" w:hAnsi="ArialMT" w:cs="ArialMT"/>
                <w:color w:val="000000"/>
                <w:lang w:eastAsia="pl-PL"/>
              </w:rPr>
              <w:t xml:space="preserve"> </w:t>
            </w:r>
            <w:r>
              <w:rPr>
                <w:rFonts w:ascii="ArialMT" w:hAnsi="ArialMT" w:cs="ArialMT"/>
                <w:color w:val="000000"/>
                <w:lang w:eastAsia="pl-PL"/>
              </w:rPr>
              <w:t xml:space="preserve">odpowiedzialny za wykonanie działań” dla działań obligatoryjnych, do których zaliczasię zachowanie siedlisk przyrodniczych i siedlisk gatunków stanowiących przedmioty ochrony położonych na trwałych użytkach zielonych poprzez ekstensywne użytkowanie kośne, kośnopastwiskowe lub pastwiskowe, należy </w:t>
            </w:r>
            <w:r>
              <w:rPr>
                <w:rFonts w:ascii="ArialMT" w:hAnsi="ArialMT" w:cs="ArialMT"/>
                <w:color w:val="000000"/>
                <w:lang w:eastAsia="pl-PL"/>
              </w:rPr>
              <w:lastRenderedPageBreak/>
              <w:t xml:space="preserve">wpisać </w:t>
            </w:r>
            <w:r>
              <w:rPr>
                <w:rFonts w:ascii="Arial-ItalicMT" w:hAnsi="Arial-ItalicMT" w:cs="Arial-ItalicMT"/>
                <w:i/>
                <w:iCs/>
                <w:color w:val="000000"/>
                <w:lang w:eastAsia="pl-PL"/>
              </w:rPr>
              <w:t>Właściciel/zarządca gruntu</w:t>
            </w:r>
            <w:r>
              <w:rPr>
                <w:rFonts w:ascii="ArialMT" w:hAnsi="ArialMT" w:cs="ArialMT"/>
                <w:color w:val="000000"/>
                <w:lang w:eastAsia="pl-PL"/>
              </w:rPr>
              <w:t>.</w:t>
            </w:r>
          </w:p>
          <w:p w14:paraId="4BC592BD" w14:textId="77777777" w:rsidR="004C7510" w:rsidRDefault="004C7510" w:rsidP="0059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1764C116" w14:textId="77777777" w:rsidR="004C7510" w:rsidRPr="004C7510" w:rsidRDefault="004C7510" w:rsidP="004C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 w:rsidRPr="004C7510">
              <w:rPr>
                <w:rFonts w:ascii="ArialMT" w:hAnsi="ArialMT" w:cs="ArialMT"/>
                <w:color w:val="000000"/>
                <w:lang w:eastAsia="pl-PL"/>
              </w:rPr>
              <w:t>Ponadto wydaje się, że w załączniku nr 5 brakuje części działań odnoszących się do</w:t>
            </w:r>
          </w:p>
          <w:p w14:paraId="2AD8D45A" w14:textId="0F50351F" w:rsidR="004C7510" w:rsidRPr="009E1FA4" w:rsidRDefault="004C7510" w:rsidP="004C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 w:rsidRPr="004C7510">
              <w:rPr>
                <w:rFonts w:ascii="ArialMT" w:hAnsi="ArialMT" w:cs="ArialMT"/>
                <w:color w:val="000000"/>
                <w:lang w:eastAsia="pl-PL"/>
              </w:rPr>
              <w:t>monitoringu stanu przedmiotów ochrony, co w świetle zmian w ustawie o ochronie przyrody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575331" w14:textId="72DF1D34" w:rsidR="00856F63" w:rsidRPr="00856F63" w:rsidRDefault="00856F63" w:rsidP="00590E5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56F63">
              <w:rPr>
                <w:rFonts w:ascii="Arial" w:hAnsi="Arial" w:cs="Arial"/>
                <w:color w:val="000000" w:themeColor="text1"/>
              </w:rPr>
              <w:lastRenderedPageBreak/>
              <w:t>Generalna Dyrekcja Ochrony Środowiska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1F581E" w14:textId="3A110156" w:rsidR="00856F63" w:rsidRPr="009E1FA4" w:rsidRDefault="004C7510" w:rsidP="00590E5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Uwagi zostały uwzględnione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5A6256" w14:textId="23FEB59A" w:rsidR="00ED42A4" w:rsidRDefault="00ED42A4" w:rsidP="00E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>
              <w:rPr>
                <w:rFonts w:ascii="ArialMT" w:hAnsi="ArialMT" w:cs="ArialMT"/>
                <w:color w:val="000000"/>
                <w:lang w:eastAsia="pl-PL"/>
              </w:rPr>
              <w:t>W kolumnie</w:t>
            </w:r>
          </w:p>
          <w:p w14:paraId="23AAA3B9" w14:textId="77777777" w:rsidR="00856F63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>
              <w:rPr>
                <w:rFonts w:ascii="ArialMT" w:hAnsi="ArialMT" w:cs="ArialMT"/>
                <w:color w:val="000000"/>
                <w:lang w:eastAsia="pl-PL"/>
              </w:rPr>
              <w:t>„Podmiot odpowiedzialny za wykonanie działań” dla działań obligatoryjnych</w:t>
            </w:r>
          </w:p>
          <w:p w14:paraId="28B5E3D7" w14:textId="73B6B845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>
              <w:rPr>
                <w:rFonts w:ascii="ArialMT" w:hAnsi="ArialMT" w:cs="ArialMT"/>
                <w:color w:val="000000"/>
                <w:lang w:eastAsia="pl-PL"/>
              </w:rPr>
              <w:t>wpisano „</w:t>
            </w:r>
            <w:r w:rsidRPr="00ED42A4">
              <w:rPr>
                <w:rFonts w:ascii="ArialMT" w:hAnsi="ArialMT" w:cs="ArialMT"/>
                <w:color w:val="000000"/>
                <w:lang w:eastAsia="pl-PL"/>
              </w:rPr>
              <w:t>Właściciel/</w:t>
            </w:r>
          </w:p>
          <w:p w14:paraId="44D33C3C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 w:rsidRPr="00ED42A4">
              <w:rPr>
                <w:rFonts w:ascii="ArialMT" w:hAnsi="ArialMT" w:cs="ArialMT"/>
                <w:color w:val="000000"/>
                <w:lang w:eastAsia="pl-PL"/>
              </w:rPr>
              <w:t>zarządca/</w:t>
            </w:r>
          </w:p>
          <w:p w14:paraId="6E496429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 w:rsidRPr="00ED42A4">
              <w:rPr>
                <w:rFonts w:ascii="ArialMT" w:hAnsi="ArialMT" w:cs="ArialMT"/>
                <w:color w:val="000000"/>
                <w:lang w:eastAsia="pl-PL"/>
              </w:rPr>
              <w:t>użytkownik gruntu</w:t>
            </w:r>
            <w:r>
              <w:rPr>
                <w:rFonts w:ascii="ArialMT" w:hAnsi="ArialMT" w:cs="ArialMT"/>
                <w:color w:val="000000"/>
                <w:lang w:eastAsia="pl-PL"/>
              </w:rPr>
              <w:t>”</w:t>
            </w:r>
          </w:p>
          <w:p w14:paraId="2927BABA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6CD88439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6CB0E7E5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7E1674CD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18B17299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340CA87E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3762A6DB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6E56A15E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2F75911A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27AFC30D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087A173E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28675441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76AC134F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02EAE8FB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466F6143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4220B6C8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301DD2DD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443437E3" w14:textId="77777777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30B96216" w14:textId="77777777" w:rsidR="006B5C94" w:rsidRDefault="006B5C9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</w:p>
          <w:p w14:paraId="1032CCA5" w14:textId="7553F3B5" w:rsid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color w:val="000000"/>
                <w:lang w:eastAsia="pl-PL"/>
              </w:rPr>
            </w:pPr>
            <w:r>
              <w:rPr>
                <w:rFonts w:ascii="ArialMT" w:hAnsi="ArialMT" w:cs="ArialMT"/>
                <w:color w:val="000000"/>
                <w:lang w:eastAsia="pl-PL"/>
              </w:rPr>
              <w:t>Do załącznika nr 5 dodano monitoring dla biegacza urozmaiconego</w:t>
            </w:r>
          </w:p>
          <w:p w14:paraId="61DFFDC4" w14:textId="5B79FE97" w:rsidR="00ED42A4" w:rsidRPr="00ED42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MT" w:hAnsi="ArialMT" w:cs="ArialMT"/>
                <w:i/>
                <w:iCs/>
                <w:color w:val="000000"/>
                <w:lang w:eastAsia="pl-PL"/>
              </w:rPr>
            </w:pPr>
            <w:r w:rsidRPr="00ED42A4">
              <w:rPr>
                <w:rFonts w:ascii="ArialMT" w:hAnsi="ArialMT" w:cs="ArialMT"/>
                <w:i/>
                <w:iCs/>
                <w:color w:val="000000"/>
                <w:lang w:eastAsia="pl-PL"/>
              </w:rPr>
              <w:t xml:space="preserve">Carabus variolosus </w:t>
            </w:r>
          </w:p>
          <w:p w14:paraId="0D843E29" w14:textId="64F2772F" w:rsidR="00ED42A4" w:rsidRPr="009E1FA4" w:rsidRDefault="00ED42A4" w:rsidP="00ED42A4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485AD7F" w14:textId="77777777" w:rsidR="00C06D58" w:rsidRDefault="00C06D58" w:rsidP="00241462">
      <w:pPr>
        <w:spacing w:after="0"/>
        <w:jc w:val="both"/>
        <w:outlineLvl w:val="0"/>
        <w:rPr>
          <w:rFonts w:ascii="Arial" w:eastAsia="Times New Roman" w:hAnsi="Arial" w:cs="Arial"/>
          <w:b/>
          <w:bCs/>
          <w:spacing w:val="1"/>
          <w:lang w:eastAsia="ar-SA"/>
        </w:rPr>
      </w:pPr>
    </w:p>
    <w:p w14:paraId="1A0FAACB" w14:textId="77777777" w:rsidR="00C06D58" w:rsidRDefault="00C06D58" w:rsidP="00241462">
      <w:pPr>
        <w:spacing w:after="0"/>
        <w:jc w:val="both"/>
        <w:outlineLvl w:val="0"/>
        <w:rPr>
          <w:rFonts w:ascii="Arial" w:eastAsia="Times New Roman" w:hAnsi="Arial" w:cs="Arial"/>
          <w:b/>
          <w:bCs/>
          <w:spacing w:val="1"/>
          <w:lang w:eastAsia="ar-SA"/>
        </w:rPr>
      </w:pPr>
    </w:p>
    <w:p w14:paraId="22847257" w14:textId="77777777" w:rsidR="00C06D58" w:rsidRDefault="00C06D58" w:rsidP="00241462">
      <w:pPr>
        <w:spacing w:after="0"/>
        <w:jc w:val="both"/>
        <w:outlineLvl w:val="0"/>
        <w:rPr>
          <w:rFonts w:ascii="Arial" w:eastAsia="Times New Roman" w:hAnsi="Arial" w:cs="Arial"/>
          <w:b/>
          <w:bCs/>
          <w:spacing w:val="1"/>
          <w:lang w:eastAsia="ar-SA"/>
        </w:rPr>
      </w:pPr>
    </w:p>
    <w:p w14:paraId="05AFBF16" w14:textId="76BBED1D" w:rsidR="007642B7" w:rsidRPr="00D96AED" w:rsidRDefault="007642B7" w:rsidP="00241462">
      <w:pPr>
        <w:spacing w:after="0"/>
        <w:jc w:val="both"/>
        <w:outlineLvl w:val="0"/>
        <w:rPr>
          <w:rFonts w:ascii="Arial" w:eastAsia="Times New Roman" w:hAnsi="Arial" w:cs="Arial"/>
          <w:b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/>
          <w:bCs/>
          <w:spacing w:val="1"/>
          <w:lang w:eastAsia="ar-SA"/>
        </w:rPr>
        <w:t>Ocena skutków regulacji (OSR)</w:t>
      </w:r>
    </w:p>
    <w:p w14:paraId="4242664A" w14:textId="77777777" w:rsidR="007642B7" w:rsidRPr="00D96AED" w:rsidRDefault="007642B7" w:rsidP="00241462">
      <w:pPr>
        <w:spacing w:after="0"/>
        <w:ind w:firstLine="567"/>
        <w:jc w:val="both"/>
        <w:rPr>
          <w:rFonts w:ascii="Arial" w:eastAsia="Times New Roman" w:hAnsi="Arial" w:cs="Arial"/>
          <w:b/>
          <w:bCs/>
          <w:spacing w:val="1"/>
          <w:lang w:eastAsia="ar-SA"/>
        </w:rPr>
      </w:pPr>
    </w:p>
    <w:p w14:paraId="26358D85" w14:textId="0A570034" w:rsidR="007642B7" w:rsidRPr="00D96AED" w:rsidRDefault="007642B7" w:rsidP="0024146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>Cel wprowadzenia z</w:t>
      </w:r>
      <w:r w:rsidR="00771BBF" w:rsidRPr="00D96AED">
        <w:rPr>
          <w:rFonts w:ascii="Arial" w:eastAsia="Times New Roman" w:hAnsi="Arial" w:cs="Arial"/>
          <w:bCs/>
          <w:spacing w:val="1"/>
          <w:lang w:eastAsia="ar-SA"/>
        </w:rPr>
        <w:t>a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rządzenia</w:t>
      </w:r>
    </w:p>
    <w:p w14:paraId="6F82E248" w14:textId="0BD4B484" w:rsidR="007642B7" w:rsidRPr="00D96AED" w:rsidRDefault="007642B7" w:rsidP="00A72CC1">
      <w:pPr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Celem zarządzenia jest wypełnienie zobowiązań prawa wspólnotowego i polskiego odnośnie zapewnienia właściwego (sprzyjającego) stanu ochrony na obszarach Natura 2000. Zgodnie z art. 3 Dyrektywy siedliskowej, spójna Europejska Sieć Ekologiczna Natura 2000 ma umożliwić zachowanie siedlisk naturalnych wymienionych w załączniku I i siedlisk gatunków wymienionych w załączniku II w stanie sprzyjającym ochronie w ich naturalnym zasięgu lub </w:t>
      </w:r>
      <w:r w:rsidR="00D96AED" w:rsidRPr="00D96AED">
        <w:rPr>
          <w:rFonts w:ascii="Arial" w:eastAsia="Times New Roman" w:hAnsi="Arial" w:cs="Arial"/>
          <w:bCs/>
          <w:spacing w:val="1"/>
          <w:lang w:eastAsia="ar-SA"/>
        </w:rPr>
        <w:t>tam,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gdzie to stosowne - odtworzenie takiego stanu. </w:t>
      </w:r>
    </w:p>
    <w:p w14:paraId="0B2FE27D" w14:textId="77777777" w:rsidR="007642B7" w:rsidRPr="00D96AED" w:rsidRDefault="007642B7" w:rsidP="00FC527A">
      <w:pPr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Natomiast zgodnie z art. 6 Dyrektywy siedliskowej dla specjalnych obszarów ochrony państwa członkowskie ustalą konieczne działania ochronne obejmujące, jeśli zaistnieje taka potrzeba, odpowiednie plany zagospodarowania opracowane specjalnie dla tych obiektów bądź zintegrowane z innymi planami rozwoju oraz odpowiednie działania prawne, administracyjne lub oparte na dobrowolnych umowach, korespondujące z ekologicznymi wymaganiami rodzajów siedlisk naturalnych wymienionych w załączniku I lub gatunków wymienionych w załączniku II żyjących w tych obiektach. </w:t>
      </w:r>
    </w:p>
    <w:p w14:paraId="4710927A" w14:textId="77777777" w:rsidR="007642B7" w:rsidRPr="00D96AED" w:rsidRDefault="007642B7" w:rsidP="00A72CC1">
      <w:pPr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>Ponadto zgodnie z art. 11 Dyrektywy Państwa człon</w:t>
      </w:r>
      <w:r w:rsidR="008D5307" w:rsidRPr="00D96AED">
        <w:rPr>
          <w:rFonts w:ascii="Arial" w:eastAsia="Times New Roman" w:hAnsi="Arial" w:cs="Arial"/>
          <w:bCs/>
          <w:spacing w:val="1"/>
          <w:lang w:eastAsia="ar-SA"/>
        </w:rPr>
        <w:t>kowskie podejmą monitorowanie i 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nadzór stanu ochrony siedlisk naturalnych i </w:t>
      </w:r>
      <w:r w:rsidR="00FD51F9" w:rsidRPr="00D96AED">
        <w:rPr>
          <w:rFonts w:ascii="Arial" w:eastAsia="Times New Roman" w:hAnsi="Arial" w:cs="Arial"/>
          <w:bCs/>
          <w:spacing w:val="1"/>
          <w:lang w:eastAsia="ar-SA"/>
        </w:rPr>
        <w:t>gatunków,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o których mowa w art. 2, natomiast zgodnie z art. 17 mają obowiązek raportowania co 6 lat na temat wprowadzania w życie działań podejmowanych na mocy dyrektywy.</w:t>
      </w:r>
    </w:p>
    <w:p w14:paraId="61D02D95" w14:textId="6FC89E35" w:rsidR="007642B7" w:rsidRPr="00D96AED" w:rsidRDefault="007642B7" w:rsidP="00A72CC1">
      <w:pPr>
        <w:spacing w:before="240"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>Celem zarządzenia jest zatem zachowanie właściwego stanu ochrony lub dążenie do odtworzeni</w:t>
      </w:r>
      <w:r w:rsidR="008B3C6A" w:rsidRPr="00D96AED">
        <w:rPr>
          <w:rFonts w:ascii="Arial" w:eastAsia="Times New Roman" w:hAnsi="Arial" w:cs="Arial"/>
          <w:bCs/>
          <w:spacing w:val="1"/>
          <w:lang w:eastAsia="ar-SA"/>
        </w:rPr>
        <w:t>a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właściwego stanu zachowania prze</w:t>
      </w:r>
      <w:r w:rsidR="008D5307" w:rsidRPr="00D96AED">
        <w:rPr>
          <w:rFonts w:ascii="Arial" w:eastAsia="Times New Roman" w:hAnsi="Arial" w:cs="Arial"/>
          <w:bCs/>
          <w:spacing w:val="1"/>
          <w:lang w:eastAsia="ar-SA"/>
        </w:rPr>
        <w:t>dmiotów ochrony występujących w 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Obszarze. Zostanie to wypełnione poprzez zaplanowanie i realizację działań ujętych 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br/>
        <w:t>w niniejszym zarządzeniu. Zarządzenie pozwoli również na monitorowanie przedmiotów ochrony oraz będzie ważnym przyczynkiem dla raportowania.</w:t>
      </w:r>
    </w:p>
    <w:p w14:paraId="0A71901D" w14:textId="77777777" w:rsidR="007642B7" w:rsidRPr="00D96AED" w:rsidRDefault="007642B7" w:rsidP="00241462">
      <w:pPr>
        <w:spacing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</w:p>
    <w:p w14:paraId="72331440" w14:textId="46AF869C" w:rsidR="007642B7" w:rsidRPr="00D96AED" w:rsidRDefault="007642B7" w:rsidP="00241462">
      <w:pPr>
        <w:pStyle w:val="Akapitzlist"/>
        <w:numPr>
          <w:ilvl w:val="0"/>
          <w:numId w:val="13"/>
        </w:numPr>
        <w:tabs>
          <w:tab w:val="left" w:pos="1260"/>
        </w:tabs>
        <w:spacing w:after="0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>Konsultacje społeczne</w:t>
      </w:r>
    </w:p>
    <w:p w14:paraId="2C9CD72F" w14:textId="77777777" w:rsidR="008D5307" w:rsidRPr="00D96AED" w:rsidRDefault="007642B7" w:rsidP="00A72CC1">
      <w:pPr>
        <w:spacing w:before="240" w:after="0"/>
        <w:ind w:firstLine="360"/>
        <w:jc w:val="both"/>
        <w:outlineLvl w:val="0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>Projekt wymaga konsultacji społecznych. Ich zakres został opisany powyżej.</w:t>
      </w:r>
    </w:p>
    <w:p w14:paraId="17F7EA56" w14:textId="77777777" w:rsidR="008D5307" w:rsidRPr="00D96AED" w:rsidRDefault="008D5307" w:rsidP="00241462">
      <w:pPr>
        <w:spacing w:after="0"/>
        <w:ind w:firstLine="900"/>
        <w:jc w:val="both"/>
        <w:outlineLvl w:val="0"/>
        <w:rPr>
          <w:rFonts w:ascii="Arial" w:eastAsia="Times New Roman" w:hAnsi="Arial" w:cs="Arial"/>
          <w:bCs/>
          <w:spacing w:val="1"/>
          <w:lang w:eastAsia="ar-SA"/>
        </w:rPr>
      </w:pPr>
    </w:p>
    <w:p w14:paraId="3DF7D0C6" w14:textId="56CBDF98" w:rsidR="002861F6" w:rsidRPr="00D96AED" w:rsidRDefault="007642B7" w:rsidP="00241462">
      <w:pPr>
        <w:pStyle w:val="Akapitzlist"/>
        <w:numPr>
          <w:ilvl w:val="0"/>
          <w:numId w:val="13"/>
        </w:numPr>
        <w:spacing w:after="0"/>
        <w:jc w:val="both"/>
        <w:outlineLvl w:val="0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lastRenderedPageBreak/>
        <w:t>Wpływ regulacji na sektor finansów publi</w:t>
      </w:r>
      <w:r w:rsidR="008D5307" w:rsidRPr="00D96AED">
        <w:rPr>
          <w:rFonts w:ascii="Arial" w:eastAsia="Times New Roman" w:hAnsi="Arial" w:cs="Arial"/>
          <w:bCs/>
          <w:spacing w:val="1"/>
          <w:lang w:eastAsia="ar-SA"/>
        </w:rPr>
        <w:t>cznych, w tym budżetu państwa</w:t>
      </w:r>
      <w:r w:rsidR="00215D56" w:rsidRPr="00D96AED">
        <w:rPr>
          <w:rFonts w:ascii="Arial" w:eastAsia="Times New Roman" w:hAnsi="Arial" w:cs="Arial"/>
          <w:bCs/>
          <w:spacing w:val="1"/>
          <w:lang w:eastAsia="ar-SA"/>
        </w:rPr>
        <w:t xml:space="preserve"> </w:t>
      </w:r>
      <w:r w:rsidR="008D5307" w:rsidRPr="00D96AED">
        <w:rPr>
          <w:rFonts w:ascii="Arial" w:eastAsia="Times New Roman" w:hAnsi="Arial" w:cs="Arial"/>
          <w:bCs/>
          <w:spacing w:val="1"/>
          <w:lang w:eastAsia="ar-SA"/>
        </w:rPr>
        <w:t>i </w:t>
      </w:r>
      <w:r w:rsidRPr="00D96AED">
        <w:rPr>
          <w:rFonts w:ascii="Arial" w:eastAsia="Times New Roman" w:hAnsi="Arial" w:cs="Arial"/>
          <w:bCs/>
          <w:spacing w:val="1"/>
          <w:lang w:eastAsia="ar-SA"/>
        </w:rPr>
        <w:t>budżetu jednostek samorządu terytorialnego</w:t>
      </w:r>
    </w:p>
    <w:p w14:paraId="15E47396" w14:textId="05A0653F" w:rsidR="007642B7" w:rsidRPr="00D96AED" w:rsidRDefault="000B6E05" w:rsidP="00A72CC1">
      <w:pPr>
        <w:spacing w:before="240" w:after="0"/>
        <w:ind w:firstLine="360"/>
        <w:jc w:val="both"/>
        <w:rPr>
          <w:rFonts w:ascii="Arial" w:eastAsia="Times New Roman" w:hAnsi="Arial" w:cs="Arial"/>
          <w:bCs/>
          <w:spacing w:val="1"/>
          <w:lang w:eastAsia="pl-PL"/>
        </w:rPr>
      </w:pPr>
      <w:r w:rsidRPr="00D96AED">
        <w:rPr>
          <w:rFonts w:ascii="Arial" w:eastAsia="Times New Roman" w:hAnsi="Arial" w:cs="Arial"/>
          <w:bCs/>
          <w:spacing w:val="1"/>
          <w:lang w:eastAsia="pl-PL"/>
        </w:rPr>
        <w:t xml:space="preserve">Realizacja działań ochronnych zawartych w niniejszym akcie prawnym będzie finansowana m.in. ze środków budżetu państwa w tym w części, której dysponentem jest sprawujący nadzór nad obszarem Natura 2000 </w:t>
      </w:r>
      <w:r w:rsidR="00756199" w:rsidRPr="00D96AED">
        <w:rPr>
          <w:rFonts w:ascii="Arial" w:eastAsia="Times New Roman" w:hAnsi="Arial" w:cs="Arial"/>
          <w:bCs/>
          <w:spacing w:val="1"/>
          <w:lang w:eastAsia="pl-PL"/>
        </w:rPr>
        <w:t>Lasy Leżajskie PLH180047</w:t>
      </w:r>
      <w:r w:rsidRPr="00D96AED">
        <w:rPr>
          <w:rFonts w:ascii="Arial" w:eastAsia="Times New Roman" w:hAnsi="Arial" w:cs="Arial"/>
          <w:bCs/>
          <w:spacing w:val="1"/>
          <w:lang w:eastAsia="pl-PL"/>
        </w:rPr>
        <w:t xml:space="preserve">. Nie wyklucza się możliwości wykorzystania innych źródeł finansowania. </w:t>
      </w:r>
    </w:p>
    <w:p w14:paraId="7E7FD526" w14:textId="77777777" w:rsidR="000B6E05" w:rsidRPr="00D96AED" w:rsidRDefault="000B6E05" w:rsidP="00DF5CAB">
      <w:pPr>
        <w:spacing w:after="0"/>
        <w:ind w:firstLine="360"/>
        <w:jc w:val="both"/>
        <w:rPr>
          <w:rFonts w:ascii="Arial" w:eastAsia="Times New Roman" w:hAnsi="Arial" w:cs="Arial"/>
          <w:bCs/>
          <w:spacing w:val="1"/>
          <w:lang w:eastAsia="ar-SA"/>
        </w:rPr>
      </w:pPr>
    </w:p>
    <w:p w14:paraId="185F0587" w14:textId="664DAAA6" w:rsidR="00241462" w:rsidRPr="00D96AED" w:rsidRDefault="007642B7" w:rsidP="00DF5CAB">
      <w:pPr>
        <w:pStyle w:val="Akapitzlist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>Wpływ regulacji na rynek pracy</w:t>
      </w:r>
    </w:p>
    <w:p w14:paraId="26C7A0D1" w14:textId="77777777" w:rsidR="007642B7" w:rsidRPr="00D96AED" w:rsidRDefault="007642B7" w:rsidP="00A72CC1">
      <w:pPr>
        <w:spacing w:before="240" w:after="0"/>
        <w:ind w:firstLine="360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>Wejście w życie zarządzenia nie wpłynie na rynek pracy. Zarządzenie nie przewiduje jakichkolwiek ograniczeń dla rynku pracy. Realizacja zarządzenia może natomiast stworzyć okresowe miejsca pracy.</w:t>
      </w:r>
    </w:p>
    <w:p w14:paraId="53713104" w14:textId="77777777" w:rsidR="007642B7" w:rsidRPr="00D96AED" w:rsidRDefault="007642B7" w:rsidP="00241462">
      <w:pPr>
        <w:spacing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</w:p>
    <w:p w14:paraId="03B4FE0B" w14:textId="4C9899BD" w:rsidR="000D67C7" w:rsidRPr="00D96AED" w:rsidRDefault="000D67C7" w:rsidP="0024146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jc w:val="both"/>
        <w:rPr>
          <w:rFonts w:ascii="Arial" w:hAnsi="Arial" w:cs="Arial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 </w:t>
      </w:r>
      <w:r w:rsidR="007642B7" w:rsidRPr="00D96AED">
        <w:rPr>
          <w:rFonts w:ascii="Arial" w:eastAsia="Times New Roman" w:hAnsi="Arial" w:cs="Arial"/>
          <w:bCs/>
          <w:spacing w:val="1"/>
          <w:lang w:eastAsia="ar-SA"/>
        </w:rPr>
        <w:t>Wpływ regulacji na konkurencyjność wewnętrzną gospodarki</w:t>
      </w:r>
      <w:r w:rsidRPr="00D96AED">
        <w:rPr>
          <w:rFonts w:ascii="Arial" w:hAnsi="Arial" w:cs="Arial"/>
          <w:lang w:eastAsia="ar-SA"/>
        </w:rPr>
        <w:tab/>
      </w:r>
    </w:p>
    <w:p w14:paraId="5182AEFB" w14:textId="77777777" w:rsidR="007642B7" w:rsidRPr="00D96AED" w:rsidRDefault="00117B42" w:rsidP="00A72CC1">
      <w:pPr>
        <w:spacing w:before="240" w:after="0"/>
        <w:ind w:firstLine="360"/>
        <w:jc w:val="both"/>
        <w:outlineLvl w:val="0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 </w:t>
      </w:r>
      <w:r w:rsidR="007642B7" w:rsidRPr="00D96AED">
        <w:rPr>
          <w:rFonts w:ascii="Arial" w:eastAsia="Times New Roman" w:hAnsi="Arial" w:cs="Arial"/>
          <w:bCs/>
          <w:spacing w:val="1"/>
          <w:lang w:eastAsia="ar-SA"/>
        </w:rPr>
        <w:t>Wejście w życie zarządzenia nie wpłynie na konkurencyjność wewnętrzną gospodarki.</w:t>
      </w:r>
    </w:p>
    <w:p w14:paraId="1D7FBBDC" w14:textId="77777777" w:rsidR="007642B7" w:rsidRPr="00D96AED" w:rsidRDefault="007642B7" w:rsidP="00241462">
      <w:pPr>
        <w:spacing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</w:p>
    <w:p w14:paraId="41C0BAF0" w14:textId="154ED608" w:rsidR="007642B7" w:rsidRPr="00D96AED" w:rsidRDefault="000D67C7" w:rsidP="0024146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 </w:t>
      </w:r>
      <w:r w:rsidR="007642B7" w:rsidRPr="00D96AED">
        <w:rPr>
          <w:rFonts w:ascii="Arial" w:eastAsia="Times New Roman" w:hAnsi="Arial" w:cs="Arial"/>
          <w:bCs/>
          <w:spacing w:val="1"/>
          <w:lang w:eastAsia="ar-SA"/>
        </w:rPr>
        <w:t>Wpływ regulacji na sytuację i rozwój regionów</w:t>
      </w:r>
    </w:p>
    <w:p w14:paraId="19D054DE" w14:textId="77777777" w:rsidR="007642B7" w:rsidRPr="00D96AED" w:rsidRDefault="00117B42" w:rsidP="00A72CC1">
      <w:pPr>
        <w:spacing w:before="240" w:after="0"/>
        <w:ind w:firstLine="360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 </w:t>
      </w:r>
      <w:r w:rsidR="007642B7" w:rsidRPr="00D96AED">
        <w:rPr>
          <w:rFonts w:ascii="Arial" w:eastAsia="Times New Roman" w:hAnsi="Arial" w:cs="Arial"/>
          <w:bCs/>
          <w:spacing w:val="1"/>
          <w:lang w:eastAsia="ar-SA"/>
        </w:rPr>
        <w:t>Wejście w życie zarządzenia nie wpłynie w jakikolwiek sposób na s</w:t>
      </w:r>
      <w:r w:rsidR="008D5307" w:rsidRPr="00D96AED">
        <w:rPr>
          <w:rFonts w:ascii="Arial" w:eastAsia="Times New Roman" w:hAnsi="Arial" w:cs="Arial"/>
          <w:bCs/>
          <w:spacing w:val="1"/>
          <w:lang w:eastAsia="ar-SA"/>
        </w:rPr>
        <w:t>ytuację i </w:t>
      </w:r>
      <w:r w:rsidR="007642B7" w:rsidRPr="00D96AED">
        <w:rPr>
          <w:rFonts w:ascii="Arial" w:eastAsia="Times New Roman" w:hAnsi="Arial" w:cs="Arial"/>
          <w:bCs/>
          <w:spacing w:val="1"/>
          <w:lang w:eastAsia="ar-SA"/>
        </w:rPr>
        <w:t>rozwój regionów. Może przyczynić się do zwiększenia w</w:t>
      </w:r>
      <w:r w:rsidR="008D5307" w:rsidRPr="00D96AED">
        <w:rPr>
          <w:rFonts w:ascii="Arial" w:eastAsia="Times New Roman" w:hAnsi="Arial" w:cs="Arial"/>
          <w:bCs/>
          <w:spacing w:val="1"/>
          <w:lang w:eastAsia="ar-SA"/>
        </w:rPr>
        <w:t>artości przyrodniczej obiektu a </w:t>
      </w:r>
      <w:r w:rsidR="007642B7" w:rsidRPr="00D96AED">
        <w:rPr>
          <w:rFonts w:ascii="Arial" w:eastAsia="Times New Roman" w:hAnsi="Arial" w:cs="Arial"/>
          <w:bCs/>
          <w:spacing w:val="1"/>
          <w:lang w:eastAsia="ar-SA"/>
        </w:rPr>
        <w:t xml:space="preserve">przez to do podniesienia i utrzymania jego atrakcyjności turystycznej. </w:t>
      </w:r>
    </w:p>
    <w:p w14:paraId="68548DA8" w14:textId="77777777" w:rsidR="007642B7" w:rsidRPr="00D96AED" w:rsidRDefault="007642B7" w:rsidP="00241462">
      <w:pPr>
        <w:spacing w:after="0"/>
        <w:ind w:firstLine="567"/>
        <w:jc w:val="both"/>
        <w:rPr>
          <w:rFonts w:ascii="Arial" w:eastAsia="Times New Roman" w:hAnsi="Arial" w:cs="Arial"/>
          <w:bCs/>
          <w:spacing w:val="1"/>
          <w:lang w:eastAsia="ar-SA"/>
        </w:rPr>
      </w:pPr>
    </w:p>
    <w:p w14:paraId="280A6C6A" w14:textId="0C75B9BD" w:rsidR="007642B7" w:rsidRPr="00D96AED" w:rsidRDefault="000D67C7" w:rsidP="0024146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bCs/>
          <w:spacing w:val="1"/>
          <w:lang w:eastAsia="ar-SA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 xml:space="preserve">  </w:t>
      </w:r>
      <w:r w:rsidR="007642B7" w:rsidRPr="00D96AED">
        <w:rPr>
          <w:rFonts w:ascii="Arial" w:eastAsia="Times New Roman" w:hAnsi="Arial" w:cs="Arial"/>
          <w:bCs/>
          <w:spacing w:val="1"/>
          <w:lang w:eastAsia="ar-SA"/>
        </w:rPr>
        <w:t>Ocena pod względem zgodności z prawem Unii Europejskiej</w:t>
      </w:r>
    </w:p>
    <w:p w14:paraId="10DD8AF9" w14:textId="1B63506B" w:rsidR="00637181" w:rsidRPr="00D96AED" w:rsidRDefault="00637181" w:rsidP="00A72CC1">
      <w:pPr>
        <w:spacing w:after="0"/>
        <w:ind w:left="360"/>
        <w:jc w:val="both"/>
        <w:rPr>
          <w:rFonts w:ascii="Arial" w:eastAsia="Times New Roman" w:hAnsi="Arial" w:cs="Arial"/>
          <w:bCs/>
          <w:spacing w:val="1"/>
          <w:lang w:eastAsia="ar-SA"/>
        </w:rPr>
      </w:pPr>
    </w:p>
    <w:p w14:paraId="6E43612A" w14:textId="756E6F53" w:rsidR="00026488" w:rsidRPr="00241462" w:rsidRDefault="007642B7" w:rsidP="00B14217">
      <w:pPr>
        <w:spacing w:after="0"/>
        <w:ind w:firstLine="360"/>
        <w:jc w:val="both"/>
        <w:rPr>
          <w:rFonts w:ascii="Arial" w:hAnsi="Arial" w:cs="Arial"/>
        </w:rPr>
      </w:pPr>
      <w:r w:rsidRPr="00D96AED">
        <w:rPr>
          <w:rFonts w:ascii="Arial" w:eastAsia="Times New Roman" w:hAnsi="Arial" w:cs="Arial"/>
          <w:bCs/>
          <w:spacing w:val="1"/>
          <w:lang w:eastAsia="ar-SA"/>
        </w:rPr>
        <w:t>Zarządzenie jest zgodne z prawem Wspólnoty Europejskiej, co więcej, jest wypełnieniem zobowiązań prawa Unii Europejskiej, o czym wspominano w pkt. 1.</w:t>
      </w:r>
    </w:p>
    <w:sectPr w:rsidR="00026488" w:rsidRPr="00241462" w:rsidSect="00226521">
      <w:footerReference w:type="even" r:id="rId8"/>
      <w:footerReference w:type="default" r:id="rId9"/>
      <w:pgSz w:w="11906" w:h="16838"/>
      <w:pgMar w:top="1135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1D35" w14:textId="77777777" w:rsidR="00226521" w:rsidRDefault="00226521">
      <w:pPr>
        <w:spacing w:after="0" w:line="240" w:lineRule="auto"/>
      </w:pPr>
      <w:r>
        <w:separator/>
      </w:r>
    </w:p>
  </w:endnote>
  <w:endnote w:type="continuationSeparator" w:id="0">
    <w:p w14:paraId="5AF487DA" w14:textId="77777777" w:rsidR="00226521" w:rsidRDefault="0022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Times New Roman">
    <w:altName w:val="Times New Roman"/>
    <w:charset w:val="00"/>
    <w:family w:val="roman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8206" w14:textId="77777777" w:rsidR="00835C06" w:rsidRDefault="0038626D" w:rsidP="003447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5C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A7EF3A" w14:textId="77777777" w:rsidR="00835C06" w:rsidRDefault="00835C06" w:rsidP="003447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FB8B" w14:textId="77777777" w:rsidR="00835C06" w:rsidRPr="00A72CC1" w:rsidRDefault="002542B0" w:rsidP="002542B0">
    <w:pPr>
      <w:pStyle w:val="Stopka"/>
      <w:ind w:right="360"/>
      <w:jc w:val="right"/>
      <w:rPr>
        <w:rFonts w:ascii="Arial" w:hAnsi="Arial" w:cs="Arial"/>
        <w:sz w:val="18"/>
        <w:szCs w:val="22"/>
      </w:rPr>
    </w:pPr>
    <w:r w:rsidRPr="00A72CC1">
      <w:rPr>
        <w:rFonts w:ascii="Arial" w:hAnsi="Arial" w:cs="Arial"/>
        <w:sz w:val="18"/>
        <w:szCs w:val="22"/>
      </w:rPr>
      <w:t xml:space="preserve">str. </w:t>
    </w:r>
    <w:r w:rsidRPr="00A72CC1">
      <w:rPr>
        <w:rFonts w:ascii="Arial" w:hAnsi="Arial" w:cs="Arial"/>
        <w:sz w:val="18"/>
        <w:szCs w:val="22"/>
      </w:rPr>
      <w:fldChar w:fldCharType="begin"/>
    </w:r>
    <w:r w:rsidRPr="00A72CC1">
      <w:rPr>
        <w:rFonts w:ascii="Arial" w:hAnsi="Arial" w:cs="Arial"/>
        <w:sz w:val="18"/>
        <w:szCs w:val="22"/>
      </w:rPr>
      <w:instrText xml:space="preserve"> PAGE   \* MERGEFORMAT </w:instrText>
    </w:r>
    <w:r w:rsidRPr="00A72CC1">
      <w:rPr>
        <w:rFonts w:ascii="Arial" w:hAnsi="Arial" w:cs="Arial"/>
        <w:sz w:val="18"/>
        <w:szCs w:val="22"/>
      </w:rPr>
      <w:fldChar w:fldCharType="separate"/>
    </w:r>
    <w:r w:rsidR="00637181">
      <w:rPr>
        <w:rFonts w:ascii="Arial" w:hAnsi="Arial" w:cs="Arial"/>
        <w:noProof/>
        <w:sz w:val="18"/>
        <w:szCs w:val="22"/>
      </w:rPr>
      <w:t>9</w:t>
    </w:r>
    <w:r w:rsidRPr="00A72CC1">
      <w:rPr>
        <w:rFonts w:ascii="Arial" w:hAnsi="Arial" w:cs="Arial"/>
        <w:sz w:val="18"/>
        <w:szCs w:val="22"/>
      </w:rPr>
      <w:fldChar w:fldCharType="end"/>
    </w:r>
    <w:r w:rsidRPr="00A72CC1">
      <w:rPr>
        <w:rFonts w:ascii="Arial" w:hAnsi="Arial" w:cs="Arial"/>
        <w:sz w:val="18"/>
        <w:szCs w:val="22"/>
      </w:rPr>
      <w:t xml:space="preserve"> z </w:t>
    </w:r>
    <w:r w:rsidRPr="00A72CC1">
      <w:rPr>
        <w:rFonts w:ascii="Arial" w:hAnsi="Arial" w:cs="Arial"/>
        <w:sz w:val="18"/>
        <w:szCs w:val="22"/>
      </w:rPr>
      <w:fldChar w:fldCharType="begin"/>
    </w:r>
    <w:r w:rsidRPr="00A72CC1">
      <w:rPr>
        <w:rFonts w:ascii="Arial" w:hAnsi="Arial" w:cs="Arial"/>
        <w:sz w:val="18"/>
        <w:szCs w:val="22"/>
      </w:rPr>
      <w:instrText xml:space="preserve"> NUMPAGES   \* MERGEFORMAT </w:instrText>
    </w:r>
    <w:r w:rsidRPr="00A72CC1">
      <w:rPr>
        <w:rFonts w:ascii="Arial" w:hAnsi="Arial" w:cs="Arial"/>
        <w:sz w:val="18"/>
        <w:szCs w:val="22"/>
      </w:rPr>
      <w:fldChar w:fldCharType="separate"/>
    </w:r>
    <w:r w:rsidR="00637181">
      <w:rPr>
        <w:rFonts w:ascii="Arial" w:hAnsi="Arial" w:cs="Arial"/>
        <w:noProof/>
        <w:sz w:val="18"/>
        <w:szCs w:val="22"/>
      </w:rPr>
      <w:t>10</w:t>
    </w:r>
    <w:r w:rsidRPr="00A72CC1">
      <w:rPr>
        <w:rFonts w:ascii="Arial" w:hAnsi="Arial" w:cs="Arial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49F9" w14:textId="77777777" w:rsidR="00226521" w:rsidRDefault="00226521">
      <w:pPr>
        <w:spacing w:after="0" w:line="240" w:lineRule="auto"/>
      </w:pPr>
      <w:r>
        <w:separator/>
      </w:r>
    </w:p>
  </w:footnote>
  <w:footnote w:type="continuationSeparator" w:id="0">
    <w:p w14:paraId="100CE667" w14:textId="77777777" w:rsidR="00226521" w:rsidRDefault="0022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805"/>
    <w:multiLevelType w:val="hybridMultilevel"/>
    <w:tmpl w:val="B208560A"/>
    <w:lvl w:ilvl="0" w:tplc="D06E80C6">
      <w:start w:val="1"/>
      <w:numFmt w:val="decimal"/>
      <w:lvlText w:val="%1)"/>
      <w:lvlJc w:val="left"/>
      <w:pPr>
        <w:ind w:left="1065" w:hanging="705"/>
      </w:pPr>
      <w:rPr>
        <w:rFonts w:ascii="Arial" w:eastAsia="Times New Roman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3526"/>
    <w:multiLevelType w:val="hybridMultilevel"/>
    <w:tmpl w:val="87B81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C79E2"/>
    <w:multiLevelType w:val="hybridMultilevel"/>
    <w:tmpl w:val="3E96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13AD"/>
    <w:multiLevelType w:val="hybridMultilevel"/>
    <w:tmpl w:val="1A30E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2673"/>
    <w:multiLevelType w:val="hybridMultilevel"/>
    <w:tmpl w:val="6F66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629F"/>
    <w:multiLevelType w:val="hybridMultilevel"/>
    <w:tmpl w:val="82300D82"/>
    <w:lvl w:ilvl="0" w:tplc="CF6E34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CD78D4"/>
    <w:multiLevelType w:val="hybridMultilevel"/>
    <w:tmpl w:val="6076EF4A"/>
    <w:lvl w:ilvl="0" w:tplc="C12C2F7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74A2"/>
    <w:multiLevelType w:val="hybridMultilevel"/>
    <w:tmpl w:val="47E4458C"/>
    <w:lvl w:ilvl="0" w:tplc="2C004C9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9B36D93"/>
    <w:multiLevelType w:val="hybridMultilevel"/>
    <w:tmpl w:val="F7006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5E54"/>
    <w:multiLevelType w:val="hybridMultilevel"/>
    <w:tmpl w:val="FFECB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268C5"/>
    <w:multiLevelType w:val="hybridMultilevel"/>
    <w:tmpl w:val="3C8C1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C4BAE"/>
    <w:multiLevelType w:val="hybridMultilevel"/>
    <w:tmpl w:val="318046E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C96116"/>
    <w:multiLevelType w:val="hybridMultilevel"/>
    <w:tmpl w:val="C9E6169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3A7B51AA"/>
    <w:multiLevelType w:val="hybridMultilevel"/>
    <w:tmpl w:val="80581CFA"/>
    <w:lvl w:ilvl="0" w:tplc="CF6E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A3DCC"/>
    <w:multiLevelType w:val="hybridMultilevel"/>
    <w:tmpl w:val="ED6C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73FD9"/>
    <w:multiLevelType w:val="hybridMultilevel"/>
    <w:tmpl w:val="6DFA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D7921"/>
    <w:multiLevelType w:val="hybridMultilevel"/>
    <w:tmpl w:val="F8B6E744"/>
    <w:lvl w:ilvl="0" w:tplc="D3088CB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2E1BA4"/>
    <w:multiLevelType w:val="hybridMultilevel"/>
    <w:tmpl w:val="8BBAEBE0"/>
    <w:lvl w:ilvl="0" w:tplc="C12C2F7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30816"/>
    <w:multiLevelType w:val="hybridMultilevel"/>
    <w:tmpl w:val="D5D63294"/>
    <w:lvl w:ilvl="0" w:tplc="2C0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81D3D"/>
    <w:multiLevelType w:val="hybridMultilevel"/>
    <w:tmpl w:val="A6464C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ECD5ADA"/>
    <w:multiLevelType w:val="hybridMultilevel"/>
    <w:tmpl w:val="5F747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E42BA"/>
    <w:multiLevelType w:val="hybridMultilevel"/>
    <w:tmpl w:val="370E6FF6"/>
    <w:lvl w:ilvl="0" w:tplc="2C0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743E1"/>
    <w:multiLevelType w:val="hybridMultilevel"/>
    <w:tmpl w:val="8864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67439"/>
    <w:multiLevelType w:val="hybridMultilevel"/>
    <w:tmpl w:val="22A0C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059DF"/>
    <w:multiLevelType w:val="hybridMultilevel"/>
    <w:tmpl w:val="10A4D8EE"/>
    <w:lvl w:ilvl="0" w:tplc="CF6E34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A035A1"/>
    <w:multiLevelType w:val="hybridMultilevel"/>
    <w:tmpl w:val="AD66D116"/>
    <w:lvl w:ilvl="0" w:tplc="EC4CE4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F1192D"/>
    <w:multiLevelType w:val="hybridMultilevel"/>
    <w:tmpl w:val="F18050B2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30FF3"/>
    <w:multiLevelType w:val="hybridMultilevel"/>
    <w:tmpl w:val="5F28DC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E70B58"/>
    <w:multiLevelType w:val="hybridMultilevel"/>
    <w:tmpl w:val="99D87360"/>
    <w:lvl w:ilvl="0" w:tplc="1C369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899831">
    <w:abstractNumId w:val="1"/>
  </w:num>
  <w:num w:numId="2" w16cid:durableId="1353341971">
    <w:abstractNumId w:val="27"/>
  </w:num>
  <w:num w:numId="3" w16cid:durableId="1381173270">
    <w:abstractNumId w:val="3"/>
  </w:num>
  <w:num w:numId="4" w16cid:durableId="220410442">
    <w:abstractNumId w:val="12"/>
  </w:num>
  <w:num w:numId="5" w16cid:durableId="1366831961">
    <w:abstractNumId w:val="20"/>
  </w:num>
  <w:num w:numId="6" w16cid:durableId="754979278">
    <w:abstractNumId w:val="8"/>
  </w:num>
  <w:num w:numId="7" w16cid:durableId="2055545153">
    <w:abstractNumId w:val="2"/>
  </w:num>
  <w:num w:numId="8" w16cid:durableId="1933971884">
    <w:abstractNumId w:val="23"/>
  </w:num>
  <w:num w:numId="9" w16cid:durableId="1748073012">
    <w:abstractNumId w:val="14"/>
  </w:num>
  <w:num w:numId="10" w16cid:durableId="239488496">
    <w:abstractNumId w:val="16"/>
  </w:num>
  <w:num w:numId="11" w16cid:durableId="638998410">
    <w:abstractNumId w:val="11"/>
  </w:num>
  <w:num w:numId="12" w16cid:durableId="254747378">
    <w:abstractNumId w:val="10"/>
  </w:num>
  <w:num w:numId="13" w16cid:durableId="486098030">
    <w:abstractNumId w:val="25"/>
  </w:num>
  <w:num w:numId="14" w16cid:durableId="1917786104">
    <w:abstractNumId w:val="9"/>
  </w:num>
  <w:num w:numId="15" w16cid:durableId="58015590">
    <w:abstractNumId w:val="15"/>
  </w:num>
  <w:num w:numId="16" w16cid:durableId="170025591">
    <w:abstractNumId w:val="13"/>
  </w:num>
  <w:num w:numId="17" w16cid:durableId="1924411620">
    <w:abstractNumId w:val="5"/>
  </w:num>
  <w:num w:numId="18" w16cid:durableId="2130471308">
    <w:abstractNumId w:val="24"/>
  </w:num>
  <w:num w:numId="19" w16cid:durableId="131363701">
    <w:abstractNumId w:val="0"/>
  </w:num>
  <w:num w:numId="20" w16cid:durableId="703141805">
    <w:abstractNumId w:val="26"/>
  </w:num>
  <w:num w:numId="21" w16cid:durableId="1378353844">
    <w:abstractNumId w:val="4"/>
  </w:num>
  <w:num w:numId="22" w16cid:durableId="74057036">
    <w:abstractNumId w:val="22"/>
  </w:num>
  <w:num w:numId="23" w16cid:durableId="578322033">
    <w:abstractNumId w:val="28"/>
  </w:num>
  <w:num w:numId="24" w16cid:durableId="1774933164">
    <w:abstractNumId w:val="17"/>
  </w:num>
  <w:num w:numId="25" w16cid:durableId="956836136">
    <w:abstractNumId w:val="6"/>
  </w:num>
  <w:num w:numId="26" w16cid:durableId="1712532825">
    <w:abstractNumId w:val="21"/>
  </w:num>
  <w:num w:numId="27" w16cid:durableId="66415812">
    <w:abstractNumId w:val="18"/>
  </w:num>
  <w:num w:numId="28" w16cid:durableId="828791038">
    <w:abstractNumId w:val="19"/>
  </w:num>
  <w:num w:numId="29" w16cid:durableId="1109202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B7"/>
    <w:rsid w:val="0001305C"/>
    <w:rsid w:val="0002244E"/>
    <w:rsid w:val="000263D5"/>
    <w:rsid w:val="00026488"/>
    <w:rsid w:val="00034F12"/>
    <w:rsid w:val="000512C4"/>
    <w:rsid w:val="00063689"/>
    <w:rsid w:val="00065B6B"/>
    <w:rsid w:val="000678C6"/>
    <w:rsid w:val="000A06FC"/>
    <w:rsid w:val="000B6E05"/>
    <w:rsid w:val="000C4316"/>
    <w:rsid w:val="000D0364"/>
    <w:rsid w:val="000D67C7"/>
    <w:rsid w:val="000E13CE"/>
    <w:rsid w:val="000F1A79"/>
    <w:rsid w:val="00106616"/>
    <w:rsid w:val="001121FD"/>
    <w:rsid w:val="00117B42"/>
    <w:rsid w:val="00121FA6"/>
    <w:rsid w:val="0014148F"/>
    <w:rsid w:val="00167B74"/>
    <w:rsid w:val="00167E64"/>
    <w:rsid w:val="00184D06"/>
    <w:rsid w:val="0019317A"/>
    <w:rsid w:val="001971D8"/>
    <w:rsid w:val="001A5D6A"/>
    <w:rsid w:val="001B1068"/>
    <w:rsid w:val="001D3685"/>
    <w:rsid w:val="001D6864"/>
    <w:rsid w:val="001E1D22"/>
    <w:rsid w:val="001E7D26"/>
    <w:rsid w:val="001F3866"/>
    <w:rsid w:val="002019A3"/>
    <w:rsid w:val="00207E6C"/>
    <w:rsid w:val="00215D56"/>
    <w:rsid w:val="00224F36"/>
    <w:rsid w:val="00226521"/>
    <w:rsid w:val="00233B4F"/>
    <w:rsid w:val="00241462"/>
    <w:rsid w:val="00250EE9"/>
    <w:rsid w:val="002542B0"/>
    <w:rsid w:val="0026783B"/>
    <w:rsid w:val="002861F6"/>
    <w:rsid w:val="00293A96"/>
    <w:rsid w:val="002956B9"/>
    <w:rsid w:val="00297968"/>
    <w:rsid w:val="002D3CEB"/>
    <w:rsid w:val="002D6ED6"/>
    <w:rsid w:val="002E4CB3"/>
    <w:rsid w:val="002F08C2"/>
    <w:rsid w:val="002F2CE8"/>
    <w:rsid w:val="002F490E"/>
    <w:rsid w:val="002F5237"/>
    <w:rsid w:val="003012E6"/>
    <w:rsid w:val="00305D90"/>
    <w:rsid w:val="00311A09"/>
    <w:rsid w:val="00313EFA"/>
    <w:rsid w:val="00332CE3"/>
    <w:rsid w:val="00337DF7"/>
    <w:rsid w:val="00337F3A"/>
    <w:rsid w:val="00344772"/>
    <w:rsid w:val="00357D5E"/>
    <w:rsid w:val="00385010"/>
    <w:rsid w:val="0038626D"/>
    <w:rsid w:val="00393478"/>
    <w:rsid w:val="003A0107"/>
    <w:rsid w:val="003A12D5"/>
    <w:rsid w:val="003A6E86"/>
    <w:rsid w:val="003A6F51"/>
    <w:rsid w:val="003B0E51"/>
    <w:rsid w:val="003B71FE"/>
    <w:rsid w:val="003C3F6D"/>
    <w:rsid w:val="003D2B6A"/>
    <w:rsid w:val="003E2075"/>
    <w:rsid w:val="003F3E3E"/>
    <w:rsid w:val="003F5BC8"/>
    <w:rsid w:val="00423B7F"/>
    <w:rsid w:val="00437ADB"/>
    <w:rsid w:val="00440C98"/>
    <w:rsid w:val="00440D4D"/>
    <w:rsid w:val="0045510B"/>
    <w:rsid w:val="00471084"/>
    <w:rsid w:val="004739EA"/>
    <w:rsid w:val="00491D99"/>
    <w:rsid w:val="0049321E"/>
    <w:rsid w:val="004B4230"/>
    <w:rsid w:val="004C742E"/>
    <w:rsid w:val="004C7510"/>
    <w:rsid w:val="004D4767"/>
    <w:rsid w:val="004E2F4F"/>
    <w:rsid w:val="004F1E0F"/>
    <w:rsid w:val="0056697C"/>
    <w:rsid w:val="00581E6A"/>
    <w:rsid w:val="005828E2"/>
    <w:rsid w:val="00583098"/>
    <w:rsid w:val="00585D40"/>
    <w:rsid w:val="00587223"/>
    <w:rsid w:val="00590E5A"/>
    <w:rsid w:val="005924DB"/>
    <w:rsid w:val="005A45DA"/>
    <w:rsid w:val="005A4B1C"/>
    <w:rsid w:val="005B19C6"/>
    <w:rsid w:val="005B4083"/>
    <w:rsid w:val="005B7BA0"/>
    <w:rsid w:val="005D34DD"/>
    <w:rsid w:val="005E1775"/>
    <w:rsid w:val="005F245D"/>
    <w:rsid w:val="005F327E"/>
    <w:rsid w:val="006009D6"/>
    <w:rsid w:val="00603A3D"/>
    <w:rsid w:val="00620B84"/>
    <w:rsid w:val="0062310F"/>
    <w:rsid w:val="00625C9D"/>
    <w:rsid w:val="00627AF5"/>
    <w:rsid w:val="00637181"/>
    <w:rsid w:val="00645DF7"/>
    <w:rsid w:val="00653EB3"/>
    <w:rsid w:val="00655BB2"/>
    <w:rsid w:val="006851FA"/>
    <w:rsid w:val="00695261"/>
    <w:rsid w:val="00697112"/>
    <w:rsid w:val="006A10AD"/>
    <w:rsid w:val="006A169E"/>
    <w:rsid w:val="006A5155"/>
    <w:rsid w:val="006A6DBF"/>
    <w:rsid w:val="006B04B7"/>
    <w:rsid w:val="006B5C94"/>
    <w:rsid w:val="006C3D3E"/>
    <w:rsid w:val="006D0050"/>
    <w:rsid w:val="006D4752"/>
    <w:rsid w:val="006D545F"/>
    <w:rsid w:val="006E1C32"/>
    <w:rsid w:val="006E3A32"/>
    <w:rsid w:val="006F0746"/>
    <w:rsid w:val="006F707E"/>
    <w:rsid w:val="006F74F6"/>
    <w:rsid w:val="00702A3D"/>
    <w:rsid w:val="00704519"/>
    <w:rsid w:val="00705749"/>
    <w:rsid w:val="007121B6"/>
    <w:rsid w:val="007179FB"/>
    <w:rsid w:val="00725C6D"/>
    <w:rsid w:val="00726315"/>
    <w:rsid w:val="0073306F"/>
    <w:rsid w:val="0073794B"/>
    <w:rsid w:val="0074047D"/>
    <w:rsid w:val="007467D4"/>
    <w:rsid w:val="00754E9E"/>
    <w:rsid w:val="00756199"/>
    <w:rsid w:val="007640CA"/>
    <w:rsid w:val="007642B7"/>
    <w:rsid w:val="00767063"/>
    <w:rsid w:val="00771BBF"/>
    <w:rsid w:val="00790841"/>
    <w:rsid w:val="007A5AB3"/>
    <w:rsid w:val="007A7856"/>
    <w:rsid w:val="007C0F4C"/>
    <w:rsid w:val="007C4CDF"/>
    <w:rsid w:val="007C691A"/>
    <w:rsid w:val="007C6FAE"/>
    <w:rsid w:val="007C7DD6"/>
    <w:rsid w:val="007E4C65"/>
    <w:rsid w:val="007E77B6"/>
    <w:rsid w:val="007F16C4"/>
    <w:rsid w:val="0081006D"/>
    <w:rsid w:val="00810FB6"/>
    <w:rsid w:val="008345C0"/>
    <w:rsid w:val="00835C06"/>
    <w:rsid w:val="0084728A"/>
    <w:rsid w:val="00856668"/>
    <w:rsid w:val="00856F63"/>
    <w:rsid w:val="00861045"/>
    <w:rsid w:val="008614ED"/>
    <w:rsid w:val="0086210A"/>
    <w:rsid w:val="0087045E"/>
    <w:rsid w:val="008708AD"/>
    <w:rsid w:val="00873796"/>
    <w:rsid w:val="00873E85"/>
    <w:rsid w:val="008866EB"/>
    <w:rsid w:val="0088744C"/>
    <w:rsid w:val="008901A1"/>
    <w:rsid w:val="008A6013"/>
    <w:rsid w:val="008B0F2E"/>
    <w:rsid w:val="008B2FDB"/>
    <w:rsid w:val="008B3C6A"/>
    <w:rsid w:val="008D13CD"/>
    <w:rsid w:val="008D5307"/>
    <w:rsid w:val="008D759D"/>
    <w:rsid w:val="008E63AB"/>
    <w:rsid w:val="008F51BB"/>
    <w:rsid w:val="008F5B33"/>
    <w:rsid w:val="00932471"/>
    <w:rsid w:val="00953CCE"/>
    <w:rsid w:val="00955038"/>
    <w:rsid w:val="00964E54"/>
    <w:rsid w:val="00967AC7"/>
    <w:rsid w:val="009976B3"/>
    <w:rsid w:val="009A16F5"/>
    <w:rsid w:val="009B16B5"/>
    <w:rsid w:val="009B7CDB"/>
    <w:rsid w:val="009C5AE2"/>
    <w:rsid w:val="009E0A9C"/>
    <w:rsid w:val="009E1FA4"/>
    <w:rsid w:val="00A104D2"/>
    <w:rsid w:val="00A11BC6"/>
    <w:rsid w:val="00A16B36"/>
    <w:rsid w:val="00A208FF"/>
    <w:rsid w:val="00A23A88"/>
    <w:rsid w:val="00A23D4D"/>
    <w:rsid w:val="00A403FE"/>
    <w:rsid w:val="00A40577"/>
    <w:rsid w:val="00A40FCB"/>
    <w:rsid w:val="00A67BE8"/>
    <w:rsid w:val="00A72CC1"/>
    <w:rsid w:val="00A741D5"/>
    <w:rsid w:val="00A772E8"/>
    <w:rsid w:val="00A8646C"/>
    <w:rsid w:val="00A914C9"/>
    <w:rsid w:val="00A96252"/>
    <w:rsid w:val="00A97CD4"/>
    <w:rsid w:val="00AC4861"/>
    <w:rsid w:val="00AC7647"/>
    <w:rsid w:val="00AD793F"/>
    <w:rsid w:val="00AF6607"/>
    <w:rsid w:val="00B05B82"/>
    <w:rsid w:val="00B079C4"/>
    <w:rsid w:val="00B14217"/>
    <w:rsid w:val="00B24065"/>
    <w:rsid w:val="00B34918"/>
    <w:rsid w:val="00B449E4"/>
    <w:rsid w:val="00B5383B"/>
    <w:rsid w:val="00B615B8"/>
    <w:rsid w:val="00B61832"/>
    <w:rsid w:val="00B73CAB"/>
    <w:rsid w:val="00B8088A"/>
    <w:rsid w:val="00B82B1B"/>
    <w:rsid w:val="00B868A1"/>
    <w:rsid w:val="00B973B8"/>
    <w:rsid w:val="00BC18DA"/>
    <w:rsid w:val="00BF1D39"/>
    <w:rsid w:val="00BF414E"/>
    <w:rsid w:val="00C008B4"/>
    <w:rsid w:val="00C02E0C"/>
    <w:rsid w:val="00C0445A"/>
    <w:rsid w:val="00C06D58"/>
    <w:rsid w:val="00C118C0"/>
    <w:rsid w:val="00C1345C"/>
    <w:rsid w:val="00C1705D"/>
    <w:rsid w:val="00C35FFE"/>
    <w:rsid w:val="00C54F79"/>
    <w:rsid w:val="00C6071B"/>
    <w:rsid w:val="00C735E2"/>
    <w:rsid w:val="00C87590"/>
    <w:rsid w:val="00CB6539"/>
    <w:rsid w:val="00CC2764"/>
    <w:rsid w:val="00CC3A4B"/>
    <w:rsid w:val="00CC4BCB"/>
    <w:rsid w:val="00CD4172"/>
    <w:rsid w:val="00CD59AC"/>
    <w:rsid w:val="00CE2051"/>
    <w:rsid w:val="00CE7CDB"/>
    <w:rsid w:val="00CF5F8A"/>
    <w:rsid w:val="00D073A6"/>
    <w:rsid w:val="00D1410A"/>
    <w:rsid w:val="00D21F2B"/>
    <w:rsid w:val="00D2695B"/>
    <w:rsid w:val="00D333EB"/>
    <w:rsid w:val="00D413A7"/>
    <w:rsid w:val="00D573B4"/>
    <w:rsid w:val="00D74263"/>
    <w:rsid w:val="00D807A7"/>
    <w:rsid w:val="00D939BB"/>
    <w:rsid w:val="00D96AED"/>
    <w:rsid w:val="00DA5BA2"/>
    <w:rsid w:val="00DB4980"/>
    <w:rsid w:val="00DC4F3D"/>
    <w:rsid w:val="00DD16E6"/>
    <w:rsid w:val="00DD427A"/>
    <w:rsid w:val="00DE3E4B"/>
    <w:rsid w:val="00DF5CAB"/>
    <w:rsid w:val="00E10E57"/>
    <w:rsid w:val="00E56665"/>
    <w:rsid w:val="00E619FF"/>
    <w:rsid w:val="00E620C4"/>
    <w:rsid w:val="00E6566D"/>
    <w:rsid w:val="00E706AA"/>
    <w:rsid w:val="00E73EC5"/>
    <w:rsid w:val="00E74DBA"/>
    <w:rsid w:val="00E77F2B"/>
    <w:rsid w:val="00EB7676"/>
    <w:rsid w:val="00EC7A30"/>
    <w:rsid w:val="00ED42A4"/>
    <w:rsid w:val="00ED4D65"/>
    <w:rsid w:val="00ED7541"/>
    <w:rsid w:val="00EF6BFE"/>
    <w:rsid w:val="00F12093"/>
    <w:rsid w:val="00F1248E"/>
    <w:rsid w:val="00F21E05"/>
    <w:rsid w:val="00F40752"/>
    <w:rsid w:val="00F507ED"/>
    <w:rsid w:val="00F5740E"/>
    <w:rsid w:val="00F60EF5"/>
    <w:rsid w:val="00F61BED"/>
    <w:rsid w:val="00F643D0"/>
    <w:rsid w:val="00F702BA"/>
    <w:rsid w:val="00F75FE7"/>
    <w:rsid w:val="00F96D34"/>
    <w:rsid w:val="00FA76A4"/>
    <w:rsid w:val="00FA7FB2"/>
    <w:rsid w:val="00FB1697"/>
    <w:rsid w:val="00FB33FF"/>
    <w:rsid w:val="00FB5175"/>
    <w:rsid w:val="00FC0230"/>
    <w:rsid w:val="00FC462D"/>
    <w:rsid w:val="00FC527A"/>
    <w:rsid w:val="00FD1120"/>
    <w:rsid w:val="00FD42BC"/>
    <w:rsid w:val="00FD51F9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4C5C"/>
  <w15:docId w15:val="{F9B590B6-4C35-4679-9260-09C3F668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D5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94B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42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pacing w:val="1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642B7"/>
    <w:rPr>
      <w:rFonts w:ascii="Times New Roman" w:eastAsia="Times New Roman" w:hAnsi="Times New Roman" w:cs="Times New Roman"/>
      <w:bCs/>
      <w:spacing w:val="1"/>
      <w:sz w:val="24"/>
      <w:szCs w:val="24"/>
      <w:lang w:eastAsia="pl-PL"/>
    </w:rPr>
  </w:style>
  <w:style w:type="character" w:styleId="Numerstrony">
    <w:name w:val="page number"/>
    <w:uiPriority w:val="99"/>
    <w:rsid w:val="007642B7"/>
    <w:rPr>
      <w:rFonts w:cs="Times New Roman"/>
    </w:rPr>
  </w:style>
  <w:style w:type="character" w:styleId="Odwoaniedokomentarza">
    <w:name w:val="annotation reference"/>
    <w:semiHidden/>
    <w:rsid w:val="007642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7642B7"/>
    <w:pPr>
      <w:spacing w:after="0" w:line="240" w:lineRule="auto"/>
    </w:pPr>
    <w:rPr>
      <w:rFonts w:ascii="Times New Roman" w:eastAsia="Times New Roman" w:hAnsi="Times New Roman"/>
      <w:bCs/>
      <w:spacing w:val="1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7642B7"/>
    <w:rPr>
      <w:rFonts w:ascii="Times New Roman" w:eastAsia="Times New Roman" w:hAnsi="Times New Roman" w:cs="Times New Roman"/>
      <w:bCs/>
      <w:spacing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42B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2B7"/>
    <w:pPr>
      <w:spacing w:after="200"/>
    </w:pPr>
    <w:rPr>
      <w:rFonts w:ascii="Calibri" w:eastAsia="Calibri" w:hAnsi="Calibri"/>
      <w:b/>
      <w:spacing w:val="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7642B7"/>
    <w:rPr>
      <w:rFonts w:ascii="Times New Roman" w:eastAsia="Times New Roman" w:hAnsi="Times New Roman" w:cs="Times New Roman"/>
      <w:b/>
      <w:bCs/>
      <w:spacing w:val="1"/>
      <w:sz w:val="20"/>
      <w:szCs w:val="20"/>
      <w:lang w:eastAsia="pl-PL"/>
    </w:rPr>
  </w:style>
  <w:style w:type="paragraph" w:customStyle="1" w:styleId="Mapadokumentu1">
    <w:name w:val="Mapa dokumentu1"/>
    <w:basedOn w:val="Normalny"/>
    <w:semiHidden/>
    <w:rsid w:val="00F75FE7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unhideWhenUsed/>
    <w:rsid w:val="009E0A9C"/>
    <w:rPr>
      <w:color w:val="0000FF"/>
      <w:u w:val="single"/>
    </w:rPr>
  </w:style>
  <w:style w:type="character" w:customStyle="1" w:styleId="Teksttreci8Exact">
    <w:name w:val="Tekst treści (8) Exact"/>
    <w:basedOn w:val="Domylnaczcionkaakapitu"/>
    <w:link w:val="Teksttreci8"/>
    <w:rsid w:val="003B71FE"/>
    <w:rPr>
      <w:rFonts w:ascii="Times New Roman" w:eastAsia="Times New Roman" w:hAnsi="Times New Roman"/>
      <w:spacing w:val="1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B71F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3B71FE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3B71FE"/>
    <w:pPr>
      <w:widowControl w:val="0"/>
      <w:shd w:val="clear" w:color="auto" w:fill="FFFFFF"/>
      <w:spacing w:after="0" w:line="518" w:lineRule="exact"/>
      <w:jc w:val="both"/>
    </w:pPr>
    <w:rPr>
      <w:rFonts w:ascii="Arial" w:eastAsia="Arial" w:hAnsi="Arial" w:cs="Arial"/>
      <w:sz w:val="21"/>
      <w:szCs w:val="21"/>
      <w:lang w:eastAsia="pl-PL"/>
    </w:rPr>
  </w:style>
  <w:style w:type="paragraph" w:customStyle="1" w:styleId="Teksttreci8">
    <w:name w:val="Tekst treści (8)"/>
    <w:basedOn w:val="Normalny"/>
    <w:link w:val="Teksttreci8Exact"/>
    <w:rsid w:val="003B71FE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/>
      <w:spacing w:val="1"/>
      <w:sz w:val="16"/>
      <w:szCs w:val="16"/>
      <w:lang w:eastAsia="pl-PL"/>
    </w:rPr>
  </w:style>
  <w:style w:type="character" w:customStyle="1" w:styleId="TeksttreciTimesNewRoman9pt">
    <w:name w:val="Tekst treści + Times New Roman;9 pt"/>
    <w:basedOn w:val="Teksttreci"/>
    <w:rsid w:val="003B7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8D5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2B0"/>
    <w:rPr>
      <w:sz w:val="22"/>
      <w:szCs w:val="22"/>
      <w:lang w:eastAsia="en-US"/>
    </w:rPr>
  </w:style>
  <w:style w:type="paragraph" w:customStyle="1" w:styleId="Andrzeja1">
    <w:name w:val="Andrzeja1"/>
    <w:basedOn w:val="Normalny"/>
    <w:rsid w:val="0087045E"/>
    <w:pPr>
      <w:widowControl w:val="0"/>
      <w:suppressAutoHyphens/>
      <w:overflowPunct w:val="0"/>
      <w:autoSpaceDE w:val="0"/>
      <w:autoSpaceDN w:val="0"/>
      <w:spacing w:before="120" w:after="0" w:line="264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0"/>
      <w:lang w:eastAsia="pl-PL"/>
    </w:rPr>
  </w:style>
  <w:style w:type="paragraph" w:customStyle="1" w:styleId="Standard">
    <w:name w:val="Standard"/>
    <w:link w:val="StandardZnak"/>
    <w:rsid w:val="00D573B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D573B4"/>
    <w:rPr>
      <w:rFonts w:ascii="Times New Roman" w:eastAsia="Times New Roman" w:hAnsi="Times New Roman"/>
      <w:kern w:val="3"/>
      <w:sz w:val="24"/>
      <w:szCs w:val="24"/>
      <w:lang w:val="en-GB"/>
    </w:rPr>
  </w:style>
  <w:style w:type="character" w:customStyle="1" w:styleId="st">
    <w:name w:val="st"/>
    <w:rsid w:val="00C1345C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6A5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rzxr">
    <w:name w:val="lrzxr"/>
    <w:rsid w:val="006A515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B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3794B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WW8Num2z0">
    <w:name w:val="WW8Num2z0"/>
    <w:rsid w:val="001971D8"/>
    <w:rPr>
      <w:rFonts w:ascii="Wingdings" w:hAnsi="Wingdings" w:cs="Symbol"/>
      <w:sz w:val="16"/>
      <w:szCs w:val="16"/>
    </w:rPr>
  </w:style>
  <w:style w:type="paragraph" w:customStyle="1" w:styleId="Default">
    <w:name w:val="Default"/>
    <w:rsid w:val="001971D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line="240" w:lineRule="atLeast"/>
      <w:textAlignment w:val="baseline"/>
    </w:pPr>
    <w:rPr>
      <w:rFonts w:ascii="Helvetica" w:eastAsia="Arial" w:hAnsi="Helvetica"/>
      <w:kern w:val="3"/>
      <w:sz w:val="24"/>
      <w:lang w:val="en-US"/>
    </w:rPr>
  </w:style>
  <w:style w:type="character" w:styleId="Uwydatnienie">
    <w:name w:val="Emphasis"/>
    <w:basedOn w:val="Domylnaczcionkaakapitu"/>
    <w:uiPriority w:val="20"/>
    <w:qFormat/>
    <w:rsid w:val="00F96D34"/>
    <w:rPr>
      <w:i/>
      <w:iCs/>
    </w:rPr>
  </w:style>
  <w:style w:type="paragraph" w:styleId="Poprawka">
    <w:name w:val="Revision"/>
    <w:hidden/>
    <w:uiPriority w:val="99"/>
    <w:semiHidden/>
    <w:rsid w:val="00B5383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40F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40FCB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C215-0217-4019-A0DD-045C1D47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5205</Words>
  <Characters>31233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36366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http://natura2000.gdos.gov.pl/strona/nowy-element-3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Antosyk</dc:creator>
  <cp:lastModifiedBy>Dominika Dudzic</cp:lastModifiedBy>
  <cp:revision>12</cp:revision>
  <cp:lastPrinted>2023-12-15T11:01:00Z</cp:lastPrinted>
  <dcterms:created xsi:type="dcterms:W3CDTF">2024-01-15T10:31:00Z</dcterms:created>
  <dcterms:modified xsi:type="dcterms:W3CDTF">2024-02-27T08:34:00Z</dcterms:modified>
</cp:coreProperties>
</file>