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DE1F0" w14:textId="77777777" w:rsidR="00930002" w:rsidRPr="00E0134C" w:rsidRDefault="00930002" w:rsidP="00A95EFD">
      <w:pPr>
        <w:pStyle w:val="Tytu"/>
      </w:pPr>
      <w:bookmarkStart w:id="0" w:name="_Hlk119470713"/>
    </w:p>
    <w:p w14:paraId="16925ED5" w14:textId="77777777" w:rsidR="006B1DC2" w:rsidRPr="006B1DC2" w:rsidRDefault="00930002" w:rsidP="00A95EFD">
      <w:pPr>
        <w:pStyle w:val="Tytu"/>
        <w:rPr>
          <w:sz w:val="24"/>
          <w:szCs w:val="24"/>
        </w:rPr>
      </w:pPr>
      <w:r w:rsidRPr="006B1DC2">
        <w:rPr>
          <w:sz w:val="24"/>
          <w:szCs w:val="24"/>
        </w:rPr>
        <w:t xml:space="preserve">WSTĘPNY OPIS PRZEDMIOTU (WOP) </w:t>
      </w:r>
    </w:p>
    <w:p w14:paraId="41B6DA90" w14:textId="0B1743D8" w:rsidR="00930002" w:rsidRPr="006B1DC2" w:rsidRDefault="00930002" w:rsidP="00A95EFD">
      <w:pPr>
        <w:pStyle w:val="Tytu"/>
        <w:rPr>
          <w:sz w:val="24"/>
          <w:szCs w:val="24"/>
        </w:rPr>
      </w:pPr>
      <w:r w:rsidRPr="006B1DC2">
        <w:rPr>
          <w:sz w:val="24"/>
          <w:szCs w:val="24"/>
        </w:rPr>
        <w:t>WSTĘPNYCH KONSULTACJI RYNKOWYCH</w:t>
      </w:r>
    </w:p>
    <w:p w14:paraId="6847A48A" w14:textId="084CCF0C" w:rsidR="00930002" w:rsidRDefault="00930002" w:rsidP="000C0DE5">
      <w:pPr>
        <w:rPr>
          <w:lang w:eastAsia="pl-PL"/>
        </w:rPr>
      </w:pPr>
    </w:p>
    <w:p w14:paraId="05AFC5A5" w14:textId="433E0CF4" w:rsidR="006B1DC2" w:rsidRDefault="006B1DC2" w:rsidP="000C0DE5">
      <w:pPr>
        <w:rPr>
          <w:lang w:eastAsia="pl-PL"/>
        </w:rPr>
      </w:pPr>
    </w:p>
    <w:p w14:paraId="3E83C774" w14:textId="77777777" w:rsidR="006B1DC2" w:rsidRPr="00EB0AE3" w:rsidRDefault="006B1DC2" w:rsidP="000C0DE5">
      <w:pPr>
        <w:rPr>
          <w:lang w:eastAsia="pl-PL"/>
        </w:rPr>
      </w:pPr>
    </w:p>
    <w:sdt>
      <w:sdtPr>
        <w:rPr>
          <w:rFonts w:ascii="Arial" w:eastAsiaTheme="minorHAnsi" w:hAnsi="Arial" w:cs="Arial"/>
          <w:color w:val="000000"/>
          <w:sz w:val="20"/>
          <w:szCs w:val="20"/>
          <w:lang w:eastAsia="en-US"/>
        </w:rPr>
        <w:id w:val="-115382175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958724E" w14:textId="60878CAC" w:rsidR="002766A3" w:rsidRDefault="002766A3" w:rsidP="009D6DF1">
          <w:pPr>
            <w:pStyle w:val="Nagwekspisutreci"/>
            <w:rPr>
              <w:b/>
              <w:bCs/>
              <w:color w:val="000000" w:themeColor="text1"/>
            </w:rPr>
          </w:pPr>
          <w:r w:rsidRPr="006B1DC2">
            <w:rPr>
              <w:b/>
              <w:bCs/>
              <w:color w:val="000000" w:themeColor="text1"/>
            </w:rPr>
            <w:t>Spis treści</w:t>
          </w:r>
        </w:p>
        <w:p w14:paraId="4B2C9307" w14:textId="081146A4" w:rsidR="006B1DC2" w:rsidRDefault="006B1DC2" w:rsidP="006B1DC2">
          <w:pPr>
            <w:rPr>
              <w:lang w:eastAsia="pl-PL"/>
            </w:rPr>
          </w:pPr>
        </w:p>
        <w:p w14:paraId="19CFC5EA" w14:textId="77777777" w:rsidR="006B1DC2" w:rsidRPr="006B1DC2" w:rsidRDefault="006B1DC2" w:rsidP="006B1DC2">
          <w:pPr>
            <w:rPr>
              <w:lang w:eastAsia="pl-PL"/>
            </w:rPr>
          </w:pPr>
        </w:p>
        <w:p w14:paraId="47259F1F" w14:textId="1952D910" w:rsidR="00494844" w:rsidRPr="00A95EFD" w:rsidRDefault="002766A3">
          <w:pPr>
            <w:pStyle w:val="Spistreci1"/>
            <w:rPr>
              <w:rFonts w:eastAsiaTheme="minorEastAsia"/>
              <w:noProof/>
              <w:color w:val="auto"/>
              <w:sz w:val="22"/>
              <w:szCs w:val="22"/>
              <w:lang w:eastAsia="pl-PL"/>
            </w:rPr>
          </w:pPr>
          <w:r w:rsidRPr="00EB0AE3">
            <w:fldChar w:fldCharType="begin"/>
          </w:r>
          <w:r w:rsidRPr="00EB0AE3">
            <w:instrText xml:space="preserve"> TOC \o "1-3" \h \z \u </w:instrText>
          </w:r>
          <w:r w:rsidRPr="00EB0AE3">
            <w:fldChar w:fldCharType="separate"/>
          </w:r>
          <w:hyperlink w:anchor="_Toc123306555" w:history="1">
            <w:r w:rsidR="00494844" w:rsidRPr="00EB0AE3">
              <w:rPr>
                <w:rStyle w:val="Hipercze"/>
                <w:b/>
                <w:bCs/>
                <w:noProof/>
              </w:rPr>
              <w:t>1</w:t>
            </w:r>
            <w:r w:rsidR="00494844" w:rsidRPr="00A95EFD">
              <w:rPr>
                <w:rFonts w:eastAsiaTheme="minorEastAsia"/>
                <w:b/>
                <w:bCs/>
                <w:noProof/>
                <w:color w:val="auto"/>
                <w:sz w:val="22"/>
                <w:szCs w:val="22"/>
                <w:lang w:eastAsia="pl-PL"/>
              </w:rPr>
              <w:tab/>
            </w:r>
            <w:r w:rsidR="00494844" w:rsidRPr="00EB0AE3">
              <w:rPr>
                <w:rStyle w:val="Hipercze"/>
                <w:b/>
                <w:bCs/>
                <w:noProof/>
              </w:rPr>
              <w:t>OPIS PROJEKTU INFORMATYCZNEGO</w:t>
            </w:r>
            <w:r w:rsidR="00494844" w:rsidRPr="00EB0AE3">
              <w:rPr>
                <w:noProof/>
                <w:webHidden/>
              </w:rPr>
              <w:tab/>
            </w:r>
            <w:r w:rsidR="00494844" w:rsidRPr="00EB0AE3">
              <w:rPr>
                <w:noProof/>
                <w:webHidden/>
              </w:rPr>
              <w:fldChar w:fldCharType="begin"/>
            </w:r>
            <w:r w:rsidR="00494844" w:rsidRPr="00EB0AE3">
              <w:rPr>
                <w:noProof/>
                <w:webHidden/>
              </w:rPr>
              <w:instrText xml:space="preserve"> PAGEREF _Toc123306555 \h </w:instrText>
            </w:r>
            <w:r w:rsidR="00494844" w:rsidRPr="00EB0AE3">
              <w:rPr>
                <w:noProof/>
                <w:webHidden/>
              </w:rPr>
            </w:r>
            <w:r w:rsidR="00494844" w:rsidRPr="00EB0AE3">
              <w:rPr>
                <w:noProof/>
                <w:webHidden/>
              </w:rPr>
              <w:fldChar w:fldCharType="separate"/>
            </w:r>
            <w:r w:rsidR="00494844" w:rsidRPr="00EB0AE3">
              <w:rPr>
                <w:noProof/>
                <w:webHidden/>
              </w:rPr>
              <w:t>2</w:t>
            </w:r>
            <w:r w:rsidR="00494844" w:rsidRPr="00EB0AE3">
              <w:rPr>
                <w:noProof/>
                <w:webHidden/>
              </w:rPr>
              <w:fldChar w:fldCharType="end"/>
            </w:r>
          </w:hyperlink>
        </w:p>
        <w:p w14:paraId="09564B52" w14:textId="0BBF76A8" w:rsidR="00494844" w:rsidRPr="00A95EFD" w:rsidRDefault="00000000">
          <w:pPr>
            <w:pStyle w:val="Spistreci2"/>
            <w:rPr>
              <w:rFonts w:eastAsiaTheme="minorEastAsia"/>
              <w:noProof/>
              <w:color w:val="auto"/>
              <w:sz w:val="22"/>
              <w:szCs w:val="22"/>
              <w:lang w:eastAsia="pl-PL"/>
            </w:rPr>
          </w:pPr>
          <w:hyperlink w:anchor="_Toc123306556" w:history="1">
            <w:r w:rsidR="00494844" w:rsidRPr="00EB0AE3">
              <w:rPr>
                <w:rStyle w:val="Hipercze"/>
                <w:noProof/>
              </w:rPr>
              <w:t>1.1</w:t>
            </w:r>
            <w:r w:rsidR="00494844" w:rsidRPr="00A95EFD">
              <w:rPr>
                <w:rFonts w:eastAsiaTheme="minorEastAsia"/>
                <w:noProof/>
                <w:color w:val="auto"/>
                <w:sz w:val="22"/>
                <w:szCs w:val="22"/>
                <w:lang w:eastAsia="pl-PL"/>
              </w:rPr>
              <w:tab/>
            </w:r>
            <w:r w:rsidR="00494844" w:rsidRPr="00EB0AE3">
              <w:rPr>
                <w:rStyle w:val="Hipercze"/>
                <w:noProof/>
              </w:rPr>
              <w:t>Cel i opis ogólny projektu.</w:t>
            </w:r>
            <w:r w:rsidR="00494844" w:rsidRPr="00EB0AE3">
              <w:rPr>
                <w:noProof/>
                <w:webHidden/>
              </w:rPr>
              <w:tab/>
            </w:r>
            <w:r w:rsidR="00494844" w:rsidRPr="00EB0AE3">
              <w:rPr>
                <w:noProof/>
                <w:webHidden/>
              </w:rPr>
              <w:fldChar w:fldCharType="begin"/>
            </w:r>
            <w:r w:rsidR="00494844" w:rsidRPr="00EB0AE3">
              <w:rPr>
                <w:noProof/>
                <w:webHidden/>
              </w:rPr>
              <w:instrText xml:space="preserve"> PAGEREF _Toc123306556 \h </w:instrText>
            </w:r>
            <w:r w:rsidR="00494844" w:rsidRPr="00EB0AE3">
              <w:rPr>
                <w:noProof/>
                <w:webHidden/>
              </w:rPr>
            </w:r>
            <w:r w:rsidR="00494844" w:rsidRPr="00EB0AE3">
              <w:rPr>
                <w:noProof/>
                <w:webHidden/>
              </w:rPr>
              <w:fldChar w:fldCharType="separate"/>
            </w:r>
            <w:r w:rsidR="00494844" w:rsidRPr="00EB0AE3">
              <w:rPr>
                <w:noProof/>
                <w:webHidden/>
              </w:rPr>
              <w:t>2</w:t>
            </w:r>
            <w:r w:rsidR="00494844" w:rsidRPr="00EB0AE3">
              <w:rPr>
                <w:noProof/>
                <w:webHidden/>
              </w:rPr>
              <w:fldChar w:fldCharType="end"/>
            </w:r>
          </w:hyperlink>
        </w:p>
        <w:p w14:paraId="4E944136" w14:textId="0DF02442" w:rsidR="00494844" w:rsidRPr="00A95EFD" w:rsidRDefault="00000000">
          <w:pPr>
            <w:pStyle w:val="Spistreci2"/>
            <w:rPr>
              <w:rFonts w:eastAsiaTheme="minorEastAsia"/>
              <w:noProof/>
              <w:color w:val="auto"/>
              <w:sz w:val="22"/>
              <w:szCs w:val="22"/>
              <w:lang w:eastAsia="pl-PL"/>
            </w:rPr>
          </w:pPr>
          <w:hyperlink w:anchor="_Toc123306558" w:history="1">
            <w:r w:rsidR="00494844" w:rsidRPr="00EB0AE3">
              <w:rPr>
                <w:rStyle w:val="Hipercze"/>
                <w:noProof/>
              </w:rPr>
              <w:t>1.2</w:t>
            </w:r>
            <w:r w:rsidR="00494844" w:rsidRPr="00A95EFD">
              <w:rPr>
                <w:rFonts w:eastAsiaTheme="minorEastAsia"/>
                <w:noProof/>
                <w:color w:val="auto"/>
                <w:sz w:val="22"/>
                <w:szCs w:val="22"/>
                <w:lang w:eastAsia="pl-PL"/>
              </w:rPr>
              <w:tab/>
            </w:r>
            <w:r w:rsidR="00494844" w:rsidRPr="00EB0AE3">
              <w:rPr>
                <w:rStyle w:val="Hipercze"/>
                <w:noProof/>
              </w:rPr>
              <w:t>Uzasadnienie projektu</w:t>
            </w:r>
            <w:r w:rsidR="00494844" w:rsidRPr="00EB0AE3">
              <w:rPr>
                <w:noProof/>
                <w:webHidden/>
              </w:rPr>
              <w:tab/>
            </w:r>
            <w:r w:rsidR="00494844" w:rsidRPr="00EB0AE3">
              <w:rPr>
                <w:noProof/>
                <w:webHidden/>
              </w:rPr>
              <w:fldChar w:fldCharType="begin"/>
            </w:r>
            <w:r w:rsidR="00494844" w:rsidRPr="00EB0AE3">
              <w:rPr>
                <w:noProof/>
                <w:webHidden/>
              </w:rPr>
              <w:instrText xml:space="preserve"> PAGEREF _Toc123306558 \h </w:instrText>
            </w:r>
            <w:r w:rsidR="00494844" w:rsidRPr="00EB0AE3">
              <w:rPr>
                <w:noProof/>
                <w:webHidden/>
              </w:rPr>
            </w:r>
            <w:r w:rsidR="00494844" w:rsidRPr="00EB0AE3">
              <w:rPr>
                <w:noProof/>
                <w:webHidden/>
              </w:rPr>
              <w:fldChar w:fldCharType="separate"/>
            </w:r>
            <w:r w:rsidR="00494844" w:rsidRPr="00EB0AE3">
              <w:rPr>
                <w:noProof/>
                <w:webHidden/>
              </w:rPr>
              <w:t>3</w:t>
            </w:r>
            <w:r w:rsidR="00494844" w:rsidRPr="00EB0AE3">
              <w:rPr>
                <w:noProof/>
                <w:webHidden/>
              </w:rPr>
              <w:fldChar w:fldCharType="end"/>
            </w:r>
          </w:hyperlink>
        </w:p>
        <w:p w14:paraId="289685D7" w14:textId="096FA87C" w:rsidR="00494844" w:rsidRPr="00A95EFD" w:rsidRDefault="00000000">
          <w:pPr>
            <w:pStyle w:val="Spistreci2"/>
            <w:rPr>
              <w:rFonts w:eastAsiaTheme="minorEastAsia"/>
              <w:noProof/>
              <w:color w:val="auto"/>
              <w:sz w:val="22"/>
              <w:szCs w:val="22"/>
              <w:lang w:eastAsia="pl-PL"/>
            </w:rPr>
          </w:pPr>
          <w:hyperlink w:anchor="_Toc123306559" w:history="1">
            <w:r w:rsidR="00494844" w:rsidRPr="00EB0AE3">
              <w:rPr>
                <w:rStyle w:val="Hipercze"/>
                <w:noProof/>
              </w:rPr>
              <w:t>1.3</w:t>
            </w:r>
            <w:r w:rsidR="00494844" w:rsidRPr="00A95EFD">
              <w:rPr>
                <w:rFonts w:eastAsiaTheme="minorEastAsia"/>
                <w:noProof/>
                <w:color w:val="auto"/>
                <w:sz w:val="22"/>
                <w:szCs w:val="22"/>
                <w:lang w:eastAsia="pl-PL"/>
              </w:rPr>
              <w:tab/>
            </w:r>
            <w:r w:rsidR="00494844" w:rsidRPr="00EB0AE3">
              <w:rPr>
                <w:rStyle w:val="Hipercze"/>
                <w:noProof/>
              </w:rPr>
              <w:t>Kontekst projektu</w:t>
            </w:r>
            <w:r w:rsidR="00494844" w:rsidRPr="00EB0AE3">
              <w:rPr>
                <w:noProof/>
                <w:webHidden/>
              </w:rPr>
              <w:tab/>
            </w:r>
            <w:r w:rsidR="00494844" w:rsidRPr="00EB0AE3">
              <w:rPr>
                <w:noProof/>
                <w:webHidden/>
              </w:rPr>
              <w:fldChar w:fldCharType="begin"/>
            </w:r>
            <w:r w:rsidR="00494844" w:rsidRPr="00EB0AE3">
              <w:rPr>
                <w:noProof/>
                <w:webHidden/>
              </w:rPr>
              <w:instrText xml:space="preserve"> PAGEREF _Toc123306559 \h </w:instrText>
            </w:r>
            <w:r w:rsidR="00494844" w:rsidRPr="00EB0AE3">
              <w:rPr>
                <w:noProof/>
                <w:webHidden/>
              </w:rPr>
            </w:r>
            <w:r w:rsidR="00494844" w:rsidRPr="00EB0AE3">
              <w:rPr>
                <w:noProof/>
                <w:webHidden/>
              </w:rPr>
              <w:fldChar w:fldCharType="separate"/>
            </w:r>
            <w:r w:rsidR="00494844" w:rsidRPr="00EB0AE3">
              <w:rPr>
                <w:noProof/>
                <w:webHidden/>
              </w:rPr>
              <w:t>4</w:t>
            </w:r>
            <w:r w:rsidR="00494844" w:rsidRPr="00EB0AE3">
              <w:rPr>
                <w:noProof/>
                <w:webHidden/>
              </w:rPr>
              <w:fldChar w:fldCharType="end"/>
            </w:r>
          </w:hyperlink>
        </w:p>
        <w:p w14:paraId="31995F0D" w14:textId="19AE7E9C" w:rsidR="00494844" w:rsidRPr="00A95EFD" w:rsidRDefault="00000000">
          <w:pPr>
            <w:pStyle w:val="Spistreci1"/>
            <w:rPr>
              <w:rFonts w:eastAsiaTheme="minorEastAsia"/>
              <w:b/>
              <w:bCs/>
              <w:noProof/>
              <w:color w:val="auto"/>
              <w:sz w:val="22"/>
              <w:szCs w:val="22"/>
              <w:lang w:eastAsia="pl-PL"/>
            </w:rPr>
          </w:pPr>
          <w:hyperlink w:anchor="_Toc123306560" w:history="1">
            <w:r w:rsidR="00494844" w:rsidRPr="00EB0AE3">
              <w:rPr>
                <w:rStyle w:val="Hipercze"/>
                <w:b/>
                <w:bCs/>
                <w:noProof/>
              </w:rPr>
              <w:t>2</w:t>
            </w:r>
            <w:r w:rsidR="00494844" w:rsidRPr="00A95EFD">
              <w:rPr>
                <w:rFonts w:eastAsiaTheme="minorEastAsia"/>
                <w:b/>
                <w:bCs/>
                <w:noProof/>
                <w:color w:val="auto"/>
                <w:sz w:val="22"/>
                <w:szCs w:val="22"/>
                <w:lang w:eastAsia="pl-PL"/>
              </w:rPr>
              <w:tab/>
            </w:r>
            <w:r w:rsidR="00494844" w:rsidRPr="00EB0AE3">
              <w:rPr>
                <w:rStyle w:val="Hipercze"/>
                <w:b/>
                <w:bCs/>
                <w:noProof/>
              </w:rPr>
              <w:t>WPROWADZENIE DO PROJEKTU</w:t>
            </w:r>
            <w:r w:rsidR="00494844" w:rsidRPr="00EB0AE3">
              <w:rPr>
                <w:b/>
                <w:bCs/>
                <w:noProof/>
                <w:webHidden/>
              </w:rPr>
              <w:tab/>
            </w:r>
            <w:r w:rsidR="00494844" w:rsidRPr="00EB0AE3">
              <w:rPr>
                <w:b/>
                <w:bCs/>
                <w:noProof/>
                <w:webHidden/>
              </w:rPr>
              <w:fldChar w:fldCharType="begin"/>
            </w:r>
            <w:r w:rsidR="00494844" w:rsidRPr="00A95EFD">
              <w:rPr>
                <w:b/>
                <w:bCs/>
                <w:noProof/>
                <w:webHidden/>
              </w:rPr>
              <w:instrText xml:space="preserve"> PAGEREF _Toc123306560 \h </w:instrText>
            </w:r>
            <w:r w:rsidR="00494844" w:rsidRPr="00EB0AE3">
              <w:rPr>
                <w:b/>
                <w:bCs/>
                <w:noProof/>
                <w:webHidden/>
              </w:rPr>
            </w:r>
            <w:r w:rsidR="00494844" w:rsidRPr="00EB0AE3">
              <w:rPr>
                <w:b/>
                <w:bCs/>
                <w:noProof/>
                <w:webHidden/>
              </w:rPr>
              <w:fldChar w:fldCharType="separate"/>
            </w:r>
            <w:r w:rsidR="00494844" w:rsidRPr="00EB0AE3">
              <w:rPr>
                <w:b/>
                <w:bCs/>
                <w:noProof/>
                <w:webHidden/>
              </w:rPr>
              <w:t>4</w:t>
            </w:r>
            <w:r w:rsidR="00494844" w:rsidRPr="00EB0AE3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63E0364F" w14:textId="6DC61254" w:rsidR="00494844" w:rsidRPr="00A95EFD" w:rsidRDefault="00000000">
          <w:pPr>
            <w:pStyle w:val="Spistreci2"/>
            <w:rPr>
              <w:rFonts w:eastAsiaTheme="minorEastAsia"/>
              <w:noProof/>
              <w:color w:val="auto"/>
              <w:sz w:val="22"/>
              <w:szCs w:val="22"/>
              <w:lang w:eastAsia="pl-PL"/>
            </w:rPr>
          </w:pPr>
          <w:hyperlink w:anchor="_Toc123306561" w:history="1">
            <w:r w:rsidR="00494844" w:rsidRPr="00EB0AE3">
              <w:rPr>
                <w:rStyle w:val="Hipercze"/>
                <w:noProof/>
              </w:rPr>
              <w:t>2.1</w:t>
            </w:r>
            <w:r w:rsidR="00494844" w:rsidRPr="00A95EFD">
              <w:rPr>
                <w:rFonts w:eastAsiaTheme="minorEastAsia"/>
                <w:noProof/>
                <w:color w:val="auto"/>
                <w:sz w:val="22"/>
                <w:szCs w:val="22"/>
                <w:lang w:eastAsia="pl-PL"/>
              </w:rPr>
              <w:tab/>
            </w:r>
            <w:r w:rsidR="00494844" w:rsidRPr="00EB0AE3">
              <w:rPr>
                <w:rStyle w:val="Hipercze"/>
                <w:noProof/>
              </w:rPr>
              <w:t>Obszary chronione – Sieć obszarów Natura 2000</w:t>
            </w:r>
            <w:r w:rsidR="00494844" w:rsidRPr="00EB0AE3">
              <w:rPr>
                <w:noProof/>
                <w:webHidden/>
              </w:rPr>
              <w:tab/>
            </w:r>
            <w:r w:rsidR="00494844" w:rsidRPr="00EB0AE3">
              <w:rPr>
                <w:noProof/>
                <w:webHidden/>
              </w:rPr>
              <w:fldChar w:fldCharType="begin"/>
            </w:r>
            <w:r w:rsidR="00494844" w:rsidRPr="00EB0AE3">
              <w:rPr>
                <w:noProof/>
                <w:webHidden/>
              </w:rPr>
              <w:instrText xml:space="preserve"> PAGEREF _Toc123306561 \h </w:instrText>
            </w:r>
            <w:r w:rsidR="00494844" w:rsidRPr="00EB0AE3">
              <w:rPr>
                <w:noProof/>
                <w:webHidden/>
              </w:rPr>
            </w:r>
            <w:r w:rsidR="00494844" w:rsidRPr="00EB0AE3">
              <w:rPr>
                <w:noProof/>
                <w:webHidden/>
              </w:rPr>
              <w:fldChar w:fldCharType="separate"/>
            </w:r>
            <w:r w:rsidR="00494844" w:rsidRPr="00EB0AE3">
              <w:rPr>
                <w:noProof/>
                <w:webHidden/>
              </w:rPr>
              <w:t>4</w:t>
            </w:r>
            <w:r w:rsidR="00494844" w:rsidRPr="00EB0AE3">
              <w:rPr>
                <w:noProof/>
                <w:webHidden/>
              </w:rPr>
              <w:fldChar w:fldCharType="end"/>
            </w:r>
          </w:hyperlink>
        </w:p>
        <w:p w14:paraId="2B906492" w14:textId="57056E37" w:rsidR="00494844" w:rsidRPr="00A95EFD" w:rsidRDefault="00000000" w:rsidP="009C47B5">
          <w:pPr>
            <w:pStyle w:val="Spistreci3"/>
            <w:rPr>
              <w:rFonts w:eastAsiaTheme="minorEastAsia"/>
              <w:noProof/>
              <w:color w:val="auto"/>
              <w:sz w:val="22"/>
              <w:szCs w:val="22"/>
              <w:lang w:eastAsia="pl-PL"/>
            </w:rPr>
          </w:pPr>
          <w:hyperlink w:anchor="_Toc123306562" w:history="1">
            <w:r w:rsidR="00494844" w:rsidRPr="00EB0AE3">
              <w:rPr>
                <w:rStyle w:val="Hipercze"/>
                <w:noProof/>
              </w:rPr>
              <w:t>2.1.1</w:t>
            </w:r>
            <w:r w:rsidR="00494844" w:rsidRPr="00A95EFD">
              <w:rPr>
                <w:rFonts w:eastAsiaTheme="minorEastAsia"/>
                <w:noProof/>
                <w:color w:val="auto"/>
                <w:sz w:val="22"/>
                <w:szCs w:val="22"/>
                <w:lang w:eastAsia="pl-PL"/>
              </w:rPr>
              <w:tab/>
            </w:r>
            <w:r w:rsidR="00494844" w:rsidRPr="00EB0AE3">
              <w:rPr>
                <w:rStyle w:val="Hipercze"/>
                <w:noProof/>
              </w:rPr>
              <w:t>SYSTEM NATURA 2000 (N2000)</w:t>
            </w:r>
            <w:r w:rsidR="00494844" w:rsidRPr="00EB0AE3">
              <w:rPr>
                <w:noProof/>
                <w:webHidden/>
              </w:rPr>
              <w:tab/>
            </w:r>
            <w:r w:rsidR="00494844" w:rsidRPr="00EB0AE3">
              <w:rPr>
                <w:noProof/>
                <w:webHidden/>
              </w:rPr>
              <w:fldChar w:fldCharType="begin"/>
            </w:r>
            <w:r w:rsidR="00494844" w:rsidRPr="00EB0AE3">
              <w:rPr>
                <w:noProof/>
                <w:webHidden/>
              </w:rPr>
              <w:instrText xml:space="preserve"> PAGEREF _Toc123306562 \h </w:instrText>
            </w:r>
            <w:r w:rsidR="00494844" w:rsidRPr="00EB0AE3">
              <w:rPr>
                <w:noProof/>
                <w:webHidden/>
              </w:rPr>
            </w:r>
            <w:r w:rsidR="00494844" w:rsidRPr="00EB0AE3">
              <w:rPr>
                <w:noProof/>
                <w:webHidden/>
              </w:rPr>
              <w:fldChar w:fldCharType="separate"/>
            </w:r>
            <w:r w:rsidR="00494844" w:rsidRPr="00EB0AE3">
              <w:rPr>
                <w:noProof/>
                <w:webHidden/>
              </w:rPr>
              <w:t>4</w:t>
            </w:r>
            <w:r w:rsidR="00494844" w:rsidRPr="00EB0AE3">
              <w:rPr>
                <w:noProof/>
                <w:webHidden/>
              </w:rPr>
              <w:fldChar w:fldCharType="end"/>
            </w:r>
          </w:hyperlink>
        </w:p>
        <w:p w14:paraId="5D6EEFC8" w14:textId="08F4F0BC" w:rsidR="00494844" w:rsidRPr="00A95EFD" w:rsidRDefault="00000000" w:rsidP="009C47B5">
          <w:pPr>
            <w:pStyle w:val="Spistreci3"/>
            <w:rPr>
              <w:rFonts w:eastAsiaTheme="minorEastAsia"/>
              <w:noProof/>
              <w:color w:val="auto"/>
              <w:sz w:val="22"/>
              <w:szCs w:val="22"/>
              <w:lang w:eastAsia="pl-PL"/>
            </w:rPr>
          </w:pPr>
          <w:hyperlink w:anchor="_Toc123306563" w:history="1">
            <w:r w:rsidR="00494844" w:rsidRPr="00EB0AE3">
              <w:rPr>
                <w:rStyle w:val="Hipercze"/>
                <w:noProof/>
              </w:rPr>
              <w:t>2.1.2</w:t>
            </w:r>
            <w:r w:rsidR="00494844" w:rsidRPr="00A95EFD">
              <w:rPr>
                <w:rFonts w:eastAsiaTheme="minorEastAsia"/>
                <w:noProof/>
                <w:color w:val="auto"/>
                <w:sz w:val="22"/>
                <w:szCs w:val="22"/>
                <w:lang w:eastAsia="pl-PL"/>
              </w:rPr>
              <w:tab/>
            </w:r>
            <w:r w:rsidR="00494844" w:rsidRPr="00EB0AE3">
              <w:rPr>
                <w:rStyle w:val="Hipercze"/>
                <w:noProof/>
              </w:rPr>
              <w:t>System Zarządzania Ochroną Przyrody (SZOP)</w:t>
            </w:r>
            <w:r w:rsidR="00494844" w:rsidRPr="00EB0AE3">
              <w:rPr>
                <w:noProof/>
                <w:webHidden/>
              </w:rPr>
              <w:tab/>
            </w:r>
            <w:r w:rsidR="00494844" w:rsidRPr="00EB0AE3">
              <w:rPr>
                <w:noProof/>
                <w:webHidden/>
              </w:rPr>
              <w:fldChar w:fldCharType="begin"/>
            </w:r>
            <w:r w:rsidR="00494844" w:rsidRPr="00EB0AE3">
              <w:rPr>
                <w:noProof/>
                <w:webHidden/>
              </w:rPr>
              <w:instrText xml:space="preserve"> PAGEREF _Toc123306563 \h </w:instrText>
            </w:r>
            <w:r w:rsidR="00494844" w:rsidRPr="00EB0AE3">
              <w:rPr>
                <w:noProof/>
                <w:webHidden/>
              </w:rPr>
            </w:r>
            <w:r w:rsidR="00494844" w:rsidRPr="00EB0AE3">
              <w:rPr>
                <w:noProof/>
                <w:webHidden/>
              </w:rPr>
              <w:fldChar w:fldCharType="separate"/>
            </w:r>
            <w:r w:rsidR="00494844" w:rsidRPr="00EB0AE3">
              <w:rPr>
                <w:noProof/>
                <w:webHidden/>
              </w:rPr>
              <w:t>6</w:t>
            </w:r>
            <w:r w:rsidR="00494844" w:rsidRPr="00EB0AE3">
              <w:rPr>
                <w:noProof/>
                <w:webHidden/>
              </w:rPr>
              <w:fldChar w:fldCharType="end"/>
            </w:r>
          </w:hyperlink>
        </w:p>
        <w:p w14:paraId="03F1B516" w14:textId="093C2206" w:rsidR="00494844" w:rsidRPr="00A95EFD" w:rsidRDefault="00000000">
          <w:pPr>
            <w:pStyle w:val="Spistreci2"/>
            <w:rPr>
              <w:rFonts w:eastAsiaTheme="minorEastAsia"/>
              <w:noProof/>
              <w:color w:val="auto"/>
              <w:sz w:val="22"/>
              <w:szCs w:val="22"/>
              <w:lang w:eastAsia="pl-PL"/>
            </w:rPr>
          </w:pPr>
          <w:hyperlink w:anchor="_Toc123306565" w:history="1">
            <w:r w:rsidR="00494844" w:rsidRPr="00EB0AE3">
              <w:rPr>
                <w:rStyle w:val="Hipercze"/>
                <w:noProof/>
              </w:rPr>
              <w:t>2.2</w:t>
            </w:r>
            <w:r w:rsidR="00494844" w:rsidRPr="00A95EFD">
              <w:rPr>
                <w:rFonts w:eastAsiaTheme="minorEastAsia"/>
                <w:noProof/>
                <w:color w:val="auto"/>
                <w:sz w:val="22"/>
                <w:szCs w:val="22"/>
                <w:lang w:eastAsia="pl-PL"/>
              </w:rPr>
              <w:tab/>
            </w:r>
            <w:r w:rsidR="00494844" w:rsidRPr="00EB0AE3">
              <w:rPr>
                <w:rStyle w:val="Hipercze"/>
                <w:noProof/>
              </w:rPr>
              <w:t>Ochrona gatunkowa</w:t>
            </w:r>
            <w:r w:rsidR="00494844" w:rsidRPr="00EB0AE3">
              <w:rPr>
                <w:noProof/>
                <w:webHidden/>
              </w:rPr>
              <w:tab/>
            </w:r>
            <w:r w:rsidR="00494844" w:rsidRPr="00EB0AE3">
              <w:rPr>
                <w:noProof/>
                <w:webHidden/>
              </w:rPr>
              <w:fldChar w:fldCharType="begin"/>
            </w:r>
            <w:r w:rsidR="00494844" w:rsidRPr="00EB0AE3">
              <w:rPr>
                <w:noProof/>
                <w:webHidden/>
              </w:rPr>
              <w:instrText xml:space="preserve"> PAGEREF _Toc123306565 \h </w:instrText>
            </w:r>
            <w:r w:rsidR="00494844" w:rsidRPr="00EB0AE3">
              <w:rPr>
                <w:noProof/>
                <w:webHidden/>
              </w:rPr>
            </w:r>
            <w:r w:rsidR="00494844" w:rsidRPr="00EB0AE3">
              <w:rPr>
                <w:noProof/>
                <w:webHidden/>
              </w:rPr>
              <w:fldChar w:fldCharType="separate"/>
            </w:r>
            <w:r w:rsidR="00494844" w:rsidRPr="00EB0AE3">
              <w:rPr>
                <w:noProof/>
                <w:webHidden/>
              </w:rPr>
              <w:t>6</w:t>
            </w:r>
            <w:r w:rsidR="00494844" w:rsidRPr="00EB0AE3">
              <w:rPr>
                <w:noProof/>
                <w:webHidden/>
              </w:rPr>
              <w:fldChar w:fldCharType="end"/>
            </w:r>
          </w:hyperlink>
        </w:p>
        <w:p w14:paraId="6ABCAFE8" w14:textId="17F8100E" w:rsidR="00494844" w:rsidRPr="00A95EFD" w:rsidRDefault="00000000" w:rsidP="009C47B5">
          <w:pPr>
            <w:pStyle w:val="Spistreci3"/>
            <w:rPr>
              <w:rFonts w:eastAsiaTheme="minorEastAsia"/>
              <w:noProof/>
              <w:color w:val="auto"/>
              <w:sz w:val="22"/>
              <w:szCs w:val="22"/>
              <w:lang w:eastAsia="pl-PL"/>
            </w:rPr>
          </w:pPr>
          <w:hyperlink w:anchor="_Toc123306566" w:history="1">
            <w:r w:rsidR="00494844" w:rsidRPr="00EB0AE3">
              <w:rPr>
                <w:rStyle w:val="Hipercze"/>
                <w:noProof/>
              </w:rPr>
              <w:t>2.2.1</w:t>
            </w:r>
            <w:r w:rsidR="00494844" w:rsidRPr="00A95EFD">
              <w:rPr>
                <w:rFonts w:eastAsiaTheme="minorEastAsia"/>
                <w:noProof/>
                <w:color w:val="auto"/>
                <w:sz w:val="22"/>
                <w:szCs w:val="22"/>
                <w:lang w:eastAsia="pl-PL"/>
              </w:rPr>
              <w:tab/>
            </w:r>
            <w:r w:rsidR="00494844" w:rsidRPr="00EB0AE3">
              <w:rPr>
                <w:rStyle w:val="Hipercze"/>
                <w:noProof/>
              </w:rPr>
              <w:t>System HaBiDES+</w:t>
            </w:r>
            <w:r w:rsidR="00494844" w:rsidRPr="00EB0AE3">
              <w:rPr>
                <w:noProof/>
                <w:webHidden/>
              </w:rPr>
              <w:tab/>
            </w:r>
            <w:r w:rsidR="00494844" w:rsidRPr="00EB0AE3">
              <w:rPr>
                <w:noProof/>
                <w:webHidden/>
              </w:rPr>
              <w:fldChar w:fldCharType="begin"/>
            </w:r>
            <w:r w:rsidR="00494844" w:rsidRPr="00EB0AE3">
              <w:rPr>
                <w:noProof/>
                <w:webHidden/>
              </w:rPr>
              <w:instrText xml:space="preserve"> PAGEREF _Toc123306566 \h </w:instrText>
            </w:r>
            <w:r w:rsidR="00494844" w:rsidRPr="00EB0AE3">
              <w:rPr>
                <w:noProof/>
                <w:webHidden/>
              </w:rPr>
            </w:r>
            <w:r w:rsidR="00494844" w:rsidRPr="00EB0AE3">
              <w:rPr>
                <w:noProof/>
                <w:webHidden/>
              </w:rPr>
              <w:fldChar w:fldCharType="separate"/>
            </w:r>
            <w:r w:rsidR="00494844" w:rsidRPr="00EB0AE3">
              <w:rPr>
                <w:noProof/>
                <w:webHidden/>
              </w:rPr>
              <w:t>6</w:t>
            </w:r>
            <w:r w:rsidR="00494844" w:rsidRPr="00EB0AE3">
              <w:rPr>
                <w:noProof/>
                <w:webHidden/>
              </w:rPr>
              <w:fldChar w:fldCharType="end"/>
            </w:r>
          </w:hyperlink>
        </w:p>
        <w:p w14:paraId="63B549D8" w14:textId="10124C33" w:rsidR="00494844" w:rsidRPr="00A95EFD" w:rsidRDefault="00000000" w:rsidP="009C47B5">
          <w:pPr>
            <w:pStyle w:val="Spistreci3"/>
            <w:rPr>
              <w:rFonts w:eastAsiaTheme="minorEastAsia"/>
              <w:noProof/>
              <w:color w:val="auto"/>
              <w:sz w:val="22"/>
              <w:szCs w:val="22"/>
              <w:lang w:eastAsia="pl-PL"/>
            </w:rPr>
          </w:pPr>
          <w:hyperlink w:anchor="_Toc123306568" w:history="1">
            <w:r w:rsidR="00494844" w:rsidRPr="00EB0AE3">
              <w:rPr>
                <w:rStyle w:val="Hipercze"/>
                <w:noProof/>
              </w:rPr>
              <w:t>2.2.2</w:t>
            </w:r>
            <w:r w:rsidR="00494844" w:rsidRPr="00A95EFD">
              <w:rPr>
                <w:rFonts w:eastAsiaTheme="minorEastAsia"/>
                <w:noProof/>
                <w:color w:val="auto"/>
                <w:sz w:val="22"/>
                <w:szCs w:val="22"/>
                <w:lang w:eastAsia="pl-PL"/>
              </w:rPr>
              <w:tab/>
            </w:r>
            <w:r w:rsidR="00494844" w:rsidRPr="00EB0AE3">
              <w:rPr>
                <w:rStyle w:val="Hipercze"/>
                <w:noProof/>
              </w:rPr>
              <w:t>System informatyczny gromadzący i udostępniający informację opisową oraz przestrzenną dotyczącą inwazyjnych gatunków obcych w Polsce (IGO)</w:t>
            </w:r>
            <w:r w:rsidR="00494844" w:rsidRPr="00EB0AE3">
              <w:rPr>
                <w:noProof/>
                <w:webHidden/>
              </w:rPr>
              <w:tab/>
            </w:r>
            <w:r w:rsidR="00494844" w:rsidRPr="00EB0AE3">
              <w:rPr>
                <w:noProof/>
                <w:webHidden/>
              </w:rPr>
              <w:fldChar w:fldCharType="begin"/>
            </w:r>
            <w:r w:rsidR="00494844" w:rsidRPr="00EB0AE3">
              <w:rPr>
                <w:noProof/>
                <w:webHidden/>
              </w:rPr>
              <w:instrText xml:space="preserve"> PAGEREF _Toc123306568 \h </w:instrText>
            </w:r>
            <w:r w:rsidR="00494844" w:rsidRPr="00EB0AE3">
              <w:rPr>
                <w:noProof/>
                <w:webHidden/>
              </w:rPr>
            </w:r>
            <w:r w:rsidR="00494844" w:rsidRPr="00EB0AE3">
              <w:rPr>
                <w:noProof/>
                <w:webHidden/>
              </w:rPr>
              <w:fldChar w:fldCharType="separate"/>
            </w:r>
            <w:r w:rsidR="00494844" w:rsidRPr="00EB0AE3">
              <w:rPr>
                <w:noProof/>
                <w:webHidden/>
              </w:rPr>
              <w:t>7</w:t>
            </w:r>
            <w:r w:rsidR="00494844" w:rsidRPr="00EB0AE3">
              <w:rPr>
                <w:noProof/>
                <w:webHidden/>
              </w:rPr>
              <w:fldChar w:fldCharType="end"/>
            </w:r>
          </w:hyperlink>
        </w:p>
        <w:p w14:paraId="3CDED942" w14:textId="0309BCE0" w:rsidR="00494844" w:rsidRPr="00A95EFD" w:rsidRDefault="00000000">
          <w:pPr>
            <w:pStyle w:val="Spistreci2"/>
            <w:rPr>
              <w:rFonts w:eastAsiaTheme="minorEastAsia"/>
              <w:noProof/>
              <w:color w:val="auto"/>
              <w:sz w:val="22"/>
              <w:szCs w:val="22"/>
              <w:lang w:eastAsia="pl-PL"/>
            </w:rPr>
          </w:pPr>
          <w:hyperlink w:anchor="_Toc123306570" w:history="1">
            <w:r w:rsidR="00494844" w:rsidRPr="00EB0AE3">
              <w:rPr>
                <w:rStyle w:val="Hipercze"/>
                <w:noProof/>
              </w:rPr>
              <w:t>2.3</w:t>
            </w:r>
            <w:r w:rsidR="00494844" w:rsidRPr="00A95EFD">
              <w:rPr>
                <w:rFonts w:eastAsiaTheme="minorEastAsia"/>
                <w:noProof/>
                <w:color w:val="auto"/>
                <w:sz w:val="22"/>
                <w:szCs w:val="22"/>
                <w:lang w:eastAsia="pl-PL"/>
              </w:rPr>
              <w:tab/>
            </w:r>
            <w:r w:rsidR="00494844" w:rsidRPr="00EB0AE3">
              <w:rPr>
                <w:rStyle w:val="Hipercze"/>
                <w:noProof/>
              </w:rPr>
              <w:t>Dyrektywa INSPIRE</w:t>
            </w:r>
            <w:r w:rsidR="00494844" w:rsidRPr="00EB0AE3">
              <w:rPr>
                <w:noProof/>
                <w:webHidden/>
              </w:rPr>
              <w:tab/>
            </w:r>
            <w:r w:rsidR="00494844" w:rsidRPr="00EB0AE3">
              <w:rPr>
                <w:noProof/>
                <w:webHidden/>
              </w:rPr>
              <w:fldChar w:fldCharType="begin"/>
            </w:r>
            <w:r w:rsidR="00494844" w:rsidRPr="00EB0AE3">
              <w:rPr>
                <w:noProof/>
                <w:webHidden/>
              </w:rPr>
              <w:instrText xml:space="preserve"> PAGEREF _Toc123306570 \h </w:instrText>
            </w:r>
            <w:r w:rsidR="00494844" w:rsidRPr="00EB0AE3">
              <w:rPr>
                <w:noProof/>
                <w:webHidden/>
              </w:rPr>
            </w:r>
            <w:r w:rsidR="00494844" w:rsidRPr="00EB0AE3">
              <w:rPr>
                <w:noProof/>
                <w:webHidden/>
              </w:rPr>
              <w:fldChar w:fldCharType="separate"/>
            </w:r>
            <w:r w:rsidR="00494844" w:rsidRPr="00EB0AE3">
              <w:rPr>
                <w:noProof/>
                <w:webHidden/>
              </w:rPr>
              <w:t>8</w:t>
            </w:r>
            <w:r w:rsidR="00494844" w:rsidRPr="00EB0AE3">
              <w:rPr>
                <w:noProof/>
                <w:webHidden/>
              </w:rPr>
              <w:fldChar w:fldCharType="end"/>
            </w:r>
          </w:hyperlink>
        </w:p>
        <w:p w14:paraId="4C418122" w14:textId="0D56FB01" w:rsidR="00494844" w:rsidRPr="00A95EFD" w:rsidRDefault="00000000" w:rsidP="009C47B5">
          <w:pPr>
            <w:pStyle w:val="Spistreci3"/>
            <w:rPr>
              <w:rFonts w:eastAsiaTheme="minorEastAsia"/>
              <w:noProof/>
              <w:color w:val="auto"/>
              <w:sz w:val="22"/>
              <w:szCs w:val="22"/>
              <w:lang w:eastAsia="pl-PL"/>
            </w:rPr>
          </w:pPr>
          <w:hyperlink w:anchor="_Toc123306571" w:history="1">
            <w:r w:rsidR="00494844" w:rsidRPr="00EB0AE3">
              <w:rPr>
                <w:rStyle w:val="Hipercze"/>
                <w:noProof/>
              </w:rPr>
              <w:t>2.3.1</w:t>
            </w:r>
            <w:r w:rsidR="00494844" w:rsidRPr="00A95EFD">
              <w:rPr>
                <w:rFonts w:eastAsiaTheme="minorEastAsia"/>
                <w:noProof/>
                <w:color w:val="auto"/>
                <w:sz w:val="22"/>
                <w:szCs w:val="22"/>
                <w:lang w:eastAsia="pl-PL"/>
              </w:rPr>
              <w:tab/>
            </w:r>
            <w:r w:rsidR="00494844" w:rsidRPr="00EB0AE3">
              <w:rPr>
                <w:rStyle w:val="Hipercze"/>
                <w:noProof/>
              </w:rPr>
              <w:t>Bank danych o zasobach przyrodniczych [opcjonalnie – konieczność zapewnienia trwałości projektu]</w:t>
            </w:r>
            <w:r w:rsidR="00494844" w:rsidRPr="00EB0AE3">
              <w:rPr>
                <w:noProof/>
                <w:webHidden/>
              </w:rPr>
              <w:tab/>
            </w:r>
            <w:r w:rsidR="00494844" w:rsidRPr="00EB0AE3">
              <w:rPr>
                <w:noProof/>
                <w:webHidden/>
              </w:rPr>
              <w:fldChar w:fldCharType="begin"/>
            </w:r>
            <w:r w:rsidR="00494844" w:rsidRPr="00EB0AE3">
              <w:rPr>
                <w:noProof/>
                <w:webHidden/>
              </w:rPr>
              <w:instrText xml:space="preserve"> PAGEREF _Toc123306571 \h </w:instrText>
            </w:r>
            <w:r w:rsidR="00494844" w:rsidRPr="00EB0AE3">
              <w:rPr>
                <w:noProof/>
                <w:webHidden/>
              </w:rPr>
            </w:r>
            <w:r w:rsidR="00494844" w:rsidRPr="00EB0AE3">
              <w:rPr>
                <w:noProof/>
                <w:webHidden/>
              </w:rPr>
              <w:fldChar w:fldCharType="separate"/>
            </w:r>
            <w:r w:rsidR="00494844" w:rsidRPr="00EB0AE3">
              <w:rPr>
                <w:noProof/>
                <w:webHidden/>
              </w:rPr>
              <w:t>8</w:t>
            </w:r>
            <w:r w:rsidR="00494844" w:rsidRPr="00EB0AE3">
              <w:rPr>
                <w:noProof/>
                <w:webHidden/>
              </w:rPr>
              <w:fldChar w:fldCharType="end"/>
            </w:r>
          </w:hyperlink>
        </w:p>
        <w:p w14:paraId="0803CC1F" w14:textId="7FB1B8B5" w:rsidR="00494844" w:rsidRPr="00A95EFD" w:rsidRDefault="00000000" w:rsidP="009C47B5">
          <w:pPr>
            <w:pStyle w:val="Spistreci3"/>
            <w:rPr>
              <w:rFonts w:eastAsiaTheme="minorEastAsia"/>
              <w:noProof/>
              <w:color w:val="auto"/>
              <w:sz w:val="22"/>
              <w:szCs w:val="22"/>
              <w:lang w:eastAsia="pl-PL"/>
            </w:rPr>
          </w:pPr>
          <w:hyperlink w:anchor="_Toc123306572" w:history="1">
            <w:r w:rsidR="00494844" w:rsidRPr="00EB0AE3">
              <w:rPr>
                <w:rStyle w:val="Hipercze"/>
                <w:noProof/>
              </w:rPr>
              <w:t>2.3.2</w:t>
            </w:r>
            <w:r w:rsidR="00494844" w:rsidRPr="00A95EFD">
              <w:rPr>
                <w:rFonts w:eastAsiaTheme="minorEastAsia"/>
                <w:noProof/>
                <w:color w:val="auto"/>
                <w:sz w:val="22"/>
                <w:szCs w:val="22"/>
                <w:lang w:eastAsia="pl-PL"/>
              </w:rPr>
              <w:tab/>
            </w:r>
            <w:r w:rsidR="00494844" w:rsidRPr="00EB0AE3">
              <w:rPr>
                <w:rStyle w:val="Hipercze"/>
                <w:noProof/>
              </w:rPr>
              <w:t>Centralny Rejestr Form Ochrony Przyrody (CRFOP) i Geoserwis</w:t>
            </w:r>
            <w:r w:rsidR="00494844" w:rsidRPr="00EB0AE3">
              <w:rPr>
                <w:noProof/>
                <w:webHidden/>
              </w:rPr>
              <w:tab/>
            </w:r>
            <w:r w:rsidR="00494844" w:rsidRPr="00EB0AE3">
              <w:rPr>
                <w:noProof/>
                <w:webHidden/>
              </w:rPr>
              <w:fldChar w:fldCharType="begin"/>
            </w:r>
            <w:r w:rsidR="00494844" w:rsidRPr="00EB0AE3">
              <w:rPr>
                <w:noProof/>
                <w:webHidden/>
              </w:rPr>
              <w:instrText xml:space="preserve"> PAGEREF _Toc123306572 \h </w:instrText>
            </w:r>
            <w:r w:rsidR="00494844" w:rsidRPr="00EB0AE3">
              <w:rPr>
                <w:noProof/>
                <w:webHidden/>
              </w:rPr>
            </w:r>
            <w:r w:rsidR="00494844" w:rsidRPr="00EB0AE3">
              <w:rPr>
                <w:noProof/>
                <w:webHidden/>
              </w:rPr>
              <w:fldChar w:fldCharType="separate"/>
            </w:r>
            <w:r w:rsidR="00494844" w:rsidRPr="00EB0AE3">
              <w:rPr>
                <w:noProof/>
                <w:webHidden/>
              </w:rPr>
              <w:t>8</w:t>
            </w:r>
            <w:r w:rsidR="00494844" w:rsidRPr="00EB0AE3">
              <w:rPr>
                <w:noProof/>
                <w:webHidden/>
              </w:rPr>
              <w:fldChar w:fldCharType="end"/>
            </w:r>
          </w:hyperlink>
        </w:p>
        <w:p w14:paraId="14BA81C7" w14:textId="43E10815" w:rsidR="00494844" w:rsidRPr="00A95EFD" w:rsidRDefault="00000000">
          <w:pPr>
            <w:pStyle w:val="Spistreci1"/>
            <w:rPr>
              <w:rFonts w:eastAsiaTheme="minorEastAsia"/>
              <w:b/>
              <w:bCs/>
              <w:noProof/>
              <w:color w:val="auto"/>
              <w:sz w:val="22"/>
              <w:szCs w:val="22"/>
              <w:lang w:eastAsia="pl-PL"/>
            </w:rPr>
          </w:pPr>
          <w:hyperlink w:anchor="_Toc123306574" w:history="1">
            <w:r w:rsidR="00494844" w:rsidRPr="00EB0AE3">
              <w:rPr>
                <w:rStyle w:val="Hipercze"/>
                <w:b/>
                <w:bCs/>
                <w:noProof/>
              </w:rPr>
              <w:t>3</w:t>
            </w:r>
            <w:r w:rsidR="00494844" w:rsidRPr="00A95EFD">
              <w:rPr>
                <w:rFonts w:eastAsiaTheme="minorEastAsia"/>
                <w:b/>
                <w:bCs/>
                <w:noProof/>
                <w:color w:val="auto"/>
                <w:sz w:val="22"/>
                <w:szCs w:val="22"/>
                <w:lang w:eastAsia="pl-PL"/>
              </w:rPr>
              <w:tab/>
            </w:r>
            <w:r w:rsidR="00494844" w:rsidRPr="00EB0AE3">
              <w:rPr>
                <w:rStyle w:val="Hipercze"/>
                <w:b/>
                <w:bCs/>
                <w:noProof/>
              </w:rPr>
              <w:t>IDEA REALIZACJI PROJEKTU</w:t>
            </w:r>
            <w:r w:rsidR="00494844" w:rsidRPr="00EB0AE3">
              <w:rPr>
                <w:b/>
                <w:bCs/>
                <w:noProof/>
                <w:webHidden/>
              </w:rPr>
              <w:tab/>
            </w:r>
            <w:r w:rsidR="00494844" w:rsidRPr="00EB0AE3">
              <w:rPr>
                <w:b/>
                <w:bCs/>
                <w:noProof/>
                <w:webHidden/>
              </w:rPr>
              <w:fldChar w:fldCharType="begin"/>
            </w:r>
            <w:r w:rsidR="00494844" w:rsidRPr="00A95EFD">
              <w:rPr>
                <w:b/>
                <w:bCs/>
                <w:noProof/>
                <w:webHidden/>
              </w:rPr>
              <w:instrText xml:space="preserve"> PAGEREF _Toc123306574 \h </w:instrText>
            </w:r>
            <w:r w:rsidR="00494844" w:rsidRPr="00EB0AE3">
              <w:rPr>
                <w:b/>
                <w:bCs/>
                <w:noProof/>
                <w:webHidden/>
              </w:rPr>
            </w:r>
            <w:r w:rsidR="00494844" w:rsidRPr="00EB0AE3">
              <w:rPr>
                <w:b/>
                <w:bCs/>
                <w:noProof/>
                <w:webHidden/>
              </w:rPr>
              <w:fldChar w:fldCharType="separate"/>
            </w:r>
            <w:r w:rsidR="00494844" w:rsidRPr="00EB0AE3">
              <w:rPr>
                <w:b/>
                <w:bCs/>
                <w:noProof/>
                <w:webHidden/>
              </w:rPr>
              <w:t>8</w:t>
            </w:r>
            <w:r w:rsidR="00494844" w:rsidRPr="00EB0AE3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521171D4" w14:textId="3F45234F" w:rsidR="00494844" w:rsidRPr="00A95EFD" w:rsidRDefault="00000000">
          <w:pPr>
            <w:pStyle w:val="Spistreci1"/>
            <w:rPr>
              <w:rFonts w:eastAsiaTheme="minorEastAsia"/>
              <w:b/>
              <w:bCs/>
              <w:noProof/>
              <w:color w:val="auto"/>
              <w:sz w:val="22"/>
              <w:szCs w:val="22"/>
              <w:lang w:eastAsia="pl-PL"/>
            </w:rPr>
          </w:pPr>
          <w:hyperlink w:anchor="_Toc123306575" w:history="1">
            <w:r w:rsidR="00494844" w:rsidRPr="00EB0AE3">
              <w:rPr>
                <w:rStyle w:val="Hipercze"/>
                <w:b/>
                <w:bCs/>
                <w:noProof/>
              </w:rPr>
              <w:t>4</w:t>
            </w:r>
            <w:r w:rsidR="00494844" w:rsidRPr="00A95EFD">
              <w:rPr>
                <w:rFonts w:eastAsiaTheme="minorEastAsia"/>
                <w:b/>
                <w:bCs/>
                <w:noProof/>
                <w:color w:val="auto"/>
                <w:sz w:val="22"/>
                <w:szCs w:val="22"/>
                <w:lang w:eastAsia="pl-PL"/>
              </w:rPr>
              <w:tab/>
            </w:r>
            <w:r w:rsidR="00494844" w:rsidRPr="00EB0AE3">
              <w:rPr>
                <w:rStyle w:val="Hipercze"/>
                <w:b/>
                <w:bCs/>
                <w:noProof/>
              </w:rPr>
              <w:t>WSTĘPNY OPIS PRZEDMIOTU ZAMÓWIENIA</w:t>
            </w:r>
            <w:r w:rsidR="006B1DC2">
              <w:rPr>
                <w:rStyle w:val="Hipercze"/>
                <w:b/>
                <w:bCs/>
                <w:noProof/>
              </w:rPr>
              <w:t xml:space="preserve"> </w:t>
            </w:r>
            <w:r w:rsidR="00494844" w:rsidRPr="00EB0AE3">
              <w:rPr>
                <w:b/>
                <w:bCs/>
                <w:noProof/>
                <w:webHidden/>
              </w:rPr>
              <w:tab/>
            </w:r>
            <w:r w:rsidR="00494844" w:rsidRPr="00EB0AE3">
              <w:rPr>
                <w:b/>
                <w:bCs/>
                <w:noProof/>
                <w:webHidden/>
              </w:rPr>
              <w:fldChar w:fldCharType="begin"/>
            </w:r>
            <w:r w:rsidR="00494844" w:rsidRPr="00EB0AE3">
              <w:rPr>
                <w:b/>
                <w:bCs/>
                <w:noProof/>
                <w:webHidden/>
              </w:rPr>
              <w:instrText xml:space="preserve"> PAGEREF _Toc123306575 \h </w:instrText>
            </w:r>
            <w:r w:rsidR="00494844" w:rsidRPr="00EB0AE3">
              <w:rPr>
                <w:b/>
                <w:bCs/>
                <w:noProof/>
                <w:webHidden/>
              </w:rPr>
            </w:r>
            <w:r w:rsidR="00494844" w:rsidRPr="00EB0AE3">
              <w:rPr>
                <w:b/>
                <w:bCs/>
                <w:noProof/>
                <w:webHidden/>
              </w:rPr>
              <w:fldChar w:fldCharType="separate"/>
            </w:r>
            <w:r w:rsidR="00494844" w:rsidRPr="00EB0AE3">
              <w:rPr>
                <w:b/>
                <w:bCs/>
                <w:noProof/>
                <w:webHidden/>
              </w:rPr>
              <w:t>9</w:t>
            </w:r>
            <w:r w:rsidR="00494844" w:rsidRPr="00EB0AE3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0248B73F" w14:textId="23878860" w:rsidR="00494844" w:rsidRPr="00A95EFD" w:rsidRDefault="00000000">
          <w:pPr>
            <w:pStyle w:val="Spistreci2"/>
            <w:rPr>
              <w:rFonts w:eastAsiaTheme="minorEastAsia"/>
              <w:noProof/>
              <w:color w:val="auto"/>
              <w:sz w:val="22"/>
              <w:szCs w:val="22"/>
              <w:lang w:eastAsia="pl-PL"/>
            </w:rPr>
          </w:pPr>
          <w:hyperlink w:anchor="_Toc123306576" w:history="1">
            <w:r w:rsidR="00494844" w:rsidRPr="00EB0AE3">
              <w:rPr>
                <w:rStyle w:val="Hipercze"/>
                <w:noProof/>
              </w:rPr>
              <w:t>4.1</w:t>
            </w:r>
            <w:r w:rsidR="00494844" w:rsidRPr="00A95EFD">
              <w:rPr>
                <w:rFonts w:eastAsiaTheme="minorEastAsia"/>
                <w:noProof/>
                <w:color w:val="auto"/>
                <w:sz w:val="22"/>
                <w:szCs w:val="22"/>
                <w:lang w:eastAsia="pl-PL"/>
              </w:rPr>
              <w:tab/>
            </w:r>
            <w:r w:rsidR="00494844" w:rsidRPr="00EB0AE3">
              <w:rPr>
                <w:rStyle w:val="Hipercze"/>
                <w:noProof/>
              </w:rPr>
              <w:t>Przedmiot zamówienia</w:t>
            </w:r>
            <w:r w:rsidR="00494844" w:rsidRPr="00EB0AE3">
              <w:rPr>
                <w:noProof/>
                <w:webHidden/>
              </w:rPr>
              <w:tab/>
            </w:r>
            <w:r w:rsidR="00494844" w:rsidRPr="00EB0AE3">
              <w:rPr>
                <w:noProof/>
                <w:webHidden/>
              </w:rPr>
              <w:fldChar w:fldCharType="begin"/>
            </w:r>
            <w:r w:rsidR="00494844" w:rsidRPr="00EB0AE3">
              <w:rPr>
                <w:noProof/>
                <w:webHidden/>
              </w:rPr>
              <w:instrText xml:space="preserve"> PAGEREF _Toc123306576 \h </w:instrText>
            </w:r>
            <w:r w:rsidR="00494844" w:rsidRPr="00EB0AE3">
              <w:rPr>
                <w:noProof/>
                <w:webHidden/>
              </w:rPr>
            </w:r>
            <w:r w:rsidR="00494844" w:rsidRPr="00EB0AE3">
              <w:rPr>
                <w:noProof/>
                <w:webHidden/>
              </w:rPr>
              <w:fldChar w:fldCharType="separate"/>
            </w:r>
            <w:r w:rsidR="00494844" w:rsidRPr="00EB0AE3">
              <w:rPr>
                <w:noProof/>
                <w:webHidden/>
              </w:rPr>
              <w:t>9</w:t>
            </w:r>
            <w:r w:rsidR="00494844" w:rsidRPr="00EB0AE3">
              <w:rPr>
                <w:noProof/>
                <w:webHidden/>
              </w:rPr>
              <w:fldChar w:fldCharType="end"/>
            </w:r>
          </w:hyperlink>
        </w:p>
        <w:p w14:paraId="3AAAAE93" w14:textId="4A3FAC8A" w:rsidR="00494844" w:rsidRPr="00A95EFD" w:rsidRDefault="00000000">
          <w:pPr>
            <w:pStyle w:val="Spistreci2"/>
            <w:rPr>
              <w:rFonts w:eastAsiaTheme="minorEastAsia"/>
              <w:noProof/>
              <w:color w:val="auto"/>
              <w:sz w:val="22"/>
              <w:szCs w:val="22"/>
              <w:lang w:eastAsia="pl-PL"/>
            </w:rPr>
          </w:pPr>
          <w:hyperlink w:anchor="_Toc123306577" w:history="1">
            <w:r w:rsidR="00494844" w:rsidRPr="00EB0AE3">
              <w:rPr>
                <w:rStyle w:val="Hipercze"/>
                <w:noProof/>
              </w:rPr>
              <w:t>4.2</w:t>
            </w:r>
            <w:r w:rsidR="00494844" w:rsidRPr="00A95EFD">
              <w:rPr>
                <w:rFonts w:eastAsiaTheme="minorEastAsia"/>
                <w:noProof/>
                <w:color w:val="auto"/>
                <w:sz w:val="22"/>
                <w:szCs w:val="22"/>
                <w:lang w:eastAsia="pl-PL"/>
              </w:rPr>
              <w:tab/>
            </w:r>
            <w:r w:rsidR="00494844" w:rsidRPr="00EB0AE3">
              <w:rPr>
                <w:rStyle w:val="Hipercze"/>
                <w:noProof/>
              </w:rPr>
              <w:t>Kluczowe uwarunkowania dotyczące realizacji przedmiotu zamówienia</w:t>
            </w:r>
            <w:r w:rsidR="00494844" w:rsidRPr="00EB0AE3">
              <w:rPr>
                <w:noProof/>
                <w:webHidden/>
              </w:rPr>
              <w:tab/>
            </w:r>
            <w:r w:rsidR="00494844" w:rsidRPr="00EB0AE3">
              <w:rPr>
                <w:noProof/>
                <w:webHidden/>
              </w:rPr>
              <w:fldChar w:fldCharType="begin"/>
            </w:r>
            <w:r w:rsidR="00494844" w:rsidRPr="00EB0AE3">
              <w:rPr>
                <w:noProof/>
                <w:webHidden/>
              </w:rPr>
              <w:instrText xml:space="preserve"> PAGEREF _Toc123306577 \h </w:instrText>
            </w:r>
            <w:r w:rsidR="00494844" w:rsidRPr="00EB0AE3">
              <w:rPr>
                <w:noProof/>
                <w:webHidden/>
              </w:rPr>
            </w:r>
            <w:r w:rsidR="00494844" w:rsidRPr="00EB0AE3">
              <w:rPr>
                <w:noProof/>
                <w:webHidden/>
              </w:rPr>
              <w:fldChar w:fldCharType="separate"/>
            </w:r>
            <w:r w:rsidR="00494844" w:rsidRPr="00EB0AE3">
              <w:rPr>
                <w:noProof/>
                <w:webHidden/>
              </w:rPr>
              <w:t>10</w:t>
            </w:r>
            <w:r w:rsidR="00494844" w:rsidRPr="00EB0AE3">
              <w:rPr>
                <w:noProof/>
                <w:webHidden/>
              </w:rPr>
              <w:fldChar w:fldCharType="end"/>
            </w:r>
          </w:hyperlink>
        </w:p>
        <w:p w14:paraId="40F80A35" w14:textId="3D52C056" w:rsidR="00494844" w:rsidRPr="00A95EFD" w:rsidRDefault="00000000">
          <w:pPr>
            <w:pStyle w:val="Spistreci1"/>
            <w:rPr>
              <w:rFonts w:eastAsiaTheme="minorEastAsia"/>
              <w:b/>
              <w:bCs/>
              <w:noProof/>
              <w:color w:val="auto"/>
              <w:sz w:val="22"/>
              <w:szCs w:val="22"/>
              <w:lang w:eastAsia="pl-PL"/>
            </w:rPr>
          </w:pPr>
          <w:hyperlink w:anchor="_Toc123306578" w:history="1">
            <w:r w:rsidR="00494844" w:rsidRPr="00EB0AE3">
              <w:rPr>
                <w:rStyle w:val="Hipercze"/>
                <w:b/>
                <w:bCs/>
                <w:noProof/>
              </w:rPr>
              <w:t>5</w:t>
            </w:r>
            <w:r w:rsidR="00494844" w:rsidRPr="00A95EFD">
              <w:rPr>
                <w:rFonts w:eastAsiaTheme="minorEastAsia"/>
                <w:b/>
                <w:bCs/>
                <w:noProof/>
                <w:color w:val="auto"/>
                <w:sz w:val="22"/>
                <w:szCs w:val="22"/>
                <w:lang w:eastAsia="pl-PL"/>
              </w:rPr>
              <w:tab/>
            </w:r>
            <w:r w:rsidR="00494844" w:rsidRPr="00EB0AE3">
              <w:rPr>
                <w:rStyle w:val="Hipercze"/>
                <w:b/>
                <w:bCs/>
                <w:noProof/>
              </w:rPr>
              <w:t>ZAŁĄCZNIKI DO WOP</w:t>
            </w:r>
            <w:r w:rsidR="00494844" w:rsidRPr="00EB0AE3">
              <w:rPr>
                <w:b/>
                <w:bCs/>
                <w:noProof/>
                <w:webHidden/>
              </w:rPr>
              <w:tab/>
            </w:r>
            <w:r w:rsidR="00494844" w:rsidRPr="00EB0AE3">
              <w:rPr>
                <w:b/>
                <w:bCs/>
                <w:noProof/>
                <w:webHidden/>
              </w:rPr>
              <w:fldChar w:fldCharType="begin"/>
            </w:r>
            <w:r w:rsidR="00494844" w:rsidRPr="00EB0AE3">
              <w:rPr>
                <w:b/>
                <w:bCs/>
                <w:noProof/>
                <w:webHidden/>
              </w:rPr>
              <w:instrText xml:space="preserve"> PAGEREF _Toc123306578 \h </w:instrText>
            </w:r>
            <w:r w:rsidR="00494844" w:rsidRPr="00EB0AE3">
              <w:rPr>
                <w:b/>
                <w:bCs/>
                <w:noProof/>
                <w:webHidden/>
              </w:rPr>
            </w:r>
            <w:r w:rsidR="00494844" w:rsidRPr="00EB0AE3">
              <w:rPr>
                <w:b/>
                <w:bCs/>
                <w:noProof/>
                <w:webHidden/>
              </w:rPr>
              <w:fldChar w:fldCharType="separate"/>
            </w:r>
            <w:r w:rsidR="00494844" w:rsidRPr="00EB0AE3">
              <w:rPr>
                <w:b/>
                <w:bCs/>
                <w:noProof/>
                <w:webHidden/>
              </w:rPr>
              <w:t>10</w:t>
            </w:r>
            <w:r w:rsidR="00494844" w:rsidRPr="00EB0AE3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1125EEA2" w14:textId="06AC64B4" w:rsidR="002766A3" w:rsidRPr="00EB0AE3" w:rsidRDefault="002766A3">
          <w:r w:rsidRPr="00EB0AE3">
            <w:rPr>
              <w:b/>
              <w:bCs/>
            </w:rPr>
            <w:fldChar w:fldCharType="end"/>
          </w:r>
        </w:p>
      </w:sdtContent>
    </w:sdt>
    <w:p w14:paraId="5CA9D2E2" w14:textId="77777777" w:rsidR="002766A3" w:rsidRPr="00EB0AE3" w:rsidRDefault="002766A3">
      <w:pPr>
        <w:autoSpaceDE/>
        <w:autoSpaceDN/>
        <w:adjustRightInd/>
        <w:spacing w:after="160" w:line="259" w:lineRule="auto"/>
        <w:jc w:val="left"/>
        <w:rPr>
          <w:rFonts w:eastAsia="Times New Roman"/>
          <w:b/>
          <w:lang w:eastAsia="pl-PL"/>
        </w:rPr>
      </w:pPr>
      <w:r w:rsidRPr="00EB0AE3">
        <w:br w:type="page"/>
      </w:r>
    </w:p>
    <w:p w14:paraId="538A3189" w14:textId="386A2F8E" w:rsidR="00491474" w:rsidRPr="00EB0AE3" w:rsidRDefault="00491474" w:rsidP="009D6DF1">
      <w:pPr>
        <w:pStyle w:val="Nagwek1"/>
      </w:pPr>
      <w:bookmarkStart w:id="1" w:name="_Toc123306555"/>
      <w:r w:rsidRPr="00EB0AE3">
        <w:lastRenderedPageBreak/>
        <w:t>OPIS</w:t>
      </w:r>
      <w:r w:rsidR="00F91613" w:rsidRPr="00EB0AE3">
        <w:t xml:space="preserve"> PROJE</w:t>
      </w:r>
      <w:r w:rsidR="000C3089" w:rsidRPr="00EB0AE3">
        <w:t>K</w:t>
      </w:r>
      <w:r w:rsidR="00F91613" w:rsidRPr="00EB0AE3">
        <w:t>TU</w:t>
      </w:r>
      <w:r w:rsidR="005A7B5E" w:rsidRPr="00EB0AE3">
        <w:t xml:space="preserve"> </w:t>
      </w:r>
      <w:r w:rsidR="00D53BC2" w:rsidRPr="00EB0AE3">
        <w:t>INFORMATYCZNEGO</w:t>
      </w:r>
      <w:bookmarkEnd w:id="1"/>
    </w:p>
    <w:p w14:paraId="2A0E8E37" w14:textId="436BADA6" w:rsidR="00E636CC" w:rsidRPr="00EB0AE3" w:rsidRDefault="00E636CC" w:rsidP="00A95EFD">
      <w:pPr>
        <w:pStyle w:val="Tytu"/>
      </w:pPr>
      <w:r w:rsidRPr="00EB0AE3">
        <w:t xml:space="preserve">Budowa, modernizacja i integracja systemów informatycznych i </w:t>
      </w:r>
      <w:proofErr w:type="spellStart"/>
      <w:r w:rsidRPr="00EB0AE3">
        <w:t>geoprzestrzennych</w:t>
      </w:r>
      <w:proofErr w:type="spellEnd"/>
      <w:r w:rsidRPr="00EB0AE3">
        <w:t xml:space="preserve"> </w:t>
      </w:r>
      <w:r w:rsidRPr="00EB0AE3">
        <w:br/>
        <w:t>do gromadzenia i przetwarzania informacji o zarządzaniu ochroną przyrody, wraz z ich wdrożeniem, niezbędnymi dokumentami, asystą techniczną oraz zapewnieniem działania wszystkich aplikacji w ramach systemu.</w:t>
      </w:r>
    </w:p>
    <w:bookmarkEnd w:id="0"/>
    <w:p w14:paraId="29C3920B" w14:textId="77777777" w:rsidR="00547620" w:rsidRPr="00EB0AE3" w:rsidRDefault="00547620" w:rsidP="00A95EFD">
      <w:pPr>
        <w:pStyle w:val="Tytu"/>
      </w:pPr>
    </w:p>
    <w:p w14:paraId="76CE5643" w14:textId="72F2EB2A" w:rsidR="005616B0" w:rsidRPr="00EB0AE3" w:rsidRDefault="00EE01A8" w:rsidP="009D6DF1">
      <w:pPr>
        <w:pStyle w:val="Nagwek2"/>
      </w:pPr>
      <w:bookmarkStart w:id="2" w:name="_Toc123306556"/>
      <w:r w:rsidRPr="00EB0AE3">
        <w:t>Cel i opis ogólny</w:t>
      </w:r>
      <w:r w:rsidR="00547620" w:rsidRPr="00EB0AE3">
        <w:t xml:space="preserve"> projektu</w:t>
      </w:r>
      <w:r w:rsidR="002766A3" w:rsidRPr="00EB0AE3">
        <w:t>.</w:t>
      </w:r>
      <w:bookmarkEnd w:id="2"/>
    </w:p>
    <w:p w14:paraId="64D052BB" w14:textId="63CE4BD1" w:rsidR="005616B0" w:rsidRPr="00EB0AE3" w:rsidRDefault="005616B0" w:rsidP="00E636CC">
      <w:pPr>
        <w:spacing w:before="120" w:after="120"/>
        <w:rPr>
          <w:lang w:eastAsia="pl-PL"/>
        </w:rPr>
      </w:pPr>
      <w:r w:rsidRPr="00EB0AE3">
        <w:rPr>
          <w:lang w:eastAsia="pl-PL"/>
        </w:rPr>
        <w:t xml:space="preserve">Niniejsze </w:t>
      </w:r>
      <w:r w:rsidR="002D014C" w:rsidRPr="00EB0AE3">
        <w:rPr>
          <w:lang w:eastAsia="pl-PL"/>
        </w:rPr>
        <w:t>zamówienie</w:t>
      </w:r>
      <w:r w:rsidRPr="00EB0AE3">
        <w:rPr>
          <w:lang w:eastAsia="pl-PL"/>
        </w:rPr>
        <w:t xml:space="preserve"> </w:t>
      </w:r>
      <w:bookmarkStart w:id="3" w:name="_Hlk119282706"/>
      <w:r w:rsidR="00920DAB" w:rsidRPr="00EB0AE3">
        <w:rPr>
          <w:lang w:eastAsia="pl-PL"/>
        </w:rPr>
        <w:t>zostanie</w:t>
      </w:r>
      <w:r w:rsidRPr="00EB0AE3">
        <w:rPr>
          <w:lang w:eastAsia="pl-PL"/>
        </w:rPr>
        <w:t xml:space="preserve"> wykonane w ramach </w:t>
      </w:r>
      <w:bookmarkStart w:id="4" w:name="_Hlk119281679"/>
      <w:r w:rsidRPr="00EB0AE3">
        <w:rPr>
          <w:lang w:eastAsia="pl-PL"/>
        </w:rPr>
        <w:t xml:space="preserve">realizowanego przez </w:t>
      </w:r>
      <w:r w:rsidR="00920DAB" w:rsidRPr="00EB0AE3">
        <w:rPr>
          <w:lang w:eastAsia="pl-PL"/>
        </w:rPr>
        <w:t xml:space="preserve">Generalną Dyrekcję Ochrony Środowiska </w:t>
      </w:r>
      <w:r w:rsidR="006D2C1D" w:rsidRPr="00EB0AE3">
        <w:rPr>
          <w:lang w:eastAsia="pl-PL"/>
        </w:rPr>
        <w:t xml:space="preserve">(dalej „GDOŚ”) </w:t>
      </w:r>
      <w:r w:rsidR="002D014C" w:rsidRPr="00EB0AE3">
        <w:rPr>
          <w:lang w:eastAsia="pl-PL"/>
        </w:rPr>
        <w:t>Pakietu 4</w:t>
      </w:r>
      <w:r w:rsidR="00547620" w:rsidRPr="00EB0AE3">
        <w:rPr>
          <w:lang w:eastAsia="pl-PL"/>
        </w:rPr>
        <w:t>.</w:t>
      </w:r>
      <w:r w:rsidR="002D014C" w:rsidRPr="00EB0AE3">
        <w:rPr>
          <w:lang w:eastAsia="pl-PL"/>
        </w:rPr>
        <w:t xml:space="preserve"> </w:t>
      </w:r>
      <w:r w:rsidR="00920DAB" w:rsidRPr="00EB0AE3">
        <w:rPr>
          <w:i/>
          <w:iCs/>
          <w:lang w:eastAsia="pl-PL"/>
        </w:rPr>
        <w:t>„</w:t>
      </w:r>
      <w:r w:rsidR="007F3956" w:rsidRPr="00EB0AE3">
        <w:rPr>
          <w:i/>
          <w:iCs/>
          <w:lang w:eastAsia="pl-PL"/>
        </w:rPr>
        <w:t xml:space="preserve">Modernizacja i rozbudowa systemów do gromadzenia </w:t>
      </w:r>
      <w:r w:rsidR="006D2C1D" w:rsidRPr="00EB0AE3">
        <w:rPr>
          <w:i/>
          <w:iCs/>
          <w:lang w:eastAsia="pl-PL"/>
        </w:rPr>
        <w:br/>
      </w:r>
      <w:r w:rsidR="002D014C" w:rsidRPr="00EB0AE3">
        <w:rPr>
          <w:i/>
          <w:iCs/>
          <w:lang w:eastAsia="pl-PL"/>
        </w:rPr>
        <w:t>i</w:t>
      </w:r>
      <w:r w:rsidR="007F3956" w:rsidRPr="00EB0AE3">
        <w:rPr>
          <w:i/>
          <w:iCs/>
          <w:lang w:eastAsia="pl-PL"/>
        </w:rPr>
        <w:t xml:space="preserve"> przetwarzania informacji o zarządzaniu ochroną przyrody, wraz z ich wdrożeniem, niezbędnymi dokumentami oraz asystą techniczną. Modernizacja baz danych dot. </w:t>
      </w:r>
      <w:r w:rsidR="002D014C" w:rsidRPr="00EB0AE3">
        <w:rPr>
          <w:i/>
          <w:iCs/>
          <w:lang w:eastAsia="pl-PL"/>
        </w:rPr>
        <w:t>o</w:t>
      </w:r>
      <w:r w:rsidR="007F3956" w:rsidRPr="00EB0AE3">
        <w:rPr>
          <w:i/>
          <w:iCs/>
          <w:lang w:eastAsia="pl-PL"/>
        </w:rPr>
        <w:t>bszarów Natura 2000</w:t>
      </w:r>
      <w:r w:rsidR="00920DAB" w:rsidRPr="00EB0AE3">
        <w:rPr>
          <w:i/>
          <w:iCs/>
          <w:lang w:eastAsia="pl-PL"/>
        </w:rPr>
        <w:t>”</w:t>
      </w:r>
      <w:r w:rsidR="002766A3" w:rsidRPr="00EB0AE3">
        <w:rPr>
          <w:lang w:eastAsia="pl-PL"/>
        </w:rPr>
        <w:t>,</w:t>
      </w:r>
      <w:r w:rsidR="00920DAB" w:rsidRPr="00EB0AE3">
        <w:rPr>
          <w:lang w:eastAsia="pl-PL"/>
        </w:rPr>
        <w:t xml:space="preserve"> będącego częścią projektu realizowanego z programu</w:t>
      </w:r>
      <w:r w:rsidR="009D6B06" w:rsidRPr="00EB0AE3">
        <w:rPr>
          <w:lang w:eastAsia="pl-PL"/>
        </w:rPr>
        <w:t xml:space="preserve"> Unii Europejskiej LIFE-2022-STRAT-NAT-SNAP-two-stage - Strategic Nature </w:t>
      </w:r>
      <w:proofErr w:type="spellStart"/>
      <w:r w:rsidR="009D6B06" w:rsidRPr="00EB0AE3">
        <w:rPr>
          <w:lang w:eastAsia="pl-PL"/>
        </w:rPr>
        <w:t>Projects</w:t>
      </w:r>
      <w:proofErr w:type="spellEnd"/>
      <w:r w:rsidR="009D6B06" w:rsidRPr="00EB0AE3">
        <w:rPr>
          <w:lang w:eastAsia="pl-PL"/>
        </w:rPr>
        <w:t xml:space="preserve"> (SNAP)</w:t>
      </w:r>
      <w:r w:rsidR="009D6B06" w:rsidRPr="00EB0AE3">
        <w:rPr>
          <w:rStyle w:val="Odwoanieprzypisudolnego"/>
          <w:lang w:eastAsia="pl-PL"/>
        </w:rPr>
        <w:footnoteReference w:id="2"/>
      </w:r>
      <w:r w:rsidR="00920DAB" w:rsidRPr="00EB0AE3">
        <w:rPr>
          <w:lang w:eastAsia="pl-PL"/>
        </w:rPr>
        <w:t xml:space="preserve"> </w:t>
      </w:r>
      <w:r w:rsidR="002D014C" w:rsidRPr="00EB0AE3">
        <w:rPr>
          <w:i/>
          <w:iCs/>
          <w:lang w:eastAsia="pl-PL"/>
        </w:rPr>
        <w:t xml:space="preserve">„Odtworzenie oraz zachowanie obszarów bagiennych, torfowisk </w:t>
      </w:r>
      <w:r w:rsidR="006D2C1D" w:rsidRPr="00EB0AE3">
        <w:rPr>
          <w:i/>
          <w:iCs/>
          <w:lang w:eastAsia="pl-PL"/>
        </w:rPr>
        <w:br/>
      </w:r>
      <w:r w:rsidR="002D014C" w:rsidRPr="00EB0AE3">
        <w:rPr>
          <w:i/>
          <w:iCs/>
          <w:lang w:eastAsia="pl-PL"/>
        </w:rPr>
        <w:t>i terenów podmokłych na obszarach Natura 2000 i Zielonej Infrastruktury”</w:t>
      </w:r>
      <w:r w:rsidR="002D014C" w:rsidRPr="00EB0AE3">
        <w:rPr>
          <w:lang w:eastAsia="pl-PL"/>
        </w:rPr>
        <w:t>.</w:t>
      </w:r>
      <w:bookmarkEnd w:id="3"/>
      <w:bookmarkEnd w:id="4"/>
    </w:p>
    <w:p w14:paraId="5B8A40CA" w14:textId="3692F962" w:rsidR="00336F4F" w:rsidRPr="00EB0AE3" w:rsidRDefault="00EE01A8" w:rsidP="00D64AC8">
      <w:pPr>
        <w:spacing w:after="120"/>
      </w:pPr>
      <w:r w:rsidRPr="00EB0AE3">
        <w:rPr>
          <w:b/>
          <w:bCs/>
        </w:rPr>
        <w:t xml:space="preserve">Głównym celem </w:t>
      </w:r>
      <w:r w:rsidR="00077786" w:rsidRPr="00EB0AE3">
        <w:rPr>
          <w:b/>
          <w:bCs/>
        </w:rPr>
        <w:t>Pakietu 4.</w:t>
      </w:r>
      <w:r w:rsidR="00077786" w:rsidRPr="00EB0AE3">
        <w:t xml:space="preserve"> jest </w:t>
      </w:r>
      <w:r w:rsidR="00336F4F" w:rsidRPr="00EB0AE3">
        <w:t xml:space="preserve">zoptymalizowanie </w:t>
      </w:r>
      <w:r w:rsidR="007F3A1D" w:rsidRPr="00EB0AE3">
        <w:t xml:space="preserve">działania </w:t>
      </w:r>
      <w:r w:rsidR="00336F4F" w:rsidRPr="00EB0AE3">
        <w:t xml:space="preserve">systemów teleinformatycznych </w:t>
      </w:r>
      <w:r w:rsidR="00E636CC" w:rsidRPr="00EB0AE3">
        <w:br/>
      </w:r>
      <w:r w:rsidR="00336F4F" w:rsidRPr="00EB0AE3">
        <w:t>(baz danych i aplikacji)</w:t>
      </w:r>
      <w:r w:rsidR="006D2C1D" w:rsidRPr="00EB0AE3">
        <w:t>,</w:t>
      </w:r>
      <w:r w:rsidR="00646EAC" w:rsidRPr="00EB0AE3">
        <w:t xml:space="preserve"> służących do gromadzenia informacji</w:t>
      </w:r>
      <w:r w:rsidR="00336F4F" w:rsidRPr="00EB0AE3">
        <w:t xml:space="preserve"> </w:t>
      </w:r>
      <w:r w:rsidR="00C44FC6" w:rsidRPr="00EB0AE3">
        <w:t>z</w:t>
      </w:r>
      <w:r w:rsidR="00776172" w:rsidRPr="00EB0AE3">
        <w:t>wiązanych z</w:t>
      </w:r>
      <w:r w:rsidR="00336F4F" w:rsidRPr="00EB0AE3">
        <w:t xml:space="preserve"> </w:t>
      </w:r>
      <w:r w:rsidR="00776172" w:rsidRPr="00EB0AE3">
        <w:t>realizacją celów Strategii różnorodności biologicznej UE do 2030 r.</w:t>
      </w:r>
      <w:r w:rsidR="006D2C1D" w:rsidRPr="00EB0AE3">
        <w:t>,</w:t>
      </w:r>
      <w:r w:rsidR="00646EAC" w:rsidRPr="00EB0AE3">
        <w:t xml:space="preserve"> </w:t>
      </w:r>
      <w:r w:rsidR="00776172" w:rsidRPr="00EB0AE3">
        <w:t>w szczególności</w:t>
      </w:r>
      <w:r w:rsidR="00336F4F" w:rsidRPr="00EB0AE3">
        <w:t xml:space="preserve"> </w:t>
      </w:r>
      <w:r w:rsidR="00AF4F0D" w:rsidRPr="00EB0AE3">
        <w:t xml:space="preserve">w </w:t>
      </w:r>
      <w:r w:rsidR="00560E53" w:rsidRPr="00EB0AE3">
        <w:t>zakresie</w:t>
      </w:r>
      <w:r w:rsidR="0063311A" w:rsidRPr="00EB0AE3">
        <w:t xml:space="preserve"> </w:t>
      </w:r>
      <w:r w:rsidR="005A7B5E" w:rsidRPr="00EB0AE3">
        <w:t>sieci</w:t>
      </w:r>
      <w:r w:rsidR="00AF4F0D" w:rsidRPr="00EB0AE3">
        <w:t xml:space="preserve"> </w:t>
      </w:r>
      <w:r w:rsidR="00336F4F" w:rsidRPr="00EB0AE3">
        <w:t>Natura 2000</w:t>
      </w:r>
      <w:r w:rsidR="00646EAC" w:rsidRPr="00EB0AE3">
        <w:t xml:space="preserve"> -</w:t>
      </w:r>
      <w:r w:rsidR="00AF4F0D" w:rsidRPr="00EB0AE3">
        <w:t xml:space="preserve"> zgodnie </w:t>
      </w:r>
      <w:r w:rsidR="00560E53" w:rsidRPr="00EB0AE3">
        <w:br/>
      </w:r>
      <w:r w:rsidR="00AF4F0D" w:rsidRPr="00EB0AE3">
        <w:t>z przepisami prawa krajowego i unijnego</w:t>
      </w:r>
      <w:r w:rsidR="00C44FC6" w:rsidRPr="00EB0AE3">
        <w:t xml:space="preserve">, </w:t>
      </w:r>
      <w:r w:rsidR="00AF4F0D" w:rsidRPr="00EB0AE3">
        <w:t>wymaganiami formalnymi dotyczącymi sprawozdawczości</w:t>
      </w:r>
      <w:r w:rsidR="00560E53" w:rsidRPr="00EB0AE3">
        <w:t xml:space="preserve"> (raportowania)</w:t>
      </w:r>
      <w:r w:rsidR="00C44FC6" w:rsidRPr="00EB0AE3">
        <w:t xml:space="preserve">, zasadami interoperacyjności </w:t>
      </w:r>
      <w:r w:rsidR="00DC311B" w:rsidRPr="00EB0AE3">
        <w:t xml:space="preserve">i harmonizacji </w:t>
      </w:r>
      <w:r w:rsidR="00AF4F0D" w:rsidRPr="00EB0AE3">
        <w:t xml:space="preserve">oraz </w:t>
      </w:r>
      <w:proofErr w:type="spellStart"/>
      <w:r w:rsidR="00AF4F0D" w:rsidRPr="00EB0AE3">
        <w:t>geostandardami</w:t>
      </w:r>
      <w:proofErr w:type="spellEnd"/>
      <w:r w:rsidR="00AF4F0D" w:rsidRPr="00EB0AE3">
        <w:t xml:space="preserve"> wraz </w:t>
      </w:r>
      <w:r w:rsidR="00560E53" w:rsidRPr="00EB0AE3">
        <w:br/>
      </w:r>
      <w:r w:rsidR="00AF4F0D" w:rsidRPr="00EB0AE3">
        <w:t>z dostosowaniem zasobów danych</w:t>
      </w:r>
      <w:r w:rsidR="006D2C1D" w:rsidRPr="00EB0AE3">
        <w:t>,</w:t>
      </w:r>
      <w:r w:rsidR="00AF4F0D" w:rsidRPr="00EB0AE3">
        <w:t xml:space="preserve"> będących w kompetencji GDOŚ, jako organu wiodącego i organu administracji publicznej, do wymagań wynikających z dyrektyw przyrodniczych wpisujących się w zakres tematu.</w:t>
      </w:r>
      <w:r w:rsidR="00A4134B" w:rsidRPr="00EB0AE3">
        <w:t xml:space="preserve"> </w:t>
      </w:r>
    </w:p>
    <w:p w14:paraId="57B948CF" w14:textId="2A450288" w:rsidR="00DC311B" w:rsidRPr="00EB0AE3" w:rsidRDefault="00A4134B" w:rsidP="004B1978">
      <w:r w:rsidRPr="00EB0AE3">
        <w:t>Strategicznym celem projektu jest s</w:t>
      </w:r>
      <w:r w:rsidR="00930E03" w:rsidRPr="00EB0AE3">
        <w:t xml:space="preserve">tworzenie </w:t>
      </w:r>
      <w:r w:rsidR="00077786" w:rsidRPr="00EB0AE3">
        <w:t>i utrzymanie</w:t>
      </w:r>
      <w:r w:rsidR="00EE01A8" w:rsidRPr="00EB0AE3">
        <w:t xml:space="preserve"> spójnego</w:t>
      </w:r>
      <w:r w:rsidR="00547620" w:rsidRPr="00EB0AE3">
        <w:t>, kompleksowego</w:t>
      </w:r>
      <w:r w:rsidR="00077786" w:rsidRPr="00EB0AE3">
        <w:t xml:space="preserve"> </w:t>
      </w:r>
      <w:r w:rsidRPr="00EB0AE3">
        <w:t>/</w:t>
      </w:r>
      <w:r w:rsidR="00AF76DA" w:rsidRPr="00EB0AE3">
        <w:t>wielofunkcyjnego i stabilnego systemu do zarządzania zasobami przyrody w skali Polski, pozwalając</w:t>
      </w:r>
      <w:r w:rsidR="001B6217" w:rsidRPr="00EB0AE3">
        <w:t>ego</w:t>
      </w:r>
      <w:r w:rsidR="00AF76DA" w:rsidRPr="00EB0AE3">
        <w:t xml:space="preserve"> na dokonywanie szeregu analiz </w:t>
      </w:r>
      <w:r w:rsidR="00930E03" w:rsidRPr="00EB0AE3">
        <w:t>wspierając</w:t>
      </w:r>
      <w:r w:rsidR="00AF76DA" w:rsidRPr="00EB0AE3">
        <w:t>ych</w:t>
      </w:r>
      <w:r w:rsidR="00930E03" w:rsidRPr="00EB0AE3">
        <w:t xml:space="preserve"> proces decyzyjny dotyczący obszarów chronionych</w:t>
      </w:r>
      <w:r w:rsidR="00EE01A8" w:rsidRPr="00EB0AE3">
        <w:t xml:space="preserve"> (</w:t>
      </w:r>
      <w:r w:rsidR="00077786" w:rsidRPr="00EB0AE3">
        <w:t>w szczególności obszarów Natu</w:t>
      </w:r>
      <w:r w:rsidR="00EE01A8" w:rsidRPr="00EB0AE3">
        <w:t>ra 2000)</w:t>
      </w:r>
      <w:r w:rsidR="007F3956" w:rsidRPr="00EB0AE3">
        <w:t>,</w:t>
      </w:r>
      <w:r w:rsidR="00EE01A8" w:rsidRPr="00EB0AE3">
        <w:t xml:space="preserve"> </w:t>
      </w:r>
      <w:r w:rsidR="00AF76DA" w:rsidRPr="00EB0AE3">
        <w:t>oraz na zwiększeni</w:t>
      </w:r>
      <w:r w:rsidR="001B6217" w:rsidRPr="00EB0AE3">
        <w:t>u</w:t>
      </w:r>
      <w:r w:rsidR="00AF76DA" w:rsidRPr="00EB0AE3">
        <w:t xml:space="preserve"> efektywności działań </w:t>
      </w:r>
      <w:r w:rsidR="000C3089" w:rsidRPr="00EB0AE3">
        <w:t xml:space="preserve">ochronnych </w:t>
      </w:r>
      <w:r w:rsidR="00AF76DA" w:rsidRPr="00EB0AE3">
        <w:t>podejmowanych przez organy ochrony przyrody (w szczególności GDOŚ i r</w:t>
      </w:r>
      <w:r w:rsidR="006D2C1D" w:rsidRPr="00EB0AE3">
        <w:t xml:space="preserve">egionalnych </w:t>
      </w:r>
      <w:r w:rsidR="00AF76DA" w:rsidRPr="00EB0AE3">
        <w:t>d</w:t>
      </w:r>
      <w:r w:rsidR="006D2C1D" w:rsidRPr="00EB0AE3">
        <w:t xml:space="preserve">yrekcji </w:t>
      </w:r>
      <w:r w:rsidR="00AF76DA" w:rsidRPr="00EB0AE3">
        <w:t>o</w:t>
      </w:r>
      <w:r w:rsidR="006D2C1D" w:rsidRPr="00EB0AE3">
        <w:t xml:space="preserve">chrony </w:t>
      </w:r>
      <w:r w:rsidR="00AF76DA" w:rsidRPr="00EB0AE3">
        <w:t>ś</w:t>
      </w:r>
      <w:r w:rsidR="006D2C1D" w:rsidRPr="00EB0AE3">
        <w:t>rodowiska</w:t>
      </w:r>
      <w:r w:rsidR="00E227F3" w:rsidRPr="00EB0AE3">
        <w:t xml:space="preserve"> – dalej „</w:t>
      </w:r>
      <w:proofErr w:type="spellStart"/>
      <w:r w:rsidR="00E227F3" w:rsidRPr="00EB0AE3">
        <w:t>rdoś</w:t>
      </w:r>
      <w:proofErr w:type="spellEnd"/>
      <w:r w:rsidR="00E227F3" w:rsidRPr="00EB0AE3">
        <w:t>”</w:t>
      </w:r>
      <w:r w:rsidR="00AF76DA" w:rsidRPr="00EB0AE3">
        <w:t>).</w:t>
      </w:r>
      <w:r w:rsidR="00DC311B" w:rsidRPr="00EB0AE3">
        <w:t xml:space="preserve"> </w:t>
      </w:r>
      <w:r w:rsidR="00154280" w:rsidRPr="00EB0AE3">
        <w:rPr>
          <w:color w:val="808080" w:themeColor="background1" w:themeShade="80"/>
        </w:rPr>
        <w:t xml:space="preserve">Proces integracji </w:t>
      </w:r>
      <w:r w:rsidR="001B6217" w:rsidRPr="00EB0AE3">
        <w:rPr>
          <w:color w:val="808080" w:themeColor="background1" w:themeShade="80"/>
        </w:rPr>
        <w:t xml:space="preserve">powinien </w:t>
      </w:r>
      <w:r w:rsidR="00154280" w:rsidRPr="00EB0AE3">
        <w:rPr>
          <w:color w:val="808080" w:themeColor="background1" w:themeShade="80"/>
        </w:rPr>
        <w:t>obejmować rozwiązania technologiczne pozwalające zoptymalizować pracę systemów pod kątem lepszej komunikacji, większej efektywności i produktywności pracy, z jednoczesnym zachowaniem pewnej autonomiczności ścieżek rozwojowych istniejących rozwiązań. Projektowanie i realizacja harmonizacji są złożonymi zagadnieniami ze względu na potrzebę uwzględnienia określonych uwarunkowań prawnych, organizacyjnych, technicznych i ekonomicznych.</w:t>
      </w:r>
    </w:p>
    <w:p w14:paraId="67398FE4" w14:textId="2F477F7D" w:rsidR="00DC311B" w:rsidRPr="00EB0AE3" w:rsidRDefault="00EE01A8" w:rsidP="00AB34A3">
      <w:pPr>
        <w:spacing w:before="120"/>
        <w:rPr>
          <w:color w:val="808080" w:themeColor="background1" w:themeShade="80"/>
        </w:rPr>
      </w:pPr>
      <w:r w:rsidRPr="00EB0AE3">
        <w:rPr>
          <w:b/>
          <w:bCs/>
        </w:rPr>
        <w:t>Istotą realizacji Pakietu 4.</w:t>
      </w:r>
      <w:r w:rsidRPr="00EB0AE3">
        <w:t xml:space="preserve"> jest: </w:t>
      </w:r>
      <w:bookmarkStart w:id="5" w:name="_Hlk119268226"/>
      <w:r w:rsidRPr="00EB0AE3">
        <w:t xml:space="preserve">budowa, modernizacja i rozbudowa oraz integracja systemów </w:t>
      </w:r>
      <w:r w:rsidR="00C934DE" w:rsidRPr="00EB0AE3">
        <w:t xml:space="preserve">teleinformatycznych (baz danych i aplikacji) </w:t>
      </w:r>
      <w:r w:rsidRPr="00EB0AE3">
        <w:t xml:space="preserve">wykorzystywanych do </w:t>
      </w:r>
      <w:r w:rsidR="00DC311B" w:rsidRPr="00EB0AE3">
        <w:t xml:space="preserve">pozyskiwania, </w:t>
      </w:r>
      <w:r w:rsidRPr="00EB0AE3">
        <w:t>gromadzenia</w:t>
      </w:r>
      <w:r w:rsidR="00DC311B" w:rsidRPr="00EB0AE3">
        <w:t>,</w:t>
      </w:r>
      <w:r w:rsidRPr="00EB0AE3">
        <w:t xml:space="preserve"> przetwarzania </w:t>
      </w:r>
      <w:r w:rsidR="00DC311B" w:rsidRPr="00EB0AE3">
        <w:t xml:space="preserve">i generowania </w:t>
      </w:r>
      <w:r w:rsidRPr="00EB0AE3">
        <w:t>informacji o zarządzaniu ochroną przyrody</w:t>
      </w:r>
      <w:r w:rsidR="00DC311B" w:rsidRPr="00EB0AE3">
        <w:t xml:space="preserve"> oraz </w:t>
      </w:r>
      <w:r w:rsidRPr="00EB0AE3">
        <w:t xml:space="preserve">harmonizacji i konsolidacji danych przyrodniczych </w:t>
      </w:r>
      <w:r w:rsidR="00DC311B" w:rsidRPr="00EB0AE3">
        <w:t>niezbędnych</w:t>
      </w:r>
      <w:r w:rsidRPr="00EB0AE3">
        <w:t xml:space="preserve"> do spójnego i racjonalnego zarządzania nimi</w:t>
      </w:r>
      <w:bookmarkEnd w:id="5"/>
      <w:r w:rsidRPr="00EB0AE3">
        <w:t>.</w:t>
      </w:r>
      <w:r w:rsidR="00154280" w:rsidRPr="00EB0AE3">
        <w:t xml:space="preserve"> </w:t>
      </w:r>
    </w:p>
    <w:p w14:paraId="2D0F1EFB" w14:textId="242F2FCC" w:rsidR="00C934DE" w:rsidRPr="00EB0AE3" w:rsidRDefault="00C934DE" w:rsidP="00AB34A3">
      <w:pPr>
        <w:spacing w:before="120" w:after="120"/>
      </w:pPr>
      <w:r w:rsidRPr="00EB0AE3">
        <w:t xml:space="preserve">W ramach realizacji Pakietu 4. przewidziana jest: </w:t>
      </w:r>
    </w:p>
    <w:p w14:paraId="775ED45F" w14:textId="347ED21B" w:rsidR="00667FF3" w:rsidRPr="00EB0AE3" w:rsidRDefault="00667FF3" w:rsidP="004B1978">
      <w:pPr>
        <w:pStyle w:val="Akapitzlist"/>
        <w:numPr>
          <w:ilvl w:val="0"/>
          <w:numId w:val="18"/>
        </w:numPr>
      </w:pPr>
      <w:r w:rsidRPr="00EB0AE3">
        <w:t>szczegółowa analiz</w:t>
      </w:r>
      <w:r w:rsidR="002F6737" w:rsidRPr="00EB0AE3">
        <w:t>a</w:t>
      </w:r>
      <w:r w:rsidRPr="00EB0AE3">
        <w:t xml:space="preserve"> potrzeb i doświadczeń użytkowników systemów</w:t>
      </w:r>
      <w:r w:rsidR="001B6217" w:rsidRPr="00EB0AE3">
        <w:t>;</w:t>
      </w:r>
      <w:r w:rsidRPr="00EB0AE3">
        <w:t xml:space="preserve"> </w:t>
      </w:r>
    </w:p>
    <w:p w14:paraId="38246018" w14:textId="7B11DD2C" w:rsidR="00C934DE" w:rsidRPr="00EB0AE3" w:rsidRDefault="00C934DE" w:rsidP="004B1978">
      <w:pPr>
        <w:pStyle w:val="Akapitzlist"/>
        <w:numPr>
          <w:ilvl w:val="0"/>
          <w:numId w:val="18"/>
        </w:numPr>
      </w:pPr>
      <w:r w:rsidRPr="00EB0AE3">
        <w:rPr>
          <w:b/>
          <w:bCs/>
        </w:rPr>
        <w:t>całkowita przebudowa systemu bazy danych obszarów Natura 2000</w:t>
      </w:r>
      <w:r w:rsidR="00E6218D" w:rsidRPr="00EB0AE3">
        <w:t xml:space="preserve"> </w:t>
      </w:r>
      <w:r w:rsidR="00E6218D" w:rsidRPr="00EB0AE3">
        <w:rPr>
          <w:b/>
          <w:bCs/>
        </w:rPr>
        <w:t>[zadanie</w:t>
      </w:r>
      <w:r w:rsidR="00767688" w:rsidRPr="00EB0AE3">
        <w:rPr>
          <w:b/>
          <w:bCs/>
        </w:rPr>
        <w:t xml:space="preserve"> kluczowe</w:t>
      </w:r>
      <w:r w:rsidR="00E6218D" w:rsidRPr="00EB0AE3">
        <w:rPr>
          <w:b/>
          <w:bCs/>
        </w:rPr>
        <w:t>]</w:t>
      </w:r>
      <w:r w:rsidR="00E6218D" w:rsidRPr="00EB0AE3">
        <w:t>;</w:t>
      </w:r>
    </w:p>
    <w:p w14:paraId="38C9FDA1" w14:textId="1326ADE2" w:rsidR="000C3089" w:rsidRPr="00EB0AE3" w:rsidRDefault="000C3089" w:rsidP="004B1978">
      <w:pPr>
        <w:pStyle w:val="Akapitzlist"/>
        <w:numPr>
          <w:ilvl w:val="0"/>
          <w:numId w:val="18"/>
        </w:numPr>
      </w:pPr>
      <w:r w:rsidRPr="00EB0AE3">
        <w:t>modernizacja, rozbudowa i rozszerzenie funkcjonalności systemu zarządzania zasobami przyrody</w:t>
      </w:r>
      <w:r w:rsidR="00154280" w:rsidRPr="00EB0AE3">
        <w:t xml:space="preserve"> (opcjonalnie większa integracja lub całkowite połączenie z systemem </w:t>
      </w:r>
      <w:r w:rsidR="002F5AAF" w:rsidRPr="00EB0AE3">
        <w:t>bazy danych obszarów Natura 2000)</w:t>
      </w:r>
      <w:r w:rsidRPr="00EB0AE3">
        <w:t>;</w:t>
      </w:r>
    </w:p>
    <w:p w14:paraId="0613E069" w14:textId="004F2037" w:rsidR="00C934DE" w:rsidRPr="00EB0AE3" w:rsidRDefault="00AC36C3" w:rsidP="004B1978">
      <w:pPr>
        <w:pStyle w:val="Akapitzlist"/>
        <w:numPr>
          <w:ilvl w:val="0"/>
          <w:numId w:val="18"/>
        </w:numPr>
      </w:pPr>
      <w:r w:rsidRPr="00EB0AE3">
        <w:t xml:space="preserve">budowa (zaprojektowanie i wdrożenie) systemu </w:t>
      </w:r>
      <w:proofErr w:type="spellStart"/>
      <w:r w:rsidR="00322012" w:rsidRPr="00EB0AE3">
        <w:t>HaBiD</w:t>
      </w:r>
      <w:r w:rsidR="0096108F">
        <w:t>e</w:t>
      </w:r>
      <w:r w:rsidR="00322012" w:rsidRPr="00EB0AE3">
        <w:t>S</w:t>
      </w:r>
      <w:proofErr w:type="spellEnd"/>
      <w:r w:rsidR="00E227F3" w:rsidRPr="00EB0AE3">
        <w:t>,</w:t>
      </w:r>
      <w:r w:rsidR="00322012" w:rsidRPr="00EB0AE3">
        <w:t xml:space="preserve"> </w:t>
      </w:r>
      <w:r w:rsidRPr="00EB0AE3">
        <w:t xml:space="preserve">umożliwiającego gromadzenie danych </w:t>
      </w:r>
      <w:r w:rsidR="00322012" w:rsidRPr="00EB0AE3">
        <w:br/>
      </w:r>
      <w:r w:rsidRPr="00EB0AE3">
        <w:t>z zakresu decyzji derogacyjnych</w:t>
      </w:r>
      <w:r w:rsidR="00E6218D" w:rsidRPr="00EB0AE3">
        <w:t>;</w:t>
      </w:r>
    </w:p>
    <w:p w14:paraId="66875B8C" w14:textId="6F64D8C6" w:rsidR="00C934DE" w:rsidRPr="00EB0AE3" w:rsidRDefault="00DC311B" w:rsidP="004B1978">
      <w:pPr>
        <w:pStyle w:val="Akapitzlist"/>
        <w:numPr>
          <w:ilvl w:val="0"/>
          <w:numId w:val="18"/>
        </w:numPr>
      </w:pPr>
      <w:r w:rsidRPr="00EB0AE3">
        <w:lastRenderedPageBreak/>
        <w:t xml:space="preserve">modernizacja, </w:t>
      </w:r>
      <w:r w:rsidR="00C934DE" w:rsidRPr="00EB0AE3">
        <w:t>rozbudowa i rozszerzenie funkcjonalności wybranych elementów systemów wykorzystywanych do zarządzania zasobami przyrody funkcjonujących już w GDOŚ (</w:t>
      </w:r>
      <w:r w:rsidR="00AC36C3" w:rsidRPr="00EB0AE3">
        <w:t xml:space="preserve">baza IGO, CRFOP i </w:t>
      </w:r>
      <w:proofErr w:type="spellStart"/>
      <w:r w:rsidR="00AC36C3" w:rsidRPr="00EB0AE3">
        <w:t>Geoserwis</w:t>
      </w:r>
      <w:proofErr w:type="spellEnd"/>
      <w:r w:rsidR="00AC36C3" w:rsidRPr="00EB0AE3">
        <w:t xml:space="preserve"> GDOŚ)</w:t>
      </w:r>
      <w:r w:rsidR="00C934DE" w:rsidRPr="00EB0AE3">
        <w:t xml:space="preserve">; </w:t>
      </w:r>
    </w:p>
    <w:p w14:paraId="6B3BBEB2" w14:textId="198CBF9F" w:rsidR="00956EFF" w:rsidRPr="00EB0AE3" w:rsidRDefault="00956EFF" w:rsidP="004B1978">
      <w:pPr>
        <w:pStyle w:val="Akapitzlist"/>
        <w:numPr>
          <w:ilvl w:val="0"/>
          <w:numId w:val="18"/>
        </w:numPr>
      </w:pPr>
      <w:r w:rsidRPr="00EB0AE3">
        <w:t>usprawnienie procesów migracji, walidacji i weryfikacji danych z wykorzystaniem określonych warunków (</w:t>
      </w:r>
      <w:r w:rsidR="002F5AAF" w:rsidRPr="00EB0AE3">
        <w:t xml:space="preserve">np. unijnych </w:t>
      </w:r>
      <w:r w:rsidRPr="00EB0AE3">
        <w:t xml:space="preserve">słowników) </w:t>
      </w:r>
      <w:r w:rsidR="000C3089" w:rsidRPr="00EB0AE3">
        <w:t>wybranych elementów systemów</w:t>
      </w:r>
      <w:r w:rsidRPr="00EB0AE3">
        <w:t>;</w:t>
      </w:r>
    </w:p>
    <w:p w14:paraId="6977DD91" w14:textId="1148E47B" w:rsidR="000C3089" w:rsidRPr="00EB0AE3" w:rsidRDefault="000C3089" w:rsidP="000C3089">
      <w:pPr>
        <w:pStyle w:val="Akapitzlist"/>
        <w:numPr>
          <w:ilvl w:val="0"/>
          <w:numId w:val="18"/>
        </w:numPr>
      </w:pPr>
      <w:r w:rsidRPr="00EB0AE3">
        <w:t>usprawnienie procesów współpracy systemów między sobą oraz innymi zewnętrznymi systemami zbierającymi i przetwarzającymi dane przyrodnicze (przystosowanie do automatycznego</w:t>
      </w:r>
      <w:r w:rsidRPr="00EB0AE3">
        <w:rPr>
          <w:rFonts w:eastAsia="Times New Roman"/>
          <w:lang w:eastAsia="ar-SA"/>
        </w:rPr>
        <w:t xml:space="preserve"> </w:t>
      </w:r>
      <w:r w:rsidR="00E227F3" w:rsidRPr="00EB0AE3">
        <w:rPr>
          <w:rFonts w:eastAsia="Times New Roman"/>
          <w:lang w:eastAsia="ar-SA"/>
        </w:rPr>
        <w:br/>
      </w:r>
      <w:r w:rsidRPr="00EB0AE3">
        <w:t xml:space="preserve">i półautomatycznego importu / eksportu danych w różnych formatach) - uwzględniając </w:t>
      </w:r>
      <w:r w:rsidR="00E227F3" w:rsidRPr="00EB0AE3">
        <w:br/>
      </w:r>
      <w:r w:rsidRPr="00EB0AE3">
        <w:t xml:space="preserve">w szczególności dane z systemów GDOŚ niebędących przedmiotem projektu (bank danych zasobów przyrodniczych); </w:t>
      </w:r>
    </w:p>
    <w:p w14:paraId="57CC58E4" w14:textId="1E7AF49B" w:rsidR="00AC36C3" w:rsidRPr="00EB0AE3" w:rsidRDefault="00AC36C3" w:rsidP="004B1978">
      <w:pPr>
        <w:pStyle w:val="Akapitzlist"/>
        <w:numPr>
          <w:ilvl w:val="0"/>
          <w:numId w:val="18"/>
        </w:numPr>
      </w:pPr>
      <w:r w:rsidRPr="00EB0AE3">
        <w:t xml:space="preserve">opracowanie i wdrożenie rozwiązań do spójnego, scentralizowanego procesu prowadzenia baz danych opisowych i przestrzennych (pośredniej i publikacyjnej) na podstawie danych zgromadzonych w </w:t>
      </w:r>
      <w:r w:rsidR="00E6218D" w:rsidRPr="00EB0AE3">
        <w:t>zasobach</w:t>
      </w:r>
      <w:r w:rsidRPr="00EB0AE3">
        <w:t xml:space="preserve"> </w:t>
      </w:r>
      <w:r w:rsidR="00E6218D" w:rsidRPr="00EB0AE3">
        <w:t>GDOŚ</w:t>
      </w:r>
      <w:r w:rsidR="00AF717A" w:rsidRPr="00EB0AE3">
        <w:rPr>
          <w:color w:val="808080" w:themeColor="background1" w:themeShade="80"/>
        </w:rPr>
        <w:t xml:space="preserve">, uwzględniając </w:t>
      </w:r>
      <w:r w:rsidR="002F6737" w:rsidRPr="00EB0AE3">
        <w:rPr>
          <w:color w:val="808080" w:themeColor="background1" w:themeShade="80"/>
        </w:rPr>
        <w:t xml:space="preserve">również </w:t>
      </w:r>
      <w:r w:rsidR="00AF717A" w:rsidRPr="00EB0AE3">
        <w:rPr>
          <w:color w:val="808080" w:themeColor="background1" w:themeShade="80"/>
        </w:rPr>
        <w:t xml:space="preserve">dane z systemów </w:t>
      </w:r>
      <w:r w:rsidR="00956EFF" w:rsidRPr="00EB0AE3">
        <w:rPr>
          <w:color w:val="808080" w:themeColor="background1" w:themeShade="80"/>
        </w:rPr>
        <w:t xml:space="preserve">GDOŚ </w:t>
      </w:r>
      <w:r w:rsidR="00AF717A" w:rsidRPr="00EB0AE3">
        <w:rPr>
          <w:color w:val="808080" w:themeColor="background1" w:themeShade="80"/>
        </w:rPr>
        <w:t>niebędących przedmiotem projektu (bank danych zasobów przyrodniczych)</w:t>
      </w:r>
      <w:r w:rsidRPr="00EB0AE3">
        <w:t xml:space="preserve">; </w:t>
      </w:r>
    </w:p>
    <w:p w14:paraId="52BA9508" w14:textId="185F4EBD" w:rsidR="00C934DE" w:rsidRPr="00EB0AE3" w:rsidRDefault="00C934DE" w:rsidP="004B1978">
      <w:pPr>
        <w:pStyle w:val="Akapitzlist"/>
        <w:numPr>
          <w:ilvl w:val="0"/>
          <w:numId w:val="18"/>
        </w:numPr>
      </w:pPr>
      <w:r w:rsidRPr="00EB0AE3">
        <w:t>usprawnienie i automatyzacja procesów związanych z administrowaniem systemem w tym budowa i rozbudowa interf</w:t>
      </w:r>
      <w:r w:rsidR="001B6217" w:rsidRPr="00EB0AE3">
        <w:t>ejsów</w:t>
      </w:r>
      <w:r w:rsidRPr="00EB0AE3">
        <w:t xml:space="preserve"> administracyjnych</w:t>
      </w:r>
      <w:r w:rsidR="00956EFF" w:rsidRPr="00EB0AE3">
        <w:t>, umożliwiających konfigurowanie przez administratora dostępu do danych oraz funkcjonalności webowych użytkowników końcowych</w:t>
      </w:r>
      <w:r w:rsidRPr="00EB0AE3">
        <w:t xml:space="preserve">; </w:t>
      </w:r>
    </w:p>
    <w:p w14:paraId="07C15DE9" w14:textId="50590393" w:rsidR="00E6218D" w:rsidRPr="00EB0AE3" w:rsidRDefault="00AF717A" w:rsidP="004B1978">
      <w:pPr>
        <w:pStyle w:val="Akapitzlist"/>
        <w:numPr>
          <w:ilvl w:val="0"/>
          <w:numId w:val="18"/>
        </w:numPr>
      </w:pPr>
      <w:r w:rsidRPr="00EB0AE3">
        <w:t>budowa narzędzi umożliwiających analizy wie</w:t>
      </w:r>
      <w:r w:rsidR="002A07F8" w:rsidRPr="00EB0AE3">
        <w:t>lokryterialne</w:t>
      </w:r>
      <w:r w:rsidR="002F6737" w:rsidRPr="00EB0AE3">
        <w:t xml:space="preserve"> w oparciu o dane zgromadzone </w:t>
      </w:r>
      <w:r w:rsidR="002F5AAF" w:rsidRPr="00EB0AE3">
        <w:br/>
      </w:r>
      <w:r w:rsidR="002F6737" w:rsidRPr="00EB0AE3">
        <w:t>w różnych systemach</w:t>
      </w:r>
      <w:r w:rsidR="00657B22" w:rsidRPr="00EB0AE3">
        <w:t xml:space="preserve"> (rozwiązania typu BI)</w:t>
      </w:r>
      <w:r w:rsidR="002F5AAF" w:rsidRPr="00EB0AE3">
        <w:t>;</w:t>
      </w:r>
    </w:p>
    <w:p w14:paraId="404AC008" w14:textId="25537CEC" w:rsidR="002A07F8" w:rsidRPr="00EB0AE3" w:rsidRDefault="002A07F8" w:rsidP="004B1978">
      <w:pPr>
        <w:pStyle w:val="Akapitzlist"/>
        <w:numPr>
          <w:ilvl w:val="0"/>
          <w:numId w:val="18"/>
        </w:numPr>
      </w:pPr>
      <w:r w:rsidRPr="00EB0AE3">
        <w:t>przebudowa i/lub zaktualizowanie zakresu informacyjnego Portalu Natura 2000;</w:t>
      </w:r>
    </w:p>
    <w:p w14:paraId="5EC55F40" w14:textId="1B5C5E89" w:rsidR="00AC36C3" w:rsidRPr="00EB0AE3" w:rsidRDefault="00AF717A" w:rsidP="004B1978">
      <w:pPr>
        <w:pStyle w:val="Akapitzlist"/>
        <w:numPr>
          <w:ilvl w:val="0"/>
          <w:numId w:val="18"/>
        </w:numPr>
      </w:pPr>
      <w:r w:rsidRPr="00EB0AE3">
        <w:t>opracowanie koncepcji integracji systemów z funkcjonującym</w:t>
      </w:r>
      <w:r w:rsidR="007B341A" w:rsidRPr="00EB0AE3">
        <w:t xml:space="preserve"> w</w:t>
      </w:r>
      <w:r w:rsidRPr="00EB0AE3">
        <w:t xml:space="preserve"> Generalnej Dyrekcji Ochrony Środowiska systemem elektronicznego zarządzania dokumentacją EZD PUW (od 2024</w:t>
      </w:r>
      <w:r w:rsidR="00A76FF5" w:rsidRPr="00EB0AE3">
        <w:t>/25</w:t>
      </w:r>
      <w:r w:rsidR="002F6737" w:rsidRPr="00EB0AE3">
        <w:t> </w:t>
      </w:r>
      <w:r w:rsidRPr="00EB0AE3">
        <w:t xml:space="preserve">r. EZD RP) </w:t>
      </w:r>
      <w:r w:rsidR="00956EFF" w:rsidRPr="00EB0AE3">
        <w:t xml:space="preserve">- integracja ma umożliwić </w:t>
      </w:r>
      <w:r w:rsidR="007B341A" w:rsidRPr="00EB0AE3">
        <w:t xml:space="preserve">komunikację systemów oraz </w:t>
      </w:r>
      <w:r w:rsidR="00956EFF" w:rsidRPr="00EB0AE3">
        <w:t>uzupełnienie danych i wizualizację przestrzenną na mapie postępowań administracyjnych</w:t>
      </w:r>
      <w:r w:rsidR="00C208EA" w:rsidRPr="00EB0AE3">
        <w:t>.</w:t>
      </w:r>
    </w:p>
    <w:p w14:paraId="52E56FE4" w14:textId="2D15A781" w:rsidR="007B341A" w:rsidRPr="00EB0AE3" w:rsidRDefault="007B341A" w:rsidP="00AB34A3">
      <w:pPr>
        <w:spacing w:before="120"/>
      </w:pPr>
      <w:r w:rsidRPr="00EB0AE3">
        <w:t>Zakresy rzeczowe zobowiązań obejmują:</w:t>
      </w:r>
    </w:p>
    <w:p w14:paraId="4BC82CB7" w14:textId="1E5AD185" w:rsidR="007B341A" w:rsidRPr="00EB0AE3" w:rsidRDefault="00814BD6" w:rsidP="004B1978">
      <w:pPr>
        <w:pStyle w:val="Akapitzlist"/>
        <w:numPr>
          <w:ilvl w:val="0"/>
          <w:numId w:val="18"/>
        </w:numPr>
      </w:pPr>
      <w:r w:rsidRPr="00EB0AE3">
        <w:t xml:space="preserve">opracowanie </w:t>
      </w:r>
      <w:r w:rsidR="007B341A" w:rsidRPr="00EB0AE3">
        <w:t xml:space="preserve">projektu wdrożenia wraz </w:t>
      </w:r>
      <w:r w:rsidR="00667FF3" w:rsidRPr="00EB0AE3">
        <w:t xml:space="preserve">harmonogramem terminowym wdrożenia, </w:t>
      </w:r>
      <w:r w:rsidR="007B341A" w:rsidRPr="00EB0AE3">
        <w:t>niezbędną dokumentacją techniczną;</w:t>
      </w:r>
    </w:p>
    <w:p w14:paraId="27B85E8F" w14:textId="50D18334" w:rsidR="007B341A" w:rsidRPr="00EB0AE3" w:rsidRDefault="007B341A" w:rsidP="004B1978">
      <w:pPr>
        <w:pStyle w:val="Akapitzlist"/>
        <w:numPr>
          <w:ilvl w:val="0"/>
          <w:numId w:val="18"/>
        </w:numPr>
      </w:pPr>
      <w:r w:rsidRPr="00EB0AE3">
        <w:t>wdrożenie systemów</w:t>
      </w:r>
      <w:r w:rsidR="00E227F3" w:rsidRPr="00EB0AE3">
        <w:t>;</w:t>
      </w:r>
    </w:p>
    <w:p w14:paraId="7A60FE70" w14:textId="747DDD0C" w:rsidR="007B341A" w:rsidRPr="00EB0AE3" w:rsidRDefault="007B341A" w:rsidP="004B1978">
      <w:pPr>
        <w:pStyle w:val="Akapitzlist"/>
        <w:numPr>
          <w:ilvl w:val="0"/>
          <w:numId w:val="18"/>
        </w:numPr>
      </w:pPr>
      <w:r w:rsidRPr="00EB0AE3">
        <w:t>zapewnienie asysty technicznej w całym okresie trwania projektu (do 2032 r. ) oraz zapewnieniem działania wszystkich aplikacji w ramach systemu</w:t>
      </w:r>
      <w:r w:rsidR="00E227F3" w:rsidRPr="00EB0AE3">
        <w:t>.</w:t>
      </w:r>
    </w:p>
    <w:p w14:paraId="687EFDB5" w14:textId="41A37840" w:rsidR="009D0D78" w:rsidRPr="00EB0AE3" w:rsidRDefault="009D0D78" w:rsidP="009D6DF1">
      <w:pPr>
        <w:pStyle w:val="Nagwek2"/>
      </w:pPr>
      <w:bookmarkStart w:id="6" w:name="_Toc123299981"/>
      <w:bookmarkStart w:id="7" w:name="_Toc123301920"/>
      <w:bookmarkStart w:id="8" w:name="_Toc123303416"/>
      <w:bookmarkStart w:id="9" w:name="_Toc123304463"/>
      <w:bookmarkStart w:id="10" w:name="_Toc123306293"/>
      <w:bookmarkStart w:id="11" w:name="_Toc123306557"/>
      <w:bookmarkStart w:id="12" w:name="_Toc123306558"/>
      <w:bookmarkEnd w:id="6"/>
      <w:bookmarkEnd w:id="7"/>
      <w:bookmarkEnd w:id="8"/>
      <w:bookmarkEnd w:id="9"/>
      <w:bookmarkEnd w:id="10"/>
      <w:bookmarkEnd w:id="11"/>
      <w:r w:rsidRPr="00EB0AE3">
        <w:t xml:space="preserve">Uzasadnienie </w:t>
      </w:r>
      <w:r w:rsidR="00930002" w:rsidRPr="00EB0AE3">
        <w:t>p</w:t>
      </w:r>
      <w:r w:rsidRPr="00EB0AE3">
        <w:t>rojektu</w:t>
      </w:r>
      <w:bookmarkEnd w:id="12"/>
    </w:p>
    <w:p w14:paraId="4F86D4BB" w14:textId="4DF3B9D3" w:rsidR="005E110D" w:rsidRPr="00EB0AE3" w:rsidRDefault="00E66088" w:rsidP="00AB34A3">
      <w:pPr>
        <w:pStyle w:val="Default"/>
        <w:spacing w:before="120" w:line="276" w:lineRule="auto"/>
        <w:jc w:val="both"/>
        <w:rPr>
          <w:sz w:val="20"/>
          <w:szCs w:val="20"/>
        </w:rPr>
      </w:pPr>
      <w:r w:rsidRPr="00EB0AE3">
        <w:rPr>
          <w:sz w:val="20"/>
          <w:szCs w:val="20"/>
        </w:rPr>
        <w:t>U</w:t>
      </w:r>
      <w:r w:rsidR="008D797C" w:rsidRPr="00EB0AE3">
        <w:rPr>
          <w:sz w:val="20"/>
          <w:szCs w:val="20"/>
          <w:shd w:val="clear" w:color="auto" w:fill="FFFFFF"/>
        </w:rPr>
        <w:t>nijn</w:t>
      </w:r>
      <w:r w:rsidRPr="00EB0AE3">
        <w:rPr>
          <w:sz w:val="20"/>
          <w:szCs w:val="20"/>
          <w:shd w:val="clear" w:color="auto" w:fill="FFFFFF"/>
        </w:rPr>
        <w:t>a</w:t>
      </w:r>
      <w:r w:rsidR="008D797C" w:rsidRPr="00EB0AE3">
        <w:rPr>
          <w:sz w:val="20"/>
          <w:szCs w:val="20"/>
          <w:shd w:val="clear" w:color="auto" w:fill="FFFFFF"/>
        </w:rPr>
        <w:t xml:space="preserve"> strategi</w:t>
      </w:r>
      <w:r w:rsidRPr="00EB0AE3">
        <w:rPr>
          <w:sz w:val="20"/>
          <w:szCs w:val="20"/>
          <w:shd w:val="clear" w:color="auto" w:fill="FFFFFF"/>
        </w:rPr>
        <w:t>a</w:t>
      </w:r>
      <w:r w:rsidR="008D797C" w:rsidRPr="00EB0AE3">
        <w:rPr>
          <w:sz w:val="20"/>
          <w:szCs w:val="20"/>
          <w:shd w:val="clear" w:color="auto" w:fill="FFFFFF"/>
        </w:rPr>
        <w:t xml:space="preserve"> ochrony różnorodności biologicznej do 2030 r. obejmuj</w:t>
      </w:r>
      <w:r w:rsidRPr="00EB0AE3">
        <w:rPr>
          <w:sz w:val="20"/>
          <w:szCs w:val="20"/>
          <w:shd w:val="clear" w:color="auto" w:fill="FFFFFF"/>
        </w:rPr>
        <w:t>e</w:t>
      </w:r>
      <w:r w:rsidR="008D797C" w:rsidRPr="00EB0AE3">
        <w:rPr>
          <w:sz w:val="20"/>
          <w:szCs w:val="20"/>
          <w:shd w:val="clear" w:color="auto" w:fill="FFFFFF"/>
        </w:rPr>
        <w:t xml:space="preserve"> długoterminowy plan ochrony przyrody i odwrócenia procesu degradacji ekosystemów</w:t>
      </w:r>
      <w:r w:rsidR="005E110D" w:rsidRPr="00EB0AE3">
        <w:rPr>
          <w:sz w:val="20"/>
          <w:szCs w:val="20"/>
          <w:shd w:val="clear" w:color="auto" w:fill="FFFFFF"/>
        </w:rPr>
        <w:t xml:space="preserve">. </w:t>
      </w:r>
      <w:r w:rsidR="005E110D" w:rsidRPr="00EB0AE3">
        <w:rPr>
          <w:sz w:val="20"/>
          <w:szCs w:val="20"/>
        </w:rPr>
        <w:t xml:space="preserve">Podstawę prawną obligującą do zachowania różnorodności biologicznej </w:t>
      </w:r>
      <w:r w:rsidR="005E110D" w:rsidRPr="00EB0AE3">
        <w:rPr>
          <w:sz w:val="20"/>
          <w:szCs w:val="20"/>
          <w:shd w:val="clear" w:color="auto" w:fill="FFFFFF"/>
        </w:rPr>
        <w:t>Unii Europejskiej</w:t>
      </w:r>
      <w:r w:rsidR="005E110D" w:rsidRPr="00EB0AE3">
        <w:rPr>
          <w:sz w:val="20"/>
          <w:szCs w:val="20"/>
        </w:rPr>
        <w:t xml:space="preserve"> stanowią</w:t>
      </w:r>
      <w:r w:rsidR="0093620E" w:rsidRPr="00EB0AE3">
        <w:rPr>
          <w:sz w:val="20"/>
          <w:szCs w:val="20"/>
        </w:rPr>
        <w:t xml:space="preserve"> </w:t>
      </w:r>
      <w:r w:rsidR="005E110D" w:rsidRPr="00EB0AE3">
        <w:rPr>
          <w:sz w:val="20"/>
          <w:szCs w:val="20"/>
        </w:rPr>
        <w:t>d</w:t>
      </w:r>
      <w:r w:rsidR="005E110D" w:rsidRPr="00EB0AE3">
        <w:rPr>
          <w:sz w:val="20"/>
          <w:szCs w:val="20"/>
          <w:shd w:val="clear" w:color="auto" w:fill="FFFFFF"/>
        </w:rPr>
        <w:t>yrektywy</w:t>
      </w:r>
      <w:r w:rsidR="00E227F3" w:rsidRPr="00EB0AE3">
        <w:rPr>
          <w:sz w:val="20"/>
          <w:szCs w:val="20"/>
          <w:shd w:val="clear" w:color="auto" w:fill="FFFFFF"/>
        </w:rPr>
        <w:t>:</w:t>
      </w:r>
      <w:r w:rsidR="005E110D" w:rsidRPr="00EB0AE3">
        <w:rPr>
          <w:sz w:val="20"/>
          <w:szCs w:val="20"/>
          <w:shd w:val="clear" w:color="auto" w:fill="FFFFFF"/>
        </w:rPr>
        <w:t xml:space="preserve"> </w:t>
      </w:r>
      <w:r w:rsidR="005E110D" w:rsidRPr="00EB0AE3">
        <w:rPr>
          <w:sz w:val="20"/>
          <w:szCs w:val="20"/>
        </w:rPr>
        <w:t>ptasia (2009/147/WE) oraz siedliskowa (92/43/EWG)</w:t>
      </w:r>
      <w:r w:rsidR="0093620E" w:rsidRPr="00EB0AE3">
        <w:rPr>
          <w:sz w:val="20"/>
          <w:szCs w:val="20"/>
        </w:rPr>
        <w:t xml:space="preserve">, które </w:t>
      </w:r>
      <w:r w:rsidRPr="00EB0AE3">
        <w:rPr>
          <w:sz w:val="20"/>
          <w:szCs w:val="20"/>
        </w:rPr>
        <w:t>zobowiązuj</w:t>
      </w:r>
      <w:r w:rsidR="0093620E" w:rsidRPr="00EB0AE3">
        <w:rPr>
          <w:sz w:val="20"/>
          <w:szCs w:val="20"/>
        </w:rPr>
        <w:t>ą</w:t>
      </w:r>
      <w:r w:rsidRPr="00EB0AE3">
        <w:rPr>
          <w:sz w:val="20"/>
          <w:szCs w:val="20"/>
        </w:rPr>
        <w:t xml:space="preserve"> kraje członkowskie m.in. do wyznaczenia sieci Natura 2000</w:t>
      </w:r>
      <w:r w:rsidR="000028CE" w:rsidRPr="00EB0AE3">
        <w:rPr>
          <w:sz w:val="20"/>
          <w:szCs w:val="20"/>
        </w:rPr>
        <w:t>, wdrożenia i kontroli działań ochronnych w obszarach objętych tą siecią</w:t>
      </w:r>
      <w:r w:rsidRPr="00EB0AE3">
        <w:rPr>
          <w:sz w:val="20"/>
          <w:szCs w:val="20"/>
        </w:rPr>
        <w:t xml:space="preserve"> i </w:t>
      </w:r>
      <w:r w:rsidR="008E2986" w:rsidRPr="00EB0AE3">
        <w:rPr>
          <w:sz w:val="20"/>
          <w:szCs w:val="20"/>
        </w:rPr>
        <w:t>określenia systemu ścisłej ochrony gatunków zwierząt i gatunków roślin</w:t>
      </w:r>
      <w:r w:rsidR="005E110D" w:rsidRPr="00EB0AE3">
        <w:rPr>
          <w:sz w:val="20"/>
          <w:szCs w:val="20"/>
          <w:shd w:val="clear" w:color="auto" w:fill="FFFFFF"/>
        </w:rPr>
        <w:t>. Ponadto wprowadzane są nowe przepisy dotyczące konkretnych problemów, takich jak inwazyjne gatunki obce.</w:t>
      </w:r>
      <w:r w:rsidR="005428AA" w:rsidRPr="00EB0AE3">
        <w:rPr>
          <w:sz w:val="20"/>
          <w:szCs w:val="20"/>
        </w:rPr>
        <w:t xml:space="preserve"> </w:t>
      </w:r>
    </w:p>
    <w:p w14:paraId="6FD2ABF9" w14:textId="4C2DC35D" w:rsidR="008220AC" w:rsidRPr="00EB0AE3" w:rsidRDefault="00E227F3" w:rsidP="00AB34A3">
      <w:pPr>
        <w:pStyle w:val="Default"/>
        <w:spacing w:before="120" w:line="276" w:lineRule="auto"/>
        <w:jc w:val="both"/>
        <w:rPr>
          <w:sz w:val="20"/>
          <w:szCs w:val="20"/>
        </w:rPr>
      </w:pPr>
      <w:r w:rsidRPr="00EB0AE3">
        <w:rPr>
          <w:sz w:val="20"/>
          <w:szCs w:val="20"/>
        </w:rPr>
        <w:t>GDOŚ</w:t>
      </w:r>
      <w:r w:rsidR="00251F57" w:rsidRPr="00EB0AE3">
        <w:rPr>
          <w:sz w:val="20"/>
          <w:szCs w:val="20"/>
        </w:rPr>
        <w:t xml:space="preserve"> pełni rolę organu wiodącego w zakresie wyznaczenia i nadzoru nad funkcjonowaniem sieci</w:t>
      </w:r>
      <w:r w:rsidR="0093620E" w:rsidRPr="00EB0AE3">
        <w:rPr>
          <w:sz w:val="20"/>
          <w:szCs w:val="20"/>
        </w:rPr>
        <w:t xml:space="preserve"> Natura 2000</w:t>
      </w:r>
      <w:r w:rsidR="00251F57" w:rsidRPr="00EB0AE3">
        <w:rPr>
          <w:sz w:val="20"/>
          <w:szCs w:val="20"/>
        </w:rPr>
        <w:t xml:space="preserve">, ochrony </w:t>
      </w:r>
      <w:r w:rsidR="008220AC" w:rsidRPr="00EB0AE3">
        <w:rPr>
          <w:sz w:val="20"/>
          <w:szCs w:val="20"/>
        </w:rPr>
        <w:t xml:space="preserve">gatunków i kilku innych tematów </w:t>
      </w:r>
      <w:r w:rsidR="00251F57" w:rsidRPr="00EB0AE3">
        <w:rPr>
          <w:sz w:val="20"/>
          <w:szCs w:val="20"/>
        </w:rPr>
        <w:t xml:space="preserve">wpisujących się w zakres </w:t>
      </w:r>
      <w:r w:rsidR="00251F57" w:rsidRPr="00EB0AE3">
        <w:rPr>
          <w:sz w:val="20"/>
          <w:szCs w:val="20"/>
          <w:shd w:val="clear" w:color="auto" w:fill="FFFFFF"/>
        </w:rPr>
        <w:t>Strategii ochrony różnorodności biologicznej do 2030 r.</w:t>
      </w:r>
      <w:r w:rsidRPr="00EB0AE3">
        <w:rPr>
          <w:sz w:val="20"/>
          <w:szCs w:val="20"/>
          <w:shd w:val="clear" w:color="auto" w:fill="FFFFFF"/>
        </w:rPr>
        <w:t>,</w:t>
      </w:r>
      <w:r w:rsidR="000028CE" w:rsidRPr="00EB0AE3">
        <w:rPr>
          <w:sz w:val="20"/>
          <w:szCs w:val="20"/>
        </w:rPr>
        <w:t xml:space="preserve"> w szczególności</w:t>
      </w:r>
      <w:r w:rsidR="005428AA" w:rsidRPr="00EB0AE3">
        <w:rPr>
          <w:sz w:val="20"/>
          <w:szCs w:val="20"/>
        </w:rPr>
        <w:t xml:space="preserve"> jest zobowiązany do gromadzenia </w:t>
      </w:r>
      <w:r w:rsidR="00E66088" w:rsidRPr="00EB0AE3">
        <w:rPr>
          <w:sz w:val="20"/>
          <w:szCs w:val="20"/>
        </w:rPr>
        <w:t xml:space="preserve">danych </w:t>
      </w:r>
      <w:r w:rsidRPr="00EB0AE3">
        <w:rPr>
          <w:sz w:val="20"/>
          <w:szCs w:val="20"/>
        </w:rPr>
        <w:br/>
      </w:r>
      <w:r w:rsidR="00E66088" w:rsidRPr="00EB0AE3">
        <w:rPr>
          <w:sz w:val="20"/>
          <w:szCs w:val="20"/>
        </w:rPr>
        <w:t xml:space="preserve">z </w:t>
      </w:r>
      <w:r w:rsidR="0093620E" w:rsidRPr="00EB0AE3">
        <w:rPr>
          <w:sz w:val="20"/>
          <w:szCs w:val="20"/>
        </w:rPr>
        <w:t xml:space="preserve">zakresu </w:t>
      </w:r>
      <w:r w:rsidR="00E66088" w:rsidRPr="00EB0AE3">
        <w:rPr>
          <w:sz w:val="20"/>
          <w:szCs w:val="20"/>
        </w:rPr>
        <w:t>tej tematyki</w:t>
      </w:r>
      <w:r w:rsidR="00407A7E" w:rsidRPr="00EB0AE3">
        <w:rPr>
          <w:sz w:val="20"/>
          <w:szCs w:val="20"/>
        </w:rPr>
        <w:t xml:space="preserve">, </w:t>
      </w:r>
      <w:r w:rsidR="005428AA" w:rsidRPr="00EB0AE3">
        <w:rPr>
          <w:sz w:val="20"/>
          <w:szCs w:val="20"/>
        </w:rPr>
        <w:t xml:space="preserve">oraz ich udostępnienia. </w:t>
      </w:r>
      <w:r w:rsidR="008220AC" w:rsidRPr="00EB0AE3">
        <w:rPr>
          <w:sz w:val="20"/>
          <w:szCs w:val="20"/>
        </w:rPr>
        <w:t>Jednocześnie GDOŚ jest organem administracji posiadającym zasoby danych (w różnych standardach</w:t>
      </w:r>
      <w:r w:rsidR="00E66088" w:rsidRPr="00EB0AE3">
        <w:rPr>
          <w:sz w:val="20"/>
          <w:szCs w:val="20"/>
        </w:rPr>
        <w:t xml:space="preserve"> i formatach</w:t>
      </w:r>
      <w:r w:rsidR="008220AC" w:rsidRPr="00EB0AE3">
        <w:rPr>
          <w:sz w:val="20"/>
          <w:szCs w:val="20"/>
        </w:rPr>
        <w:t>)</w:t>
      </w:r>
      <w:r w:rsidRPr="00EB0AE3">
        <w:rPr>
          <w:sz w:val="20"/>
          <w:szCs w:val="20"/>
        </w:rPr>
        <w:t>,</w:t>
      </w:r>
      <w:r w:rsidR="008220AC" w:rsidRPr="00EB0AE3">
        <w:rPr>
          <w:sz w:val="20"/>
          <w:szCs w:val="20"/>
        </w:rPr>
        <w:t xml:space="preserve"> wpisujących się w tematykę ochrony różnorodności biologicznej, które </w:t>
      </w:r>
      <w:r w:rsidR="000028CE" w:rsidRPr="00EB0AE3">
        <w:rPr>
          <w:sz w:val="20"/>
          <w:szCs w:val="20"/>
        </w:rPr>
        <w:t>są ważnym elementem okresowych sprawozdań</w:t>
      </w:r>
      <w:r w:rsidR="008220AC" w:rsidRPr="00EB0AE3">
        <w:rPr>
          <w:sz w:val="20"/>
          <w:szCs w:val="20"/>
        </w:rPr>
        <w:t xml:space="preserve"> do K</w:t>
      </w:r>
      <w:r w:rsidRPr="00EB0AE3">
        <w:rPr>
          <w:sz w:val="20"/>
          <w:szCs w:val="20"/>
        </w:rPr>
        <w:t>omisji Europejskiej (dalej „KE”)</w:t>
      </w:r>
      <w:r w:rsidR="008220AC" w:rsidRPr="00EB0AE3">
        <w:rPr>
          <w:sz w:val="20"/>
          <w:szCs w:val="20"/>
        </w:rPr>
        <w:t>.</w:t>
      </w:r>
      <w:r w:rsidR="005428AA" w:rsidRPr="00EB0AE3">
        <w:rPr>
          <w:sz w:val="20"/>
          <w:szCs w:val="20"/>
        </w:rPr>
        <w:t xml:space="preserve"> Sprawozdawczość ta wynika zarówno z ww. dyrektyw</w:t>
      </w:r>
      <w:r w:rsidR="00E66088" w:rsidRPr="00EB0AE3">
        <w:rPr>
          <w:sz w:val="20"/>
          <w:szCs w:val="20"/>
        </w:rPr>
        <w:t xml:space="preserve"> przyrodniczych</w:t>
      </w:r>
      <w:r w:rsidR="005428AA" w:rsidRPr="00EB0AE3">
        <w:rPr>
          <w:sz w:val="20"/>
          <w:szCs w:val="20"/>
        </w:rPr>
        <w:t xml:space="preserve">, jak </w:t>
      </w:r>
      <w:r w:rsidRPr="00EB0AE3">
        <w:rPr>
          <w:sz w:val="20"/>
          <w:szCs w:val="20"/>
        </w:rPr>
        <w:br/>
      </w:r>
      <w:r w:rsidR="00E66088" w:rsidRPr="00EB0AE3">
        <w:rPr>
          <w:sz w:val="20"/>
          <w:szCs w:val="20"/>
        </w:rPr>
        <w:t xml:space="preserve">i </w:t>
      </w:r>
      <w:r w:rsidR="005428AA" w:rsidRPr="00EB0AE3">
        <w:rPr>
          <w:sz w:val="20"/>
          <w:szCs w:val="20"/>
        </w:rPr>
        <w:t>innych powiązanych dyrektyw</w:t>
      </w:r>
      <w:r w:rsidRPr="00EB0AE3">
        <w:rPr>
          <w:sz w:val="20"/>
          <w:szCs w:val="20"/>
        </w:rPr>
        <w:t>,</w:t>
      </w:r>
      <w:r w:rsidR="005428AA" w:rsidRPr="00EB0AE3">
        <w:rPr>
          <w:sz w:val="20"/>
          <w:szCs w:val="20"/>
        </w:rPr>
        <w:t xml:space="preserve"> tj. </w:t>
      </w:r>
      <w:r w:rsidR="00407A7E" w:rsidRPr="00EB0AE3">
        <w:rPr>
          <w:sz w:val="20"/>
          <w:szCs w:val="20"/>
        </w:rPr>
        <w:t>d</w:t>
      </w:r>
      <w:r w:rsidR="005428AA" w:rsidRPr="00EB0AE3">
        <w:rPr>
          <w:sz w:val="20"/>
          <w:szCs w:val="20"/>
        </w:rPr>
        <w:t>yrektyw</w:t>
      </w:r>
      <w:r w:rsidRPr="00EB0AE3">
        <w:rPr>
          <w:sz w:val="20"/>
          <w:szCs w:val="20"/>
        </w:rPr>
        <w:t>y</w:t>
      </w:r>
      <w:r w:rsidR="005428AA" w:rsidRPr="00EB0AE3">
        <w:rPr>
          <w:sz w:val="20"/>
          <w:szCs w:val="20"/>
        </w:rPr>
        <w:t xml:space="preserve"> INSPIRE („</w:t>
      </w:r>
      <w:proofErr w:type="spellStart"/>
      <w:r w:rsidR="005428AA" w:rsidRPr="00EB0AE3">
        <w:rPr>
          <w:sz w:val="20"/>
          <w:szCs w:val="20"/>
        </w:rPr>
        <w:t>INfrastructure</w:t>
      </w:r>
      <w:proofErr w:type="spellEnd"/>
      <w:r w:rsidR="005428AA" w:rsidRPr="00EB0AE3">
        <w:rPr>
          <w:sz w:val="20"/>
          <w:szCs w:val="20"/>
        </w:rPr>
        <w:t xml:space="preserve"> for </w:t>
      </w:r>
      <w:proofErr w:type="spellStart"/>
      <w:r w:rsidR="005428AA" w:rsidRPr="00EB0AE3">
        <w:rPr>
          <w:sz w:val="20"/>
          <w:szCs w:val="20"/>
        </w:rPr>
        <w:t>SPatial</w:t>
      </w:r>
      <w:proofErr w:type="spellEnd"/>
      <w:r w:rsidR="005428AA" w:rsidRPr="00EB0AE3">
        <w:rPr>
          <w:sz w:val="20"/>
          <w:szCs w:val="20"/>
        </w:rPr>
        <w:t xml:space="preserve"> </w:t>
      </w:r>
      <w:proofErr w:type="spellStart"/>
      <w:r w:rsidR="005428AA" w:rsidRPr="00EB0AE3">
        <w:rPr>
          <w:sz w:val="20"/>
          <w:szCs w:val="20"/>
        </w:rPr>
        <w:t>InforRmation</w:t>
      </w:r>
      <w:proofErr w:type="spellEnd"/>
      <w:r w:rsidR="005428AA" w:rsidRPr="00EB0AE3">
        <w:rPr>
          <w:sz w:val="20"/>
          <w:szCs w:val="20"/>
        </w:rPr>
        <w:t xml:space="preserve"> in Europe”).</w:t>
      </w:r>
    </w:p>
    <w:p w14:paraId="42E368B7" w14:textId="0524BA15" w:rsidR="00407A7E" w:rsidRPr="00EB0AE3" w:rsidRDefault="00E66088" w:rsidP="00AB34A3">
      <w:pPr>
        <w:pStyle w:val="Default"/>
        <w:spacing w:before="120" w:after="120" w:line="276" w:lineRule="auto"/>
        <w:jc w:val="both"/>
        <w:rPr>
          <w:sz w:val="20"/>
          <w:szCs w:val="20"/>
        </w:rPr>
      </w:pPr>
      <w:r w:rsidRPr="00EB0AE3">
        <w:rPr>
          <w:sz w:val="20"/>
          <w:szCs w:val="20"/>
        </w:rPr>
        <w:t>W Unii Europejskiej obowiązują ramy prawne, strategie i plany działania</w:t>
      </w:r>
      <w:r w:rsidR="00E227F3" w:rsidRPr="00EB0AE3">
        <w:rPr>
          <w:sz w:val="20"/>
          <w:szCs w:val="20"/>
        </w:rPr>
        <w:t>,</w:t>
      </w:r>
      <w:r w:rsidRPr="00EB0AE3">
        <w:rPr>
          <w:sz w:val="20"/>
          <w:szCs w:val="20"/>
        </w:rPr>
        <w:t xml:space="preserve"> mające na celu ochronę przyrody </w:t>
      </w:r>
      <w:r w:rsidR="00E227F3" w:rsidRPr="00EB0AE3">
        <w:rPr>
          <w:sz w:val="20"/>
          <w:szCs w:val="20"/>
        </w:rPr>
        <w:t>oraz</w:t>
      </w:r>
      <w:r w:rsidRPr="00EB0AE3">
        <w:rPr>
          <w:sz w:val="20"/>
          <w:szCs w:val="20"/>
        </w:rPr>
        <w:t xml:space="preserve"> przywrócenie siedlisk i gatunków. </w:t>
      </w:r>
      <w:r w:rsidR="00E227F3" w:rsidRPr="00EB0AE3">
        <w:rPr>
          <w:sz w:val="20"/>
          <w:szCs w:val="20"/>
        </w:rPr>
        <w:t>KE</w:t>
      </w:r>
      <w:r w:rsidR="005428AA" w:rsidRPr="00EB0AE3">
        <w:rPr>
          <w:sz w:val="20"/>
          <w:szCs w:val="20"/>
        </w:rPr>
        <w:t xml:space="preserve"> stawia coraz większe wymogi dotyczące zakresu </w:t>
      </w:r>
      <w:r w:rsidR="005428AA" w:rsidRPr="00EB0AE3">
        <w:rPr>
          <w:sz w:val="20"/>
          <w:szCs w:val="20"/>
        </w:rPr>
        <w:lastRenderedPageBreak/>
        <w:t xml:space="preserve">pozyskiwanych, gromadzonych, przetworzonych i udostępnionych danych oraz formatu ich przekazywania (sprawozdawania / raportowania), jednak w większości przypadków nie udostępnia narzędzi do ich obsługi. </w:t>
      </w:r>
      <w:r w:rsidR="00CF5E4E" w:rsidRPr="00EB0AE3">
        <w:rPr>
          <w:sz w:val="20"/>
          <w:szCs w:val="20"/>
        </w:rPr>
        <w:t>Kraje członkowskie, w tym Polska</w:t>
      </w:r>
      <w:r w:rsidR="00E227F3" w:rsidRPr="00EB0AE3">
        <w:rPr>
          <w:sz w:val="20"/>
          <w:szCs w:val="20"/>
        </w:rPr>
        <w:t>,</w:t>
      </w:r>
      <w:r w:rsidR="00CF5E4E" w:rsidRPr="00EB0AE3">
        <w:rPr>
          <w:sz w:val="20"/>
          <w:szCs w:val="20"/>
        </w:rPr>
        <w:t xml:space="preserve"> budują własne systemy teleinformatyczne do </w:t>
      </w:r>
      <w:r w:rsidR="001C741A" w:rsidRPr="00EB0AE3">
        <w:rPr>
          <w:sz w:val="20"/>
          <w:szCs w:val="20"/>
        </w:rPr>
        <w:t>obsługi tych zobowiązań.</w:t>
      </w:r>
      <w:r w:rsidR="00E227F3" w:rsidRPr="00EB0AE3">
        <w:rPr>
          <w:sz w:val="20"/>
          <w:szCs w:val="20"/>
        </w:rPr>
        <w:t xml:space="preserve"> </w:t>
      </w:r>
    </w:p>
    <w:p w14:paraId="29872E0F" w14:textId="38C04A81" w:rsidR="005428AA" w:rsidRPr="00EB0AE3" w:rsidRDefault="005428AA" w:rsidP="00AB34A3">
      <w:pPr>
        <w:pStyle w:val="Default"/>
        <w:spacing w:after="120" w:line="276" w:lineRule="auto"/>
        <w:jc w:val="both"/>
        <w:rPr>
          <w:sz w:val="20"/>
          <w:szCs w:val="20"/>
        </w:rPr>
      </w:pPr>
      <w:r w:rsidRPr="00EB0AE3">
        <w:rPr>
          <w:sz w:val="20"/>
          <w:szCs w:val="20"/>
        </w:rPr>
        <w:t>Dodatkowo</w:t>
      </w:r>
      <w:r w:rsidR="001B6217" w:rsidRPr="00EB0AE3">
        <w:rPr>
          <w:sz w:val="20"/>
          <w:szCs w:val="20"/>
        </w:rPr>
        <w:t>,</w:t>
      </w:r>
      <w:r w:rsidRPr="00EB0AE3">
        <w:rPr>
          <w:sz w:val="20"/>
          <w:szCs w:val="20"/>
        </w:rPr>
        <w:t xml:space="preserve"> rośnie liczba usług (wniosków) obsługiwanych w ramach szeroko pojętej e-administracji</w:t>
      </w:r>
      <w:r w:rsidR="004C090B" w:rsidRPr="00EB0AE3">
        <w:rPr>
          <w:sz w:val="20"/>
          <w:szCs w:val="20"/>
        </w:rPr>
        <w:t xml:space="preserve"> </w:t>
      </w:r>
      <w:r w:rsidR="00322012" w:rsidRPr="00EB0AE3">
        <w:rPr>
          <w:sz w:val="20"/>
          <w:szCs w:val="20"/>
        </w:rPr>
        <w:br/>
      </w:r>
      <w:r w:rsidR="004C090B" w:rsidRPr="00EB0AE3">
        <w:rPr>
          <w:sz w:val="20"/>
          <w:szCs w:val="20"/>
        </w:rPr>
        <w:t>i informatyzacji administracji publicznej</w:t>
      </w:r>
      <w:r w:rsidRPr="00EB0AE3">
        <w:rPr>
          <w:sz w:val="20"/>
          <w:szCs w:val="20"/>
        </w:rPr>
        <w:t xml:space="preserve">. </w:t>
      </w:r>
      <w:r w:rsidR="00E227F3" w:rsidRPr="00EB0AE3">
        <w:rPr>
          <w:sz w:val="20"/>
          <w:szCs w:val="20"/>
        </w:rPr>
        <w:t xml:space="preserve">W </w:t>
      </w:r>
      <w:r w:rsidRPr="00EB0AE3">
        <w:rPr>
          <w:sz w:val="20"/>
          <w:szCs w:val="20"/>
        </w:rPr>
        <w:t xml:space="preserve">miarę </w:t>
      </w:r>
      <w:r w:rsidR="004C090B" w:rsidRPr="00EB0AE3">
        <w:rPr>
          <w:sz w:val="20"/>
          <w:szCs w:val="20"/>
        </w:rPr>
        <w:t xml:space="preserve">rozwoju </w:t>
      </w:r>
      <w:r w:rsidR="0093620E" w:rsidRPr="00EB0AE3">
        <w:rPr>
          <w:sz w:val="20"/>
          <w:szCs w:val="20"/>
        </w:rPr>
        <w:t>technicznego</w:t>
      </w:r>
      <w:r w:rsidRPr="00EB0AE3">
        <w:rPr>
          <w:sz w:val="20"/>
          <w:szCs w:val="20"/>
        </w:rPr>
        <w:t xml:space="preserve"> społeczeństwo oczekuje coraz większego dostępu do danych </w:t>
      </w:r>
      <w:r w:rsidR="004C090B" w:rsidRPr="00EB0AE3">
        <w:rPr>
          <w:sz w:val="20"/>
          <w:szCs w:val="20"/>
        </w:rPr>
        <w:t xml:space="preserve">surowych i </w:t>
      </w:r>
      <w:r w:rsidRPr="00EB0AE3">
        <w:rPr>
          <w:sz w:val="20"/>
          <w:szCs w:val="20"/>
        </w:rPr>
        <w:t>przetworzonych</w:t>
      </w:r>
      <w:r w:rsidR="004C090B" w:rsidRPr="00EB0AE3">
        <w:rPr>
          <w:sz w:val="20"/>
          <w:szCs w:val="20"/>
        </w:rPr>
        <w:t xml:space="preserve"> </w:t>
      </w:r>
      <w:r w:rsidR="00407A7E" w:rsidRPr="00EB0AE3">
        <w:rPr>
          <w:sz w:val="20"/>
          <w:szCs w:val="20"/>
        </w:rPr>
        <w:t xml:space="preserve">oraz do </w:t>
      </w:r>
      <w:r w:rsidR="004C090B" w:rsidRPr="00EB0AE3">
        <w:rPr>
          <w:sz w:val="20"/>
          <w:szCs w:val="20"/>
        </w:rPr>
        <w:t>ich wizualizacji</w:t>
      </w:r>
      <w:r w:rsidRPr="00EB0AE3">
        <w:rPr>
          <w:sz w:val="20"/>
          <w:szCs w:val="20"/>
        </w:rPr>
        <w:t>.</w:t>
      </w:r>
    </w:p>
    <w:p w14:paraId="41FEB25E" w14:textId="7BDBA047" w:rsidR="005428AA" w:rsidRPr="00EB0AE3" w:rsidRDefault="005428AA" w:rsidP="00AB34A3">
      <w:pPr>
        <w:pStyle w:val="Default"/>
        <w:spacing w:after="120" w:line="276" w:lineRule="auto"/>
        <w:jc w:val="both"/>
        <w:rPr>
          <w:sz w:val="20"/>
          <w:szCs w:val="20"/>
        </w:rPr>
      </w:pPr>
      <w:r w:rsidRPr="00EB0AE3">
        <w:rPr>
          <w:sz w:val="20"/>
          <w:szCs w:val="20"/>
        </w:rPr>
        <w:t xml:space="preserve">W kontekście ww. wymogów i oczekiwań ważne jest również zapewnienie bezpieczeństwa danych </w:t>
      </w:r>
      <w:r w:rsidR="004C090B" w:rsidRPr="00EB0AE3">
        <w:rPr>
          <w:sz w:val="20"/>
          <w:szCs w:val="20"/>
        </w:rPr>
        <w:br/>
      </w:r>
      <w:r w:rsidRPr="00EB0AE3">
        <w:rPr>
          <w:sz w:val="20"/>
          <w:szCs w:val="20"/>
        </w:rPr>
        <w:t>i informacji, kontroli korzystania z przysługujących praw do danych i informacji oraz ich aktualności.</w:t>
      </w:r>
    </w:p>
    <w:p w14:paraId="078073A9" w14:textId="43F712F3" w:rsidR="008E2986" w:rsidRPr="00EB0AE3" w:rsidRDefault="00E75372" w:rsidP="009D6DF1">
      <w:pPr>
        <w:pStyle w:val="Nagwek2"/>
      </w:pPr>
      <w:bookmarkStart w:id="13" w:name="_Toc123306559"/>
      <w:r w:rsidRPr="00EB0AE3">
        <w:t>Kontekst</w:t>
      </w:r>
      <w:r w:rsidR="008E2986" w:rsidRPr="00EB0AE3">
        <w:t xml:space="preserve"> </w:t>
      </w:r>
      <w:r w:rsidR="00930002" w:rsidRPr="00EB0AE3">
        <w:t>p</w:t>
      </w:r>
      <w:r w:rsidR="008E2986" w:rsidRPr="00EB0AE3">
        <w:t>rojektu</w:t>
      </w:r>
      <w:bookmarkEnd w:id="13"/>
    </w:p>
    <w:p w14:paraId="17E2D7E7" w14:textId="62B45BCE" w:rsidR="00CE165F" w:rsidRPr="00EB0AE3" w:rsidRDefault="007D1C95" w:rsidP="00AB34A3">
      <w:pPr>
        <w:pStyle w:val="Default"/>
        <w:spacing w:before="120" w:after="120" w:line="276" w:lineRule="auto"/>
        <w:jc w:val="both"/>
        <w:rPr>
          <w:sz w:val="20"/>
          <w:szCs w:val="20"/>
        </w:rPr>
      </w:pPr>
      <w:r w:rsidRPr="00EB0AE3">
        <w:rPr>
          <w:sz w:val="20"/>
          <w:szCs w:val="20"/>
        </w:rPr>
        <w:t xml:space="preserve">W GDOŚ wykorzystywanych jest obecnie kilka systemów teleinformatycznych związanych </w:t>
      </w:r>
      <w:r w:rsidR="00CE165F" w:rsidRPr="00EB0AE3">
        <w:rPr>
          <w:sz w:val="20"/>
          <w:szCs w:val="20"/>
        </w:rPr>
        <w:br/>
      </w:r>
      <w:r w:rsidRPr="00EB0AE3">
        <w:rPr>
          <w:sz w:val="20"/>
          <w:szCs w:val="20"/>
        </w:rPr>
        <w:t xml:space="preserve">z zarządzaniem </w:t>
      </w:r>
      <w:r w:rsidR="00CE165F" w:rsidRPr="00EB0AE3">
        <w:rPr>
          <w:sz w:val="20"/>
          <w:szCs w:val="20"/>
        </w:rPr>
        <w:t>ochroną przyrody. Są to systemy niezależne</w:t>
      </w:r>
      <w:r w:rsidR="00B161E0" w:rsidRPr="00EB0AE3">
        <w:rPr>
          <w:sz w:val="20"/>
          <w:szCs w:val="20"/>
        </w:rPr>
        <w:t>,</w:t>
      </w:r>
      <w:r w:rsidR="00CE165F" w:rsidRPr="00EB0AE3">
        <w:rPr>
          <w:sz w:val="20"/>
          <w:szCs w:val="20"/>
        </w:rPr>
        <w:t xml:space="preserve"> </w:t>
      </w:r>
      <w:r w:rsidR="00B161E0" w:rsidRPr="00EB0AE3">
        <w:rPr>
          <w:sz w:val="20"/>
          <w:szCs w:val="20"/>
        </w:rPr>
        <w:t xml:space="preserve">niezapewniające integralności danych </w:t>
      </w:r>
      <w:r w:rsidR="00CE165F" w:rsidRPr="00EB0AE3">
        <w:rPr>
          <w:sz w:val="20"/>
          <w:szCs w:val="20"/>
        </w:rPr>
        <w:t xml:space="preserve">(gromadzące </w:t>
      </w:r>
      <w:r w:rsidR="00A00855" w:rsidRPr="00EB0AE3">
        <w:rPr>
          <w:sz w:val="20"/>
          <w:szCs w:val="20"/>
        </w:rPr>
        <w:t>częst</w:t>
      </w:r>
      <w:r w:rsidR="00E86884" w:rsidRPr="00EB0AE3">
        <w:rPr>
          <w:sz w:val="20"/>
          <w:szCs w:val="20"/>
        </w:rPr>
        <w:t>o</w:t>
      </w:r>
      <w:r w:rsidR="00CE165F" w:rsidRPr="00EB0AE3">
        <w:rPr>
          <w:sz w:val="20"/>
          <w:szCs w:val="20"/>
        </w:rPr>
        <w:t xml:space="preserve"> te same dane bez wzajemnej weryfikacji pomimo, że jeden z systemów obsługiwanych przez GDOŚ jest „macierzystym” dla innych). </w:t>
      </w:r>
    </w:p>
    <w:p w14:paraId="3A49AADA" w14:textId="278CC4AF" w:rsidR="005428AA" w:rsidRPr="00EB0AE3" w:rsidRDefault="00B161E0" w:rsidP="00AB34A3">
      <w:pPr>
        <w:pStyle w:val="Default"/>
        <w:spacing w:after="120" w:line="276" w:lineRule="auto"/>
        <w:jc w:val="both"/>
        <w:rPr>
          <w:color w:val="auto"/>
          <w:sz w:val="20"/>
          <w:szCs w:val="20"/>
        </w:rPr>
      </w:pPr>
      <w:r w:rsidRPr="00EB0AE3">
        <w:rPr>
          <w:color w:val="auto"/>
          <w:sz w:val="20"/>
          <w:szCs w:val="20"/>
        </w:rPr>
        <w:t>W odniesieniu do</w:t>
      </w:r>
      <w:r w:rsidR="00CE165F" w:rsidRPr="00EB0AE3">
        <w:rPr>
          <w:color w:val="auto"/>
          <w:sz w:val="20"/>
          <w:szCs w:val="20"/>
        </w:rPr>
        <w:t xml:space="preserve"> dużej części danych</w:t>
      </w:r>
      <w:r w:rsidR="005428AA" w:rsidRPr="00EB0AE3">
        <w:rPr>
          <w:color w:val="auto"/>
          <w:sz w:val="20"/>
          <w:szCs w:val="20"/>
        </w:rPr>
        <w:t xml:space="preserve"> gromadzon</w:t>
      </w:r>
      <w:r w:rsidR="00CE165F" w:rsidRPr="00EB0AE3">
        <w:rPr>
          <w:color w:val="auto"/>
          <w:sz w:val="20"/>
          <w:szCs w:val="20"/>
        </w:rPr>
        <w:t>ych</w:t>
      </w:r>
      <w:r w:rsidR="005428AA" w:rsidRPr="00EB0AE3">
        <w:rPr>
          <w:color w:val="auto"/>
          <w:sz w:val="20"/>
          <w:szCs w:val="20"/>
        </w:rPr>
        <w:t xml:space="preserve"> w systemach</w:t>
      </w:r>
      <w:r w:rsidRPr="00EB0AE3">
        <w:rPr>
          <w:color w:val="auto"/>
          <w:sz w:val="20"/>
          <w:szCs w:val="20"/>
        </w:rPr>
        <w:t xml:space="preserve"> </w:t>
      </w:r>
      <w:r w:rsidRPr="00EB0AE3">
        <w:rPr>
          <w:sz w:val="20"/>
          <w:szCs w:val="20"/>
        </w:rPr>
        <w:t>teleinformatycznych</w:t>
      </w:r>
      <w:r w:rsidR="001B6217" w:rsidRPr="00EB0AE3">
        <w:rPr>
          <w:sz w:val="20"/>
          <w:szCs w:val="20"/>
        </w:rPr>
        <w:t>,</w:t>
      </w:r>
      <w:r w:rsidR="005428AA" w:rsidRPr="00EB0AE3">
        <w:rPr>
          <w:color w:val="auto"/>
          <w:sz w:val="20"/>
          <w:szCs w:val="20"/>
        </w:rPr>
        <w:t xml:space="preserve"> GDOŚ </w:t>
      </w:r>
      <w:r w:rsidR="00534065" w:rsidRPr="00EB0AE3">
        <w:rPr>
          <w:color w:val="auto"/>
          <w:sz w:val="20"/>
          <w:szCs w:val="20"/>
        </w:rPr>
        <w:br/>
      </w:r>
      <w:r w:rsidRPr="00EB0AE3">
        <w:rPr>
          <w:color w:val="auto"/>
          <w:sz w:val="20"/>
          <w:szCs w:val="20"/>
        </w:rPr>
        <w:t>ma</w:t>
      </w:r>
      <w:r w:rsidR="00CE165F" w:rsidRPr="00EB0AE3">
        <w:rPr>
          <w:color w:val="auto"/>
          <w:sz w:val="20"/>
          <w:szCs w:val="20"/>
        </w:rPr>
        <w:t xml:space="preserve"> obowiązek ich udostępnienia</w:t>
      </w:r>
      <w:r w:rsidR="007D1C95" w:rsidRPr="00EB0AE3">
        <w:rPr>
          <w:color w:val="auto"/>
          <w:sz w:val="20"/>
          <w:szCs w:val="20"/>
        </w:rPr>
        <w:t>, jednakże</w:t>
      </w:r>
      <w:r w:rsidRPr="00EB0AE3">
        <w:rPr>
          <w:color w:val="auto"/>
          <w:sz w:val="20"/>
          <w:szCs w:val="20"/>
        </w:rPr>
        <w:t xml:space="preserve"> utrudniony</w:t>
      </w:r>
      <w:r w:rsidR="007D1C95" w:rsidRPr="00EB0AE3">
        <w:rPr>
          <w:color w:val="auto"/>
          <w:sz w:val="20"/>
          <w:szCs w:val="20"/>
        </w:rPr>
        <w:t xml:space="preserve"> dostęp </w:t>
      </w:r>
      <w:r w:rsidRPr="00EB0AE3">
        <w:rPr>
          <w:color w:val="auto"/>
          <w:sz w:val="20"/>
          <w:szCs w:val="20"/>
        </w:rPr>
        <w:t xml:space="preserve">do gromadzonych danych </w:t>
      </w:r>
      <w:r w:rsidR="007D1C95" w:rsidRPr="00EB0AE3">
        <w:rPr>
          <w:color w:val="auto"/>
          <w:sz w:val="20"/>
          <w:szCs w:val="20"/>
        </w:rPr>
        <w:t>(</w:t>
      </w:r>
      <w:r w:rsidR="001B6217" w:rsidRPr="00EB0AE3">
        <w:rPr>
          <w:color w:val="auto"/>
          <w:sz w:val="20"/>
          <w:szCs w:val="20"/>
        </w:rPr>
        <w:t xml:space="preserve">interfejsy </w:t>
      </w:r>
      <w:r w:rsidR="007D1C95" w:rsidRPr="00EB0AE3">
        <w:rPr>
          <w:color w:val="auto"/>
          <w:sz w:val="20"/>
          <w:szCs w:val="20"/>
        </w:rPr>
        <w:t>użytkowników nie zapewniają możliwości przeszukiwania i filtrowania danych)</w:t>
      </w:r>
      <w:r w:rsidRPr="00EB0AE3">
        <w:rPr>
          <w:color w:val="auto"/>
          <w:sz w:val="20"/>
          <w:szCs w:val="20"/>
        </w:rPr>
        <w:t xml:space="preserve"> uniemożliwia realizację tych zadań</w:t>
      </w:r>
      <w:r w:rsidR="00CE165F" w:rsidRPr="00EB0AE3">
        <w:rPr>
          <w:color w:val="auto"/>
          <w:sz w:val="20"/>
          <w:szCs w:val="20"/>
        </w:rPr>
        <w:t>. Ponadto</w:t>
      </w:r>
      <w:r w:rsidR="008B0D27" w:rsidRPr="00EB0AE3">
        <w:rPr>
          <w:color w:val="auto"/>
          <w:sz w:val="20"/>
          <w:szCs w:val="20"/>
        </w:rPr>
        <w:t>,</w:t>
      </w:r>
      <w:r w:rsidR="00CE165F" w:rsidRPr="00EB0AE3">
        <w:rPr>
          <w:color w:val="auto"/>
          <w:sz w:val="20"/>
          <w:szCs w:val="20"/>
        </w:rPr>
        <w:t xml:space="preserve"> w dużej mierze systemy nie zapewniają dostępu </w:t>
      </w:r>
      <w:r w:rsidR="00534065" w:rsidRPr="00EB0AE3">
        <w:rPr>
          <w:color w:val="auto"/>
          <w:sz w:val="20"/>
          <w:szCs w:val="20"/>
        </w:rPr>
        <w:br/>
      </w:r>
      <w:r w:rsidR="00CE165F" w:rsidRPr="00EB0AE3">
        <w:rPr>
          <w:color w:val="auto"/>
          <w:sz w:val="20"/>
          <w:szCs w:val="20"/>
        </w:rPr>
        <w:t>do danych historycznych.</w:t>
      </w:r>
    </w:p>
    <w:p w14:paraId="0080573F" w14:textId="77777777" w:rsidR="00534065" w:rsidRPr="00EB0AE3" w:rsidRDefault="005428AA" w:rsidP="00E227F3">
      <w:pPr>
        <w:pStyle w:val="Default"/>
        <w:spacing w:after="120" w:line="276" w:lineRule="auto"/>
        <w:jc w:val="both"/>
        <w:rPr>
          <w:color w:val="auto"/>
          <w:sz w:val="20"/>
          <w:szCs w:val="20"/>
        </w:rPr>
      </w:pPr>
      <w:r w:rsidRPr="00EB0AE3">
        <w:rPr>
          <w:color w:val="auto"/>
          <w:sz w:val="20"/>
          <w:szCs w:val="20"/>
        </w:rPr>
        <w:t xml:space="preserve">Pierwotnie </w:t>
      </w:r>
      <w:r w:rsidR="00CE165F" w:rsidRPr="00EB0AE3">
        <w:rPr>
          <w:color w:val="auto"/>
          <w:sz w:val="20"/>
          <w:szCs w:val="20"/>
        </w:rPr>
        <w:t xml:space="preserve">niemal </w:t>
      </w:r>
      <w:r w:rsidRPr="00EB0AE3">
        <w:rPr>
          <w:color w:val="auto"/>
          <w:sz w:val="20"/>
          <w:szCs w:val="20"/>
        </w:rPr>
        <w:t xml:space="preserve">wszystkie systemy bazodanowe GDOŚ były </w:t>
      </w:r>
      <w:r w:rsidR="00CE165F" w:rsidRPr="00EB0AE3">
        <w:rPr>
          <w:color w:val="auto"/>
          <w:sz w:val="20"/>
          <w:szCs w:val="20"/>
        </w:rPr>
        <w:t>budowane głównie</w:t>
      </w:r>
      <w:r w:rsidRPr="00EB0AE3">
        <w:rPr>
          <w:color w:val="auto"/>
          <w:sz w:val="20"/>
          <w:szCs w:val="20"/>
        </w:rPr>
        <w:t xml:space="preserve"> do gromadzenia danych. Aktualizacja </w:t>
      </w:r>
      <w:r w:rsidR="00033C4C" w:rsidRPr="00EB0AE3">
        <w:rPr>
          <w:color w:val="auto"/>
          <w:sz w:val="20"/>
          <w:szCs w:val="20"/>
        </w:rPr>
        <w:t xml:space="preserve">i publikacja </w:t>
      </w:r>
      <w:r w:rsidRPr="00EB0AE3">
        <w:rPr>
          <w:color w:val="auto"/>
          <w:sz w:val="20"/>
          <w:szCs w:val="20"/>
        </w:rPr>
        <w:t>danych odbywała się cyklicznie</w:t>
      </w:r>
      <w:r w:rsidR="0033180D" w:rsidRPr="00EB0AE3">
        <w:rPr>
          <w:color w:val="auto"/>
          <w:sz w:val="20"/>
          <w:szCs w:val="20"/>
        </w:rPr>
        <w:t xml:space="preserve"> z jednego/kilku stanowisk centralnych</w:t>
      </w:r>
      <w:r w:rsidRPr="00EB0AE3">
        <w:rPr>
          <w:color w:val="auto"/>
          <w:sz w:val="20"/>
          <w:szCs w:val="20"/>
        </w:rPr>
        <w:t>.</w:t>
      </w:r>
      <w:r w:rsidR="0033180D" w:rsidRPr="00EB0AE3">
        <w:rPr>
          <w:color w:val="auto"/>
          <w:sz w:val="20"/>
          <w:szCs w:val="20"/>
        </w:rPr>
        <w:t xml:space="preserve"> </w:t>
      </w:r>
    </w:p>
    <w:p w14:paraId="7824B225" w14:textId="470AA9D3" w:rsidR="005428AA" w:rsidRPr="00EB0AE3" w:rsidRDefault="0033180D" w:rsidP="00AB34A3">
      <w:pPr>
        <w:pStyle w:val="Default"/>
        <w:spacing w:after="120" w:line="276" w:lineRule="auto"/>
        <w:jc w:val="both"/>
        <w:rPr>
          <w:color w:val="auto"/>
          <w:sz w:val="20"/>
          <w:szCs w:val="20"/>
        </w:rPr>
      </w:pPr>
      <w:r w:rsidRPr="00EB0AE3">
        <w:rPr>
          <w:color w:val="auto"/>
          <w:sz w:val="20"/>
          <w:szCs w:val="20"/>
        </w:rPr>
        <w:t>Wraz z przyrostem danych istnieje potrzeba aktualizacji danych na bieżąco przez jednostki regionalne/terenowe</w:t>
      </w:r>
      <w:r w:rsidR="008B0D27" w:rsidRPr="00EB0AE3">
        <w:rPr>
          <w:color w:val="auto"/>
          <w:sz w:val="20"/>
          <w:szCs w:val="20"/>
        </w:rPr>
        <w:t xml:space="preserve"> </w:t>
      </w:r>
      <w:r w:rsidRPr="00EB0AE3">
        <w:rPr>
          <w:color w:val="auto"/>
          <w:sz w:val="20"/>
          <w:szCs w:val="20"/>
        </w:rPr>
        <w:t>z możliwością zatwierdzenia wprowadzonych danych przez GDOŚ</w:t>
      </w:r>
      <w:r w:rsidR="001B6217" w:rsidRPr="00EB0AE3">
        <w:rPr>
          <w:color w:val="auto"/>
          <w:sz w:val="20"/>
          <w:szCs w:val="20"/>
        </w:rPr>
        <w:t>.</w:t>
      </w:r>
      <w:r w:rsidRPr="00EB0AE3">
        <w:rPr>
          <w:color w:val="auto"/>
          <w:sz w:val="20"/>
          <w:szCs w:val="20"/>
        </w:rPr>
        <w:t xml:space="preserve"> </w:t>
      </w:r>
      <w:r w:rsidR="00534065" w:rsidRPr="00EB0AE3">
        <w:rPr>
          <w:color w:val="auto"/>
          <w:sz w:val="20"/>
          <w:szCs w:val="20"/>
        </w:rPr>
        <w:t xml:space="preserve">W związku </w:t>
      </w:r>
      <w:r w:rsidR="00534065" w:rsidRPr="00EB0AE3">
        <w:rPr>
          <w:color w:val="auto"/>
          <w:sz w:val="20"/>
          <w:szCs w:val="20"/>
        </w:rPr>
        <w:br/>
        <w:t>z tym zachodzi konieczność</w:t>
      </w:r>
      <w:r w:rsidR="00033C4C" w:rsidRPr="00EB0AE3">
        <w:rPr>
          <w:color w:val="auto"/>
          <w:sz w:val="20"/>
          <w:szCs w:val="20"/>
        </w:rPr>
        <w:t xml:space="preserve"> </w:t>
      </w:r>
      <w:r w:rsidR="00B161E0" w:rsidRPr="00EB0AE3">
        <w:rPr>
          <w:color w:val="auto"/>
          <w:sz w:val="20"/>
          <w:szCs w:val="20"/>
        </w:rPr>
        <w:t>budowy nowych, modernizacji i integracji istniejących systemów</w:t>
      </w:r>
      <w:r w:rsidR="00534065" w:rsidRPr="00EB0AE3">
        <w:rPr>
          <w:color w:val="auto"/>
          <w:sz w:val="20"/>
          <w:szCs w:val="20"/>
        </w:rPr>
        <w:t>,</w:t>
      </w:r>
      <w:r w:rsidR="00B161E0" w:rsidRPr="00EB0AE3">
        <w:rPr>
          <w:color w:val="auto"/>
          <w:sz w:val="20"/>
          <w:szCs w:val="20"/>
        </w:rPr>
        <w:t xml:space="preserve"> wykorzystywanych w ramach </w:t>
      </w:r>
      <w:r w:rsidR="00B161E0" w:rsidRPr="00EB0AE3">
        <w:rPr>
          <w:sz w:val="20"/>
          <w:szCs w:val="20"/>
        </w:rPr>
        <w:t>zarządzani</w:t>
      </w:r>
      <w:r w:rsidR="00123DCC">
        <w:rPr>
          <w:sz w:val="20"/>
          <w:szCs w:val="20"/>
        </w:rPr>
        <w:t>a</w:t>
      </w:r>
      <w:r w:rsidR="00B161E0" w:rsidRPr="00EB0AE3">
        <w:rPr>
          <w:sz w:val="20"/>
          <w:szCs w:val="20"/>
        </w:rPr>
        <w:t xml:space="preserve"> ochroną przyrody</w:t>
      </w:r>
      <w:r w:rsidR="00B161E0" w:rsidRPr="00EB0AE3">
        <w:rPr>
          <w:color w:val="auto"/>
          <w:sz w:val="20"/>
          <w:szCs w:val="20"/>
        </w:rPr>
        <w:t>.</w:t>
      </w:r>
    </w:p>
    <w:p w14:paraId="4BE64358" w14:textId="320A4011" w:rsidR="004B1978" w:rsidRPr="00EB0AE3" w:rsidRDefault="00534065" w:rsidP="009D6DF1">
      <w:pPr>
        <w:pStyle w:val="Nagwek1"/>
      </w:pPr>
      <w:bookmarkStart w:id="14" w:name="_Toc123306560"/>
      <w:r w:rsidRPr="00EB0AE3">
        <w:t>WPROWADZENIE DO PROJEKTU</w:t>
      </w:r>
      <w:bookmarkEnd w:id="14"/>
    </w:p>
    <w:p w14:paraId="4AEFAFCD" w14:textId="3D4F27A3" w:rsidR="00653506" w:rsidRPr="00EB0AE3" w:rsidRDefault="00470EB4" w:rsidP="00AB34A3">
      <w:pPr>
        <w:spacing w:before="120" w:after="120"/>
        <w:rPr>
          <w:color w:val="auto"/>
        </w:rPr>
      </w:pPr>
      <w:r w:rsidRPr="00EB0AE3">
        <w:rPr>
          <w:color w:val="auto"/>
        </w:rPr>
        <w:t>Kluczowe zagadnienia dyrektywy ptasiej i siedliskowej to:</w:t>
      </w:r>
      <w:r w:rsidR="00915B4E" w:rsidRPr="00915B4E">
        <w:t xml:space="preserve"> </w:t>
      </w:r>
      <w:r w:rsidR="00915B4E">
        <w:t>o</w:t>
      </w:r>
      <w:r w:rsidR="00915B4E" w:rsidRPr="00915B4E">
        <w:rPr>
          <w:color w:val="auto"/>
        </w:rPr>
        <w:t xml:space="preserve">chrona </w:t>
      </w:r>
      <w:r w:rsidR="00915B4E">
        <w:rPr>
          <w:color w:val="auto"/>
        </w:rPr>
        <w:t>obszarowa</w:t>
      </w:r>
      <w:r w:rsidR="00915B4E" w:rsidRPr="00915B4E">
        <w:rPr>
          <w:color w:val="auto"/>
        </w:rPr>
        <w:t xml:space="preserve"> (sieć Natura 2000)</w:t>
      </w:r>
      <w:r w:rsidRPr="00EB0AE3">
        <w:rPr>
          <w:color w:val="auto"/>
        </w:rPr>
        <w:t xml:space="preserve"> </w:t>
      </w:r>
      <w:r w:rsidR="00915B4E">
        <w:rPr>
          <w:color w:val="auto"/>
        </w:rPr>
        <w:t xml:space="preserve"> i</w:t>
      </w:r>
      <w:r w:rsidRPr="00EB0AE3">
        <w:rPr>
          <w:color w:val="auto"/>
        </w:rPr>
        <w:t xml:space="preserve"> ochrona gatunkowa</w:t>
      </w:r>
      <w:r w:rsidR="00915B4E">
        <w:rPr>
          <w:color w:val="auto"/>
        </w:rPr>
        <w:t xml:space="preserve"> (m.in. </w:t>
      </w:r>
      <w:r w:rsidR="00915B4E" w:rsidRPr="00915B4E">
        <w:rPr>
          <w:color w:val="auto"/>
        </w:rPr>
        <w:t>ustanowieni</w:t>
      </w:r>
      <w:r w:rsidR="00915B4E">
        <w:rPr>
          <w:color w:val="auto"/>
        </w:rPr>
        <w:t>e</w:t>
      </w:r>
      <w:r w:rsidR="00915B4E" w:rsidRPr="00915B4E">
        <w:rPr>
          <w:color w:val="auto"/>
        </w:rPr>
        <w:t xml:space="preserve"> system</w:t>
      </w:r>
      <w:r w:rsidR="00915B4E">
        <w:rPr>
          <w:color w:val="auto"/>
        </w:rPr>
        <w:t>u</w:t>
      </w:r>
      <w:r w:rsidR="00915B4E" w:rsidRPr="00915B4E">
        <w:rPr>
          <w:color w:val="auto"/>
        </w:rPr>
        <w:t xml:space="preserve"> ścisłej ochrony szczególnie zagrożonych gatunków roślin i zwierząt</w:t>
      </w:r>
      <w:r w:rsidR="00915B4E">
        <w:rPr>
          <w:color w:val="auto"/>
        </w:rPr>
        <w:t xml:space="preserve">, </w:t>
      </w:r>
      <w:r w:rsidR="00915B4E" w:rsidRPr="00915B4E">
        <w:rPr>
          <w:color w:val="auto"/>
        </w:rPr>
        <w:t>wprowadzenia zakazu stosowania metod niedziałających selekty</w:t>
      </w:r>
      <w:r w:rsidR="00915B4E">
        <w:rPr>
          <w:color w:val="auto"/>
        </w:rPr>
        <w:t>)</w:t>
      </w:r>
      <w:r w:rsidRPr="00EB0AE3">
        <w:rPr>
          <w:color w:val="auto"/>
        </w:rPr>
        <w:t>.</w:t>
      </w:r>
      <w:r w:rsidR="00B13471" w:rsidRPr="00EB0AE3">
        <w:rPr>
          <w:color w:val="auto"/>
        </w:rPr>
        <w:t xml:space="preserve"> </w:t>
      </w:r>
      <w:r w:rsidRPr="00EB0AE3">
        <w:rPr>
          <w:color w:val="auto"/>
        </w:rPr>
        <w:t>Natomiast</w:t>
      </w:r>
      <w:r w:rsidR="008B0D27" w:rsidRPr="00EB0AE3">
        <w:rPr>
          <w:color w:val="auto"/>
        </w:rPr>
        <w:t>,</w:t>
      </w:r>
      <w:r w:rsidRPr="00EB0AE3">
        <w:rPr>
          <w:color w:val="auto"/>
        </w:rPr>
        <w:t xml:space="preserve"> w zakresie dyrektywy</w:t>
      </w:r>
      <w:r w:rsidR="00B13471" w:rsidRPr="00EB0AE3">
        <w:rPr>
          <w:color w:val="auto"/>
        </w:rPr>
        <w:t xml:space="preserve"> INSPIRE</w:t>
      </w:r>
      <w:r w:rsidRPr="00EB0AE3">
        <w:rPr>
          <w:color w:val="auto"/>
        </w:rPr>
        <w:t xml:space="preserve"> (dla GDOŚ</w:t>
      </w:r>
      <w:r w:rsidR="008B0D27" w:rsidRPr="00EB0AE3">
        <w:rPr>
          <w:color w:val="auto"/>
        </w:rPr>
        <w:t xml:space="preserve"> –</w:t>
      </w:r>
      <w:r w:rsidRPr="00EB0AE3">
        <w:rPr>
          <w:color w:val="auto"/>
        </w:rPr>
        <w:t xml:space="preserve"> w ramach krajowego węzła infrastruktury informacji przestrzennej)</w:t>
      </w:r>
      <w:r w:rsidR="008B0D27" w:rsidRPr="00EB0AE3">
        <w:rPr>
          <w:color w:val="auto"/>
        </w:rPr>
        <w:t>,</w:t>
      </w:r>
      <w:r w:rsidRPr="00EB0AE3">
        <w:rPr>
          <w:color w:val="auto"/>
        </w:rPr>
        <w:t xml:space="preserve"> to m.in.: obszary chronione, regiony biogeograficzne, siedliska przyrodnicze i obszary przyrodniczo jednorodne oraz rozmieszczenie gatunków.</w:t>
      </w:r>
    </w:p>
    <w:p w14:paraId="2557713A" w14:textId="20B07BA6" w:rsidR="002B1F67" w:rsidRPr="00EB0AE3" w:rsidRDefault="00653506" w:rsidP="009D6DF1">
      <w:pPr>
        <w:pStyle w:val="Nagwek2"/>
      </w:pPr>
      <w:bookmarkStart w:id="15" w:name="_Toc123306561"/>
      <w:r w:rsidRPr="00EB0AE3">
        <w:t>Obszary chronione</w:t>
      </w:r>
      <w:r w:rsidR="00534065" w:rsidRPr="00EB0AE3">
        <w:t xml:space="preserve"> – </w:t>
      </w:r>
      <w:r w:rsidR="00EF5BD6" w:rsidRPr="00EB0AE3">
        <w:t>Sieć obszarów Natura 2000</w:t>
      </w:r>
      <w:bookmarkEnd w:id="15"/>
    </w:p>
    <w:p w14:paraId="6F8C18B4" w14:textId="134B04C1" w:rsidR="00653506" w:rsidRPr="00EB0AE3" w:rsidRDefault="00653506" w:rsidP="00963422">
      <w:pPr>
        <w:pStyle w:val="Nagwek3"/>
      </w:pPr>
      <w:bookmarkStart w:id="16" w:name="_Toc123306562"/>
      <w:r w:rsidRPr="00EB0AE3">
        <w:t>SYSTEM NATURA 2000 (</w:t>
      </w:r>
      <w:r w:rsidR="00B13471" w:rsidRPr="00EB0AE3">
        <w:t>N2000)</w:t>
      </w:r>
      <w:bookmarkEnd w:id="16"/>
    </w:p>
    <w:p w14:paraId="3A364BFD" w14:textId="55884EE7" w:rsidR="008E2986" w:rsidRPr="00EB0AE3" w:rsidRDefault="008E2986" w:rsidP="00AB34A3">
      <w:pPr>
        <w:spacing w:before="120" w:after="120"/>
      </w:pPr>
      <w:r w:rsidRPr="00EB0AE3">
        <w:t>Jednym z najistotniejszych narzędzi do osiągnięcia wspólnotowego celu ograniczenia zanikania różnorodności biologiczne jest sieć obszarów Natura 2000, obejmująca 27 tys. obszarów w całej Unii</w:t>
      </w:r>
      <w:r w:rsidR="00534065" w:rsidRPr="00EB0AE3">
        <w:t>, w tym</w:t>
      </w:r>
      <w:r w:rsidRPr="00EB0AE3">
        <w:t xml:space="preserve"> 1 tys. obszarów</w:t>
      </w:r>
      <w:r w:rsidR="00534065" w:rsidRPr="00EB0AE3">
        <w:t xml:space="preserve"> w Polsce</w:t>
      </w:r>
      <w:r w:rsidRPr="00EB0AE3">
        <w:t xml:space="preserve">. </w:t>
      </w:r>
    </w:p>
    <w:p w14:paraId="5FFB604B" w14:textId="140C64A7" w:rsidR="00C37ABA" w:rsidRPr="00EB0AE3" w:rsidRDefault="009D0D78" w:rsidP="00AB34A3">
      <w:pPr>
        <w:pStyle w:val="Default"/>
        <w:spacing w:before="120" w:after="120" w:line="276" w:lineRule="auto"/>
        <w:jc w:val="both"/>
        <w:rPr>
          <w:sz w:val="20"/>
          <w:szCs w:val="20"/>
        </w:rPr>
      </w:pPr>
      <w:r w:rsidRPr="00EB0AE3">
        <w:rPr>
          <w:sz w:val="20"/>
          <w:szCs w:val="20"/>
        </w:rPr>
        <w:t xml:space="preserve">Sieć Natura 2000 została </w:t>
      </w:r>
      <w:r w:rsidR="00534065" w:rsidRPr="00EB0AE3">
        <w:rPr>
          <w:sz w:val="20"/>
          <w:szCs w:val="20"/>
        </w:rPr>
        <w:t xml:space="preserve">w Polsce </w:t>
      </w:r>
      <w:r w:rsidRPr="00EB0AE3">
        <w:rPr>
          <w:sz w:val="20"/>
          <w:szCs w:val="20"/>
        </w:rPr>
        <w:t>wyznaczona w 2004 r.</w:t>
      </w:r>
      <w:r w:rsidR="00534065" w:rsidRPr="00EB0AE3">
        <w:rPr>
          <w:sz w:val="20"/>
          <w:szCs w:val="20"/>
        </w:rPr>
        <w:t xml:space="preserve"> (wraz z jej przystąpieniem do Unii Europejskiej),</w:t>
      </w:r>
      <w:r w:rsidRPr="00EB0AE3">
        <w:rPr>
          <w:sz w:val="20"/>
          <w:szCs w:val="20"/>
        </w:rPr>
        <w:t xml:space="preserve"> w oparciu o dyrektywę Rady 92/43/EWG z dnia 21 maja 1992 r. w sprawie ochrony siedlisk przyrodniczych oraz dzikiej fauny i flory</w:t>
      </w:r>
      <w:r w:rsidR="00534065" w:rsidRPr="00EB0AE3">
        <w:rPr>
          <w:sz w:val="20"/>
          <w:szCs w:val="20"/>
        </w:rPr>
        <w:t>,</w:t>
      </w:r>
      <w:r w:rsidRPr="00EB0AE3">
        <w:rPr>
          <w:sz w:val="20"/>
          <w:szCs w:val="20"/>
        </w:rPr>
        <w:t xml:space="preserve"> a początki wdrożenia sieci sięgają 2001 r., kiedy podpisano akt akcesyjny.</w:t>
      </w:r>
      <w:r w:rsidR="004B1978" w:rsidRPr="00EB0AE3">
        <w:rPr>
          <w:sz w:val="20"/>
          <w:szCs w:val="20"/>
        </w:rPr>
        <w:t xml:space="preserve"> </w:t>
      </w:r>
    </w:p>
    <w:p w14:paraId="16F86F33" w14:textId="1467B284" w:rsidR="004B1978" w:rsidRPr="00EB0AE3" w:rsidRDefault="004B1978" w:rsidP="00AB34A3">
      <w:pPr>
        <w:pStyle w:val="Default"/>
        <w:spacing w:before="120" w:after="120" w:line="276" w:lineRule="auto"/>
        <w:jc w:val="both"/>
        <w:rPr>
          <w:sz w:val="20"/>
          <w:szCs w:val="20"/>
        </w:rPr>
      </w:pPr>
      <w:r w:rsidRPr="00EB0AE3">
        <w:rPr>
          <w:sz w:val="20"/>
          <w:szCs w:val="20"/>
        </w:rPr>
        <w:t xml:space="preserve">Na sieć obszarów Natura 2000 składają się tzw. </w:t>
      </w:r>
      <w:r w:rsidR="002341E1" w:rsidRPr="00EB0AE3">
        <w:rPr>
          <w:sz w:val="20"/>
          <w:szCs w:val="20"/>
        </w:rPr>
        <w:t>o</w:t>
      </w:r>
      <w:r w:rsidRPr="00EB0AE3">
        <w:rPr>
          <w:sz w:val="20"/>
          <w:szCs w:val="20"/>
        </w:rPr>
        <w:t xml:space="preserve">bszary ptasie, </w:t>
      </w:r>
      <w:r w:rsidR="00EB05A6" w:rsidRPr="00EB0AE3">
        <w:rPr>
          <w:sz w:val="20"/>
          <w:szCs w:val="20"/>
        </w:rPr>
        <w:t xml:space="preserve">obszary </w:t>
      </w:r>
      <w:r w:rsidRPr="00EB0AE3">
        <w:rPr>
          <w:sz w:val="20"/>
          <w:szCs w:val="20"/>
        </w:rPr>
        <w:t xml:space="preserve">siedliskowe i </w:t>
      </w:r>
      <w:r w:rsidR="00EB05A6" w:rsidRPr="00EB0AE3">
        <w:rPr>
          <w:sz w:val="20"/>
          <w:szCs w:val="20"/>
        </w:rPr>
        <w:t xml:space="preserve">obszary </w:t>
      </w:r>
      <w:r w:rsidRPr="00EB0AE3">
        <w:rPr>
          <w:sz w:val="20"/>
          <w:szCs w:val="20"/>
        </w:rPr>
        <w:t>wspólne. Terytorialnie mogą one obejmować te same</w:t>
      </w:r>
      <w:r w:rsidR="009D0D78" w:rsidRPr="00EB0AE3">
        <w:rPr>
          <w:sz w:val="20"/>
          <w:szCs w:val="20"/>
        </w:rPr>
        <w:t xml:space="preserve"> </w:t>
      </w:r>
      <w:r w:rsidR="00915B4E">
        <w:rPr>
          <w:sz w:val="20"/>
          <w:szCs w:val="20"/>
        </w:rPr>
        <w:t>powierzchnie</w:t>
      </w:r>
      <w:r w:rsidR="00915B4E" w:rsidRPr="00EB0AE3">
        <w:rPr>
          <w:sz w:val="20"/>
          <w:szCs w:val="20"/>
        </w:rPr>
        <w:t xml:space="preserve"> </w:t>
      </w:r>
      <w:r w:rsidR="00EB05A6" w:rsidRPr="00EB0AE3">
        <w:rPr>
          <w:sz w:val="20"/>
          <w:szCs w:val="20"/>
        </w:rPr>
        <w:t>kraju</w:t>
      </w:r>
      <w:r w:rsidRPr="00EB0AE3">
        <w:rPr>
          <w:sz w:val="20"/>
          <w:szCs w:val="20"/>
        </w:rPr>
        <w:t>. Sieć Natura 2000 była kilkukrotnie powiększana (liczba obszarów)</w:t>
      </w:r>
      <w:r w:rsidR="00CC2123" w:rsidRPr="00EB0AE3">
        <w:rPr>
          <w:sz w:val="20"/>
          <w:szCs w:val="20"/>
        </w:rPr>
        <w:t xml:space="preserve"> i „przebudowywana” (zmiana granic poszczególnych obszarów)</w:t>
      </w:r>
      <w:r w:rsidR="002341E1" w:rsidRPr="00EB0AE3">
        <w:rPr>
          <w:sz w:val="20"/>
          <w:szCs w:val="20"/>
        </w:rPr>
        <w:t>.</w:t>
      </w:r>
      <w:r w:rsidRPr="00EB0AE3">
        <w:rPr>
          <w:sz w:val="20"/>
          <w:szCs w:val="20"/>
        </w:rPr>
        <w:t xml:space="preserve"> </w:t>
      </w:r>
      <w:r w:rsidR="002341E1" w:rsidRPr="00EB0AE3">
        <w:rPr>
          <w:sz w:val="20"/>
          <w:szCs w:val="20"/>
        </w:rPr>
        <w:lastRenderedPageBreak/>
        <w:t>Aktualnie</w:t>
      </w:r>
      <w:r w:rsidR="00EA09D4" w:rsidRPr="00EB0AE3">
        <w:rPr>
          <w:sz w:val="20"/>
          <w:szCs w:val="20"/>
        </w:rPr>
        <w:t xml:space="preserve"> (grudzień 2022 r.) </w:t>
      </w:r>
      <w:r w:rsidR="002341E1" w:rsidRPr="00EB0AE3">
        <w:rPr>
          <w:sz w:val="20"/>
          <w:szCs w:val="20"/>
        </w:rPr>
        <w:t xml:space="preserve">na </w:t>
      </w:r>
      <w:r w:rsidR="00CC2123" w:rsidRPr="00EB0AE3">
        <w:rPr>
          <w:sz w:val="20"/>
          <w:szCs w:val="20"/>
        </w:rPr>
        <w:t>sieć Natura 2000</w:t>
      </w:r>
      <w:r w:rsidR="00EA09D4" w:rsidRPr="00EB0AE3">
        <w:rPr>
          <w:sz w:val="20"/>
          <w:szCs w:val="20"/>
        </w:rPr>
        <w:t xml:space="preserve"> </w:t>
      </w:r>
      <w:r w:rsidR="002341E1" w:rsidRPr="00EB0AE3">
        <w:rPr>
          <w:sz w:val="20"/>
          <w:szCs w:val="20"/>
        </w:rPr>
        <w:t>składają się</w:t>
      </w:r>
      <w:r w:rsidR="00EA09D4" w:rsidRPr="00EB0AE3">
        <w:rPr>
          <w:sz w:val="20"/>
          <w:szCs w:val="20"/>
        </w:rPr>
        <w:t xml:space="preserve"> 1002 obszary zgłoszone do </w:t>
      </w:r>
      <w:r w:rsidR="00C37ABA" w:rsidRPr="00EB0AE3">
        <w:rPr>
          <w:sz w:val="20"/>
          <w:szCs w:val="20"/>
        </w:rPr>
        <w:t>KE,</w:t>
      </w:r>
      <w:r w:rsidR="00CC2123" w:rsidRPr="00EB0AE3">
        <w:rPr>
          <w:sz w:val="20"/>
          <w:szCs w:val="20"/>
        </w:rPr>
        <w:t xml:space="preserve"> i obejmuje </w:t>
      </w:r>
      <w:r w:rsidR="002341E1" w:rsidRPr="00EB0AE3">
        <w:rPr>
          <w:sz w:val="20"/>
          <w:szCs w:val="20"/>
        </w:rPr>
        <w:t xml:space="preserve">ona </w:t>
      </w:r>
      <w:r w:rsidR="00CC2123" w:rsidRPr="00EB0AE3">
        <w:rPr>
          <w:sz w:val="20"/>
          <w:szCs w:val="20"/>
        </w:rPr>
        <w:t>ponad 20 % powierzchni kraju</w:t>
      </w:r>
      <w:r w:rsidR="00EA09D4" w:rsidRPr="00EB0AE3">
        <w:rPr>
          <w:sz w:val="20"/>
          <w:szCs w:val="20"/>
        </w:rPr>
        <w:t>.</w:t>
      </w:r>
    </w:p>
    <w:p w14:paraId="0FA150CE" w14:textId="2A433A72" w:rsidR="00277EFD" w:rsidRPr="00EB0AE3" w:rsidRDefault="00EA09D4" w:rsidP="00AB34A3">
      <w:pPr>
        <w:spacing w:after="120"/>
      </w:pPr>
      <w:r w:rsidRPr="00EB0AE3">
        <w:t>Kraje członkowskie zostały zobowiązane do gromadzenia danych o o</w:t>
      </w:r>
      <w:r w:rsidR="004B1978" w:rsidRPr="00EB0AE3">
        <w:t>bszar</w:t>
      </w:r>
      <w:r w:rsidRPr="00EB0AE3">
        <w:t>ach</w:t>
      </w:r>
      <w:r w:rsidR="004B1978" w:rsidRPr="00EB0AE3">
        <w:t xml:space="preserve"> Natura 2000 </w:t>
      </w:r>
      <w:r w:rsidR="00CC2123" w:rsidRPr="00EB0AE3">
        <w:br/>
      </w:r>
      <w:r w:rsidRPr="00EB0AE3">
        <w:t xml:space="preserve">i przekazywania ich do </w:t>
      </w:r>
      <w:r w:rsidR="00C37ABA" w:rsidRPr="00EB0AE3">
        <w:t>KE</w:t>
      </w:r>
      <w:r w:rsidRPr="00EB0AE3">
        <w:t>, która tworzy europejską bazę danych obszarów Natura 2000</w:t>
      </w:r>
      <w:r w:rsidR="00C37ABA" w:rsidRPr="00EB0AE3">
        <w:t>.</w:t>
      </w:r>
      <w:r w:rsidR="00FF222C" w:rsidRPr="00EB0AE3">
        <w:t xml:space="preserve"> </w:t>
      </w:r>
      <w:r w:rsidR="00C37ABA" w:rsidRPr="00EB0AE3">
        <w:t>B</w:t>
      </w:r>
      <w:r w:rsidR="00FF222C" w:rsidRPr="00EB0AE3">
        <w:t>aza</w:t>
      </w:r>
      <w:r w:rsidR="00277EFD" w:rsidRPr="00EB0AE3">
        <w:t xml:space="preserve"> zbudowana jest z dwóch części zawierając</w:t>
      </w:r>
      <w:r w:rsidR="00C37ABA" w:rsidRPr="00EB0AE3">
        <w:t>ych</w:t>
      </w:r>
      <w:r w:rsidR="00FF222C" w:rsidRPr="00EB0AE3">
        <w:t xml:space="preserve"> </w:t>
      </w:r>
      <w:r w:rsidR="00277EFD" w:rsidRPr="00EB0AE3">
        <w:t>dane opisowe</w:t>
      </w:r>
      <w:r w:rsidR="00FF222C" w:rsidRPr="00EB0AE3">
        <w:t xml:space="preserve"> i </w:t>
      </w:r>
      <w:r w:rsidR="00277EFD" w:rsidRPr="00EB0AE3">
        <w:t>przestrzenne</w:t>
      </w:r>
      <w:r w:rsidR="00FF222C" w:rsidRPr="00EB0AE3">
        <w:t>. Europejska baza danych jest bazą aktualizowaną wsadowo danymi przekazanymi systematycznie (corocznie) przez państwa członkowskie.</w:t>
      </w:r>
    </w:p>
    <w:p w14:paraId="51DF3A97" w14:textId="48A6AD26" w:rsidR="00FF222C" w:rsidRPr="00EB0AE3" w:rsidRDefault="0093620E" w:rsidP="00FF222C">
      <w:r w:rsidRPr="00EB0AE3">
        <w:t xml:space="preserve">Dla </w:t>
      </w:r>
      <w:r w:rsidR="00EA09D4" w:rsidRPr="00EB0AE3">
        <w:t>każdego zaproponowanego</w:t>
      </w:r>
      <w:r w:rsidR="003470CC" w:rsidRPr="00EB0AE3">
        <w:t xml:space="preserve"> obszaru Natura 2000</w:t>
      </w:r>
      <w:r w:rsidR="00EA09D4" w:rsidRPr="00EB0AE3">
        <w:t xml:space="preserve"> </w:t>
      </w:r>
      <w:r w:rsidR="00D343C7">
        <w:t xml:space="preserve">wymagane jest opracowanie </w:t>
      </w:r>
      <w:r w:rsidR="00EA09D4" w:rsidRPr="00EB0AE3">
        <w:t>standardow</w:t>
      </w:r>
      <w:r w:rsidR="00D343C7">
        <w:t>ego</w:t>
      </w:r>
      <w:r w:rsidR="00EA09D4" w:rsidRPr="00EB0AE3">
        <w:t xml:space="preserve"> formularz</w:t>
      </w:r>
      <w:r w:rsidR="00D343C7">
        <w:t>a</w:t>
      </w:r>
      <w:r w:rsidR="00EA09D4" w:rsidRPr="00EB0AE3">
        <w:t xml:space="preserve"> danych (SDF)</w:t>
      </w:r>
      <w:r w:rsidR="00CC2123" w:rsidRPr="00EB0AE3">
        <w:t xml:space="preserve"> </w:t>
      </w:r>
      <w:r w:rsidR="00D343C7">
        <w:t>–</w:t>
      </w:r>
      <w:r w:rsidR="003470CC" w:rsidRPr="00EB0AE3">
        <w:t xml:space="preserve"> </w:t>
      </w:r>
      <w:r w:rsidR="00D343C7">
        <w:t xml:space="preserve">dokumentu </w:t>
      </w:r>
      <w:r w:rsidR="00CC2123" w:rsidRPr="00EB0AE3">
        <w:t>o określonej strukturze informacji</w:t>
      </w:r>
      <w:r w:rsidR="00FF222C" w:rsidRPr="00EB0AE3">
        <w:t xml:space="preserve"> </w:t>
      </w:r>
      <w:r w:rsidR="003470CC" w:rsidRPr="00EB0AE3">
        <w:t xml:space="preserve">oraz </w:t>
      </w:r>
      <w:r w:rsidR="00727AE6" w:rsidRPr="00EB0AE3">
        <w:t>„dokument</w:t>
      </w:r>
      <w:r w:rsidR="00EF5BD6" w:rsidRPr="00EB0AE3">
        <w:t>acj</w:t>
      </w:r>
      <w:r w:rsidR="00D343C7">
        <w:t>i</w:t>
      </w:r>
      <w:r w:rsidR="00727AE6" w:rsidRPr="00EB0AE3">
        <w:t xml:space="preserve">” </w:t>
      </w:r>
      <w:proofErr w:type="spellStart"/>
      <w:r w:rsidR="00727AE6" w:rsidRPr="00EB0AE3">
        <w:t>przestrzenn</w:t>
      </w:r>
      <w:r w:rsidR="00D343C7">
        <w:t>ej</w:t>
      </w:r>
      <w:r w:rsidR="00EF5BD6" w:rsidRPr="00EB0AE3">
        <w:t>ą</w:t>
      </w:r>
      <w:proofErr w:type="spellEnd"/>
      <w:r w:rsidR="00727AE6" w:rsidRPr="00EB0AE3">
        <w:t xml:space="preserve"> - </w:t>
      </w:r>
      <w:r w:rsidR="00207948" w:rsidRPr="00EB0AE3">
        <w:t>ze wskazaniem granic obszaru</w:t>
      </w:r>
      <w:r w:rsidR="00FF222C" w:rsidRPr="00EB0AE3">
        <w:t>.</w:t>
      </w:r>
      <w:r w:rsidR="002341E1" w:rsidRPr="00EB0AE3">
        <w:rPr>
          <w:color w:val="auto"/>
        </w:rPr>
        <w:t xml:space="preserve"> </w:t>
      </w:r>
      <w:r w:rsidR="00EF5BD6" w:rsidRPr="00EB0AE3">
        <w:rPr>
          <w:color w:val="auto"/>
        </w:rPr>
        <w:t>Dla realizacji ww. wymogu, w</w:t>
      </w:r>
      <w:r w:rsidR="00FF222C" w:rsidRPr="00EB0AE3">
        <w:rPr>
          <w:color w:val="auto"/>
        </w:rPr>
        <w:t xml:space="preserve"> praktyce</w:t>
      </w:r>
      <w:r w:rsidR="00EF5BD6" w:rsidRPr="00EB0AE3">
        <w:rPr>
          <w:color w:val="auto"/>
        </w:rPr>
        <w:t>,</w:t>
      </w:r>
      <w:r w:rsidR="00FF222C" w:rsidRPr="00EB0AE3">
        <w:rPr>
          <w:color w:val="auto"/>
        </w:rPr>
        <w:t xml:space="preserve"> państwa członkowskie tworzą własne krajowe bazy danych obszarów</w:t>
      </w:r>
      <w:r w:rsidR="002341E1" w:rsidRPr="00EB0AE3">
        <w:rPr>
          <w:color w:val="auto"/>
        </w:rPr>
        <w:t xml:space="preserve"> </w:t>
      </w:r>
      <w:r w:rsidR="00FF222C" w:rsidRPr="00EB0AE3">
        <w:rPr>
          <w:color w:val="auto"/>
        </w:rPr>
        <w:t>Natura 2000, które</w:t>
      </w:r>
      <w:r w:rsidR="00EF5BD6" w:rsidRPr="00EB0AE3">
        <w:rPr>
          <w:color w:val="auto"/>
        </w:rPr>
        <w:t xml:space="preserve"> gromadzą informacje zawarte w SDF</w:t>
      </w:r>
      <w:r w:rsidR="00A03555" w:rsidRPr="00EB0AE3">
        <w:rPr>
          <w:color w:val="auto"/>
        </w:rPr>
        <w:t>,</w:t>
      </w:r>
      <w:r w:rsidR="00EF5BD6" w:rsidRPr="00EB0AE3">
        <w:rPr>
          <w:color w:val="auto"/>
        </w:rPr>
        <w:t xml:space="preserve"> i które w całości</w:t>
      </w:r>
      <w:r w:rsidR="00FF222C" w:rsidRPr="00EB0AE3">
        <w:rPr>
          <w:color w:val="auto"/>
        </w:rPr>
        <w:t xml:space="preserve"> są przekazywane do </w:t>
      </w:r>
      <w:r w:rsidR="00C37ABA" w:rsidRPr="00EB0AE3">
        <w:rPr>
          <w:color w:val="auto"/>
        </w:rPr>
        <w:t>KE</w:t>
      </w:r>
      <w:r w:rsidR="00FF222C" w:rsidRPr="00EB0AE3">
        <w:rPr>
          <w:color w:val="auto"/>
        </w:rPr>
        <w:t>.</w:t>
      </w:r>
    </w:p>
    <w:p w14:paraId="1AB9D935" w14:textId="0E590937" w:rsidR="00EF5BD6" w:rsidRPr="00EB0AE3" w:rsidRDefault="002341E1" w:rsidP="00AB34A3">
      <w:pPr>
        <w:spacing w:before="120" w:after="120"/>
      </w:pPr>
      <w:r w:rsidRPr="00EB0AE3">
        <w:t>W Polsce p</w:t>
      </w:r>
      <w:r w:rsidR="00CC2123" w:rsidRPr="00EB0AE3">
        <w:t>ierwsze dane o obszarach Natura 2000 (koncepcja</w:t>
      </w:r>
      <w:r w:rsidR="003470CC" w:rsidRPr="00EB0AE3">
        <w:t xml:space="preserve"> sieci</w:t>
      </w:r>
      <w:r w:rsidR="00CC2123" w:rsidRPr="00EB0AE3">
        <w:t xml:space="preserve">) </w:t>
      </w:r>
      <w:r w:rsidR="00277EFD" w:rsidRPr="00EB0AE3">
        <w:t>pochodzą z 200</w:t>
      </w:r>
      <w:r w:rsidR="00F735E6" w:rsidRPr="00EB0AE3">
        <w:t>0</w:t>
      </w:r>
      <w:r w:rsidR="00277EFD" w:rsidRPr="00EB0AE3">
        <w:t xml:space="preserve"> r. </w:t>
      </w:r>
      <w:r w:rsidR="00CC2123" w:rsidRPr="00EB0AE3">
        <w:t>W</w:t>
      </w:r>
      <w:r w:rsidR="004B1978" w:rsidRPr="00EB0AE3">
        <w:t xml:space="preserve"> celu ich gromadzenia i zarządzania nimi została opracowana</w:t>
      </w:r>
      <w:r w:rsidR="00EF5BD6" w:rsidRPr="00EB0AE3">
        <w:t>,</w:t>
      </w:r>
      <w:r w:rsidR="004B1978" w:rsidRPr="00EB0AE3">
        <w:t xml:space="preserve"> przez Instytut Ochrony Przyrody PAN w Krakowie</w:t>
      </w:r>
      <w:r w:rsidR="00EF5BD6" w:rsidRPr="00EB0AE3">
        <w:t>,</w:t>
      </w:r>
      <w:r w:rsidR="004B1978" w:rsidRPr="00EB0AE3">
        <w:t xml:space="preserve"> baza danych</w:t>
      </w:r>
      <w:r w:rsidR="00EF5BD6" w:rsidRPr="00EB0AE3">
        <w:t xml:space="preserve"> ostoi Natura 2000</w:t>
      </w:r>
      <w:r w:rsidR="004B1978" w:rsidRPr="00EB0AE3">
        <w:t xml:space="preserve"> (implementacja MS Access) wraz z prostą aplikacją desktopową do jej obsługi (jednostanowiskowa). System nie był powiązany z obsługą danych przestrzennych</w:t>
      </w:r>
      <w:r w:rsidRPr="00EB0AE3">
        <w:t xml:space="preserve"> (d</w:t>
      </w:r>
      <w:r w:rsidR="004B1978" w:rsidRPr="00EB0AE3">
        <w:t>ane opisowe stanowiły niezależną strukturę od danych przestrzennych</w:t>
      </w:r>
      <w:r w:rsidRPr="00EB0AE3">
        <w:t>)</w:t>
      </w:r>
      <w:r w:rsidR="004B1978" w:rsidRPr="00EB0AE3">
        <w:t>.</w:t>
      </w:r>
      <w:r w:rsidR="00EF5BD6" w:rsidRPr="00EB0AE3">
        <w:t xml:space="preserve"> Do opisowej bazy danych</w:t>
      </w:r>
      <w:r w:rsidR="00C37ABA" w:rsidRPr="00EB0AE3">
        <w:t>,</w:t>
      </w:r>
      <w:r w:rsidR="00EF5BD6" w:rsidRPr="00EB0AE3">
        <w:t xml:space="preserve"> informacje dotyczące danych przestrzennych</w:t>
      </w:r>
      <w:r w:rsidR="00C37ABA" w:rsidRPr="00EB0AE3">
        <w:t>,</w:t>
      </w:r>
      <w:r w:rsidR="00EF5BD6" w:rsidRPr="00EB0AE3">
        <w:t xml:space="preserve"> tj. powierzchnia obszaru</w:t>
      </w:r>
      <w:r w:rsidR="00C37ABA" w:rsidRPr="00EB0AE3">
        <w:t>,</w:t>
      </w:r>
      <w:r w:rsidR="00EF5BD6" w:rsidRPr="00EB0AE3">
        <w:t xml:space="preserve"> były wprowadzane ręcznie.</w:t>
      </w:r>
    </w:p>
    <w:p w14:paraId="1D20C7E1" w14:textId="67339B4B" w:rsidR="00EB05A6" w:rsidRPr="00EB0AE3" w:rsidRDefault="00EB05A6" w:rsidP="00AB34A3">
      <w:pPr>
        <w:spacing w:before="120" w:after="120"/>
      </w:pPr>
      <w:r w:rsidRPr="00EB0AE3">
        <w:t xml:space="preserve">Dane były aktualizowane za pomocą aplikacji. Aktualizacja danych wiązała się z ich nadpisaniem </w:t>
      </w:r>
      <w:r w:rsidRPr="00EB0AE3">
        <w:br/>
        <w:t>w bazie danych. Publikacja danych</w:t>
      </w:r>
      <w:r w:rsidR="00EF5BD6" w:rsidRPr="00EB0AE3">
        <w:t xml:space="preserve"> (SDF)</w:t>
      </w:r>
      <w:r w:rsidRPr="00EB0AE3">
        <w:t xml:space="preserve"> polegała na </w:t>
      </w:r>
      <w:r w:rsidR="00C37ABA" w:rsidRPr="00EB0AE3">
        <w:t xml:space="preserve">umieszczeniu na stronie internetowej </w:t>
      </w:r>
      <w:r w:rsidRPr="00EB0AE3">
        <w:t xml:space="preserve">publikacji wydruków formularzy </w:t>
      </w:r>
      <w:r w:rsidR="00C37ABA" w:rsidRPr="00EB0AE3">
        <w:t xml:space="preserve">(PDF), </w:t>
      </w:r>
      <w:r w:rsidRPr="00EB0AE3">
        <w:t xml:space="preserve">generowanych ręcznie z aplikacji. Do KE przekazywana była cała opisowa baza danych </w:t>
      </w:r>
      <w:r w:rsidR="00F5382E" w:rsidRPr="00EB0AE3">
        <w:t xml:space="preserve">(pliki </w:t>
      </w:r>
      <w:proofErr w:type="spellStart"/>
      <w:r w:rsidR="00F5382E" w:rsidRPr="00EB0AE3">
        <w:t>mbd</w:t>
      </w:r>
      <w:proofErr w:type="spellEnd"/>
      <w:r w:rsidR="00F5382E" w:rsidRPr="00EB0AE3">
        <w:t>) wg.</w:t>
      </w:r>
      <w:r w:rsidRPr="00EB0AE3">
        <w:t xml:space="preserve"> stan</w:t>
      </w:r>
      <w:r w:rsidR="00F5382E" w:rsidRPr="00EB0AE3">
        <w:t>u</w:t>
      </w:r>
      <w:r w:rsidRPr="00EB0AE3">
        <w:t xml:space="preserve"> na koniec okresu rozliczeniowego oraz </w:t>
      </w:r>
      <w:r w:rsidR="00F5382E" w:rsidRPr="00EB0AE3">
        <w:t xml:space="preserve">dane przestrzenne zawierające informacje o granicach obszarów Natura 2000. </w:t>
      </w:r>
    </w:p>
    <w:p w14:paraId="29AA073D" w14:textId="41D98C39" w:rsidR="004B1978" w:rsidRPr="00EB0AE3" w:rsidRDefault="004B1978" w:rsidP="00AB34A3">
      <w:pPr>
        <w:spacing w:before="120" w:after="120"/>
      </w:pPr>
      <w:r w:rsidRPr="00EB0AE3">
        <w:t xml:space="preserve">W 2011 r. KE zmieniła format standardowego </w:t>
      </w:r>
      <w:r w:rsidR="00EF5BD6" w:rsidRPr="00EB0AE3">
        <w:t xml:space="preserve">formularza </w:t>
      </w:r>
      <w:r w:rsidRPr="00EB0AE3">
        <w:t>danych (wprowadzając inne atrybuty oraz format</w:t>
      </w:r>
      <w:r w:rsidR="00EF5BD6" w:rsidRPr="00EB0AE3">
        <w:t>y</w:t>
      </w:r>
      <w:r w:rsidRPr="00EB0AE3">
        <w:t xml:space="preserve"> danych). W 2012 r. </w:t>
      </w:r>
      <w:r w:rsidR="00D343C7">
        <w:t xml:space="preserve">w GDOŚ </w:t>
      </w:r>
      <w:r w:rsidRPr="00EB0AE3">
        <w:t xml:space="preserve">został uruchomiony system bazodanowy (w implementacji </w:t>
      </w:r>
      <w:proofErr w:type="spellStart"/>
      <w:r w:rsidRPr="00EB0AE3">
        <w:t>PostgeSQL</w:t>
      </w:r>
      <w:proofErr w:type="spellEnd"/>
      <w:r w:rsidRPr="00EB0AE3">
        <w:t xml:space="preserve"> z rozszerzeniem </w:t>
      </w:r>
      <w:proofErr w:type="spellStart"/>
      <w:r w:rsidRPr="00EB0AE3">
        <w:t>PostGIS</w:t>
      </w:r>
      <w:proofErr w:type="spellEnd"/>
      <w:r w:rsidRPr="00EB0AE3">
        <w:t xml:space="preserve">) wraz z prostą aplikacją webową służącą do obsługi bazy danych. System miał umożliwiać m.in. częściowe </w:t>
      </w:r>
      <w:bookmarkStart w:id="17" w:name="_Hlk123600646"/>
      <w:r w:rsidRPr="00EB0AE3">
        <w:t>przekształcanie informacji przestrzennej w informację opisową</w:t>
      </w:r>
      <w:bookmarkEnd w:id="17"/>
      <w:r w:rsidRPr="00EB0AE3">
        <w:t>.</w:t>
      </w:r>
      <w:r w:rsidR="002341E1" w:rsidRPr="00EB0AE3">
        <w:t xml:space="preserve"> </w:t>
      </w:r>
      <w:r w:rsidR="003470CC" w:rsidRPr="00EB0AE3">
        <w:t>System ten funkcjonuje do dziś.</w:t>
      </w:r>
    </w:p>
    <w:p w14:paraId="6CE2578A" w14:textId="51E549D6" w:rsidR="00F5382E" w:rsidRPr="00EB0AE3" w:rsidRDefault="005E7064" w:rsidP="00AB34A3">
      <w:pPr>
        <w:pStyle w:val="Default"/>
        <w:spacing w:before="120" w:after="120" w:line="276" w:lineRule="auto"/>
        <w:jc w:val="both"/>
        <w:rPr>
          <w:sz w:val="20"/>
          <w:szCs w:val="20"/>
        </w:rPr>
      </w:pPr>
      <w:r w:rsidRPr="00EB0AE3">
        <w:rPr>
          <w:sz w:val="20"/>
          <w:szCs w:val="20"/>
        </w:rPr>
        <w:t xml:space="preserve">Do bazy danych </w:t>
      </w:r>
      <w:r w:rsidR="00EF5BD6" w:rsidRPr="00EB0AE3">
        <w:rPr>
          <w:sz w:val="20"/>
          <w:szCs w:val="20"/>
        </w:rPr>
        <w:t xml:space="preserve">Natura 2000 </w:t>
      </w:r>
      <w:r w:rsidRPr="00EB0AE3">
        <w:rPr>
          <w:sz w:val="20"/>
          <w:szCs w:val="20"/>
        </w:rPr>
        <w:t xml:space="preserve">dane mogą być importowane z plików </w:t>
      </w:r>
      <w:proofErr w:type="spellStart"/>
      <w:r w:rsidR="00006606" w:rsidRPr="00EB0AE3">
        <w:rPr>
          <w:sz w:val="20"/>
          <w:szCs w:val="20"/>
        </w:rPr>
        <w:t>xml</w:t>
      </w:r>
      <w:proofErr w:type="spellEnd"/>
      <w:r w:rsidRPr="00EB0AE3">
        <w:rPr>
          <w:sz w:val="20"/>
          <w:szCs w:val="20"/>
        </w:rPr>
        <w:t xml:space="preserve"> (</w:t>
      </w:r>
      <w:r w:rsidR="009821EB" w:rsidRPr="00EB0AE3">
        <w:rPr>
          <w:sz w:val="20"/>
          <w:szCs w:val="20"/>
        </w:rPr>
        <w:t xml:space="preserve">opcja dostępna z modułu administracyjnego lub wykonania skryptu </w:t>
      </w:r>
      <w:r w:rsidR="00C37ABA" w:rsidRPr="00EB0AE3">
        <w:rPr>
          <w:sz w:val="20"/>
          <w:szCs w:val="20"/>
        </w:rPr>
        <w:t xml:space="preserve">– </w:t>
      </w:r>
      <w:r w:rsidR="009821EB" w:rsidRPr="00EB0AE3">
        <w:rPr>
          <w:sz w:val="20"/>
          <w:szCs w:val="20"/>
        </w:rPr>
        <w:t>dotyczy wskazanych obszarów Natura 2000 lub całej bazy w zakresie dodania nowych lub aktualizacji danych poprzez nadpisanie</w:t>
      </w:r>
      <w:r w:rsidRPr="00EB0AE3">
        <w:rPr>
          <w:sz w:val="20"/>
          <w:szCs w:val="20"/>
        </w:rPr>
        <w:t>) lub wprowadzane poprzez aplikację</w:t>
      </w:r>
      <w:r w:rsidR="009821EB" w:rsidRPr="00EB0AE3">
        <w:rPr>
          <w:sz w:val="20"/>
          <w:szCs w:val="20"/>
        </w:rPr>
        <w:t xml:space="preserve"> (aktualizacja/dod</w:t>
      </w:r>
      <w:r w:rsidR="00006606" w:rsidRPr="00EB0AE3">
        <w:rPr>
          <w:sz w:val="20"/>
          <w:szCs w:val="20"/>
        </w:rPr>
        <w:t>a</w:t>
      </w:r>
      <w:r w:rsidR="009821EB" w:rsidRPr="00EB0AE3">
        <w:rPr>
          <w:sz w:val="20"/>
          <w:szCs w:val="20"/>
        </w:rPr>
        <w:t>nie/usunięcie poszczególnych krotek)</w:t>
      </w:r>
      <w:r w:rsidRPr="00EB0AE3">
        <w:rPr>
          <w:sz w:val="20"/>
          <w:szCs w:val="20"/>
        </w:rPr>
        <w:t>. Standardowo d</w:t>
      </w:r>
      <w:r w:rsidR="00F5382E" w:rsidRPr="00EB0AE3">
        <w:rPr>
          <w:sz w:val="20"/>
          <w:szCs w:val="20"/>
        </w:rPr>
        <w:t xml:space="preserve">ane są aktualizowane za pomocą aplikacji. Dane podlegające aktualizacji są „archiwizowane” w bazie danych. </w:t>
      </w:r>
      <w:r w:rsidR="0088139F" w:rsidRPr="00EB0AE3">
        <w:rPr>
          <w:sz w:val="20"/>
          <w:szCs w:val="20"/>
        </w:rPr>
        <w:t>Bezpośrednio po zatwierdzeniu wprowadzonych zmian</w:t>
      </w:r>
      <w:r w:rsidR="00C37ABA" w:rsidRPr="00EB0AE3">
        <w:rPr>
          <w:sz w:val="20"/>
          <w:szCs w:val="20"/>
        </w:rPr>
        <w:t>,</w:t>
      </w:r>
      <w:r w:rsidR="0088139F" w:rsidRPr="00EB0AE3">
        <w:rPr>
          <w:sz w:val="20"/>
          <w:szCs w:val="20"/>
        </w:rPr>
        <w:t xml:space="preserve"> z</w:t>
      </w:r>
      <w:r w:rsidRPr="00EB0AE3">
        <w:rPr>
          <w:sz w:val="20"/>
          <w:szCs w:val="20"/>
        </w:rPr>
        <w:t xml:space="preserve">aktualizowane dane </w:t>
      </w:r>
      <w:r w:rsidR="0088139F" w:rsidRPr="00EB0AE3">
        <w:rPr>
          <w:sz w:val="20"/>
          <w:szCs w:val="20"/>
        </w:rPr>
        <w:t xml:space="preserve">są dostępne z </w:t>
      </w:r>
      <w:r w:rsidR="00F735E6" w:rsidRPr="00EB0AE3">
        <w:rPr>
          <w:sz w:val="20"/>
          <w:szCs w:val="20"/>
        </w:rPr>
        <w:t>p</w:t>
      </w:r>
      <w:r w:rsidR="0088139F" w:rsidRPr="00EB0AE3">
        <w:rPr>
          <w:sz w:val="20"/>
          <w:szCs w:val="20"/>
        </w:rPr>
        <w:t xml:space="preserve">oziomu aplikacji (generowanie SDF) oraz publikowane są </w:t>
      </w:r>
      <w:proofErr w:type="spellStart"/>
      <w:r w:rsidR="0088139F" w:rsidRPr="00EB0AE3">
        <w:rPr>
          <w:sz w:val="20"/>
          <w:szCs w:val="20"/>
        </w:rPr>
        <w:t>w</w:t>
      </w:r>
      <w:r w:rsidR="00F5382E" w:rsidRPr="00EB0AE3">
        <w:rPr>
          <w:sz w:val="20"/>
          <w:szCs w:val="20"/>
        </w:rPr>
        <w:t>CRFOP</w:t>
      </w:r>
      <w:proofErr w:type="spellEnd"/>
      <w:r w:rsidR="0088139F" w:rsidRPr="00EB0AE3">
        <w:rPr>
          <w:sz w:val="20"/>
          <w:szCs w:val="20"/>
        </w:rPr>
        <w:t xml:space="preserve"> (patrz niżej)</w:t>
      </w:r>
      <w:r w:rsidR="00F5382E" w:rsidRPr="00EB0AE3">
        <w:rPr>
          <w:sz w:val="20"/>
          <w:szCs w:val="20"/>
        </w:rPr>
        <w:t xml:space="preserve">. </w:t>
      </w:r>
    </w:p>
    <w:p w14:paraId="7DE1D985" w14:textId="666FB77A" w:rsidR="00963422" w:rsidRPr="00A95EFD" w:rsidRDefault="00F5382E" w:rsidP="00AB34A3">
      <w:pPr>
        <w:pStyle w:val="Default"/>
        <w:spacing w:before="120" w:after="120" w:line="276" w:lineRule="auto"/>
        <w:jc w:val="both"/>
        <w:rPr>
          <w:sz w:val="20"/>
          <w:szCs w:val="20"/>
        </w:rPr>
      </w:pPr>
      <w:r w:rsidRPr="00EB0AE3">
        <w:rPr>
          <w:sz w:val="20"/>
          <w:szCs w:val="20"/>
        </w:rPr>
        <w:t xml:space="preserve">Aktualnie </w:t>
      </w:r>
      <w:r w:rsidR="003470CC" w:rsidRPr="00EB0AE3">
        <w:rPr>
          <w:sz w:val="20"/>
          <w:szCs w:val="20"/>
        </w:rPr>
        <w:t xml:space="preserve">System Natura 2000 pozwala tylko na gromadzenie, aktualizację (zmianę, dodawanie </w:t>
      </w:r>
      <w:r w:rsidRPr="00EB0AE3">
        <w:rPr>
          <w:sz w:val="20"/>
          <w:szCs w:val="20"/>
        </w:rPr>
        <w:br/>
      </w:r>
      <w:r w:rsidR="003470CC" w:rsidRPr="00EB0AE3">
        <w:rPr>
          <w:sz w:val="20"/>
          <w:szCs w:val="20"/>
        </w:rPr>
        <w:t xml:space="preserve">i usuwanie) </w:t>
      </w:r>
      <w:r w:rsidR="00F735E6" w:rsidRPr="00EB0AE3">
        <w:rPr>
          <w:sz w:val="20"/>
          <w:szCs w:val="20"/>
        </w:rPr>
        <w:t xml:space="preserve">i publikację </w:t>
      </w:r>
      <w:r w:rsidR="00727AE6" w:rsidRPr="00EB0AE3">
        <w:rPr>
          <w:sz w:val="20"/>
          <w:szCs w:val="20"/>
        </w:rPr>
        <w:t xml:space="preserve">zatwierdzonych </w:t>
      </w:r>
      <w:r w:rsidR="003470CC" w:rsidRPr="00EB0AE3">
        <w:rPr>
          <w:sz w:val="20"/>
          <w:szCs w:val="20"/>
        </w:rPr>
        <w:t>danych</w:t>
      </w:r>
      <w:r w:rsidR="00A03555" w:rsidRPr="00EB0AE3">
        <w:rPr>
          <w:sz w:val="20"/>
          <w:szCs w:val="20"/>
        </w:rPr>
        <w:t xml:space="preserve"> (usługa)</w:t>
      </w:r>
      <w:r w:rsidR="00F735E6" w:rsidRPr="00EB0AE3">
        <w:rPr>
          <w:sz w:val="20"/>
          <w:szCs w:val="20"/>
        </w:rPr>
        <w:t>.</w:t>
      </w:r>
      <w:r w:rsidR="00727AE6" w:rsidRPr="00EB0AE3">
        <w:rPr>
          <w:sz w:val="20"/>
          <w:szCs w:val="20"/>
        </w:rPr>
        <w:t xml:space="preserve"> Nie ma możliwości eksportu i publikacji danych niezatwierdzonych. </w:t>
      </w:r>
      <w:r w:rsidR="00963422">
        <w:rPr>
          <w:sz w:val="20"/>
          <w:szCs w:val="20"/>
        </w:rPr>
        <w:t>Natomiast d</w:t>
      </w:r>
      <w:r w:rsidR="00BA2B16" w:rsidRPr="00963422">
        <w:rPr>
          <w:sz w:val="20"/>
          <w:szCs w:val="20"/>
        </w:rPr>
        <w:t xml:space="preserve">ane przestrzenne </w:t>
      </w:r>
      <w:r w:rsidR="007665B6" w:rsidRPr="00963422">
        <w:rPr>
          <w:sz w:val="20"/>
          <w:szCs w:val="20"/>
        </w:rPr>
        <w:t xml:space="preserve">są </w:t>
      </w:r>
      <w:r w:rsidR="00BA2B16" w:rsidRPr="00963422">
        <w:rPr>
          <w:sz w:val="20"/>
          <w:szCs w:val="20"/>
        </w:rPr>
        <w:t xml:space="preserve">opracowywane </w:t>
      </w:r>
      <w:r w:rsidR="007665B6" w:rsidRPr="00963422">
        <w:rPr>
          <w:sz w:val="20"/>
          <w:szCs w:val="20"/>
        </w:rPr>
        <w:t>i przechowywane</w:t>
      </w:r>
      <w:r w:rsidR="00BA2B16" w:rsidRPr="00963422">
        <w:rPr>
          <w:sz w:val="20"/>
          <w:szCs w:val="20"/>
        </w:rPr>
        <w:t xml:space="preserve"> w systemach zewnętrznych (nie powiązanych </w:t>
      </w:r>
      <w:r w:rsidR="00013699">
        <w:rPr>
          <w:sz w:val="20"/>
          <w:szCs w:val="20"/>
        </w:rPr>
        <w:t>z</w:t>
      </w:r>
      <w:r w:rsidR="00BA2B16" w:rsidRPr="00963422">
        <w:rPr>
          <w:sz w:val="20"/>
          <w:szCs w:val="20"/>
        </w:rPr>
        <w:t xml:space="preserve"> bazą danych obszarów Natura 2000)</w:t>
      </w:r>
      <w:r w:rsidR="007665B6" w:rsidRPr="00963422">
        <w:rPr>
          <w:sz w:val="20"/>
          <w:szCs w:val="20"/>
        </w:rPr>
        <w:t xml:space="preserve">. </w:t>
      </w:r>
    </w:p>
    <w:p w14:paraId="40783ECD" w14:textId="26712912" w:rsidR="00F5382E" w:rsidRPr="00013699" w:rsidRDefault="007665B6" w:rsidP="00AB34A3">
      <w:pPr>
        <w:pStyle w:val="Default"/>
        <w:spacing w:before="120" w:after="120" w:line="276" w:lineRule="auto"/>
        <w:jc w:val="both"/>
        <w:rPr>
          <w:sz w:val="20"/>
          <w:szCs w:val="20"/>
        </w:rPr>
      </w:pPr>
      <w:r w:rsidRPr="00013699">
        <w:rPr>
          <w:sz w:val="20"/>
          <w:szCs w:val="20"/>
        </w:rPr>
        <w:t xml:space="preserve">W oparciu o tak opracowane dane następuje aktualizacja informacji opisowych powiązanych z informacją przestrzenną (m.in. powierzchnia obszaru, sposób użytkowania terenu itp.) </w:t>
      </w:r>
      <w:r w:rsidR="00727AE6" w:rsidRPr="00013699">
        <w:rPr>
          <w:sz w:val="20"/>
          <w:szCs w:val="20"/>
        </w:rPr>
        <w:t xml:space="preserve">. </w:t>
      </w:r>
    </w:p>
    <w:p w14:paraId="33D518D7" w14:textId="77777777" w:rsidR="00BA2B16" w:rsidRDefault="00BA2B16" w:rsidP="00AB34A3">
      <w:pPr>
        <w:pStyle w:val="Default"/>
        <w:spacing w:before="120" w:after="120" w:line="276" w:lineRule="auto"/>
        <w:jc w:val="both"/>
        <w:rPr>
          <w:sz w:val="20"/>
          <w:szCs w:val="20"/>
        </w:rPr>
      </w:pPr>
    </w:p>
    <w:p w14:paraId="70C5141A" w14:textId="52CF0240" w:rsidR="0088139F" w:rsidRPr="00EB0AE3" w:rsidRDefault="00013699" w:rsidP="00AB34A3">
      <w:pPr>
        <w:pStyle w:val="Default"/>
        <w:spacing w:before="120" w:after="120" w:line="276" w:lineRule="auto"/>
        <w:jc w:val="both"/>
        <w:rPr>
          <w:sz w:val="20"/>
          <w:szCs w:val="20"/>
        </w:rPr>
      </w:pPr>
      <w:r w:rsidRPr="00A95EFD">
        <w:rPr>
          <w:sz w:val="20"/>
          <w:szCs w:val="20"/>
        </w:rPr>
        <w:t xml:space="preserve">Aktualizacja danych zawartych w SDF (opisowej bazie danych obszarów Natura 2000) </w:t>
      </w:r>
      <w:r w:rsidR="00B1007B" w:rsidRPr="00A95EFD">
        <w:rPr>
          <w:sz w:val="20"/>
          <w:szCs w:val="20"/>
        </w:rPr>
        <w:t>następuje</w:t>
      </w:r>
      <w:r w:rsidRPr="00A95EFD">
        <w:rPr>
          <w:sz w:val="20"/>
          <w:szCs w:val="20"/>
        </w:rPr>
        <w:t xml:space="preserve"> na bieżąco, w miarę </w:t>
      </w:r>
      <w:r w:rsidR="00B1007B" w:rsidRPr="00A95EFD">
        <w:rPr>
          <w:sz w:val="20"/>
          <w:szCs w:val="20"/>
        </w:rPr>
        <w:t xml:space="preserve">potrzeb. </w:t>
      </w:r>
      <w:r w:rsidR="00F735E6" w:rsidRPr="00EB777B">
        <w:rPr>
          <w:sz w:val="20"/>
          <w:szCs w:val="20"/>
        </w:rPr>
        <w:t xml:space="preserve"> </w:t>
      </w:r>
      <w:r w:rsidR="0088139F" w:rsidRPr="00EB777B">
        <w:rPr>
          <w:sz w:val="20"/>
          <w:szCs w:val="20"/>
        </w:rPr>
        <w:t>Proces</w:t>
      </w:r>
      <w:r w:rsidR="00652157" w:rsidRPr="00A95EFD">
        <w:rPr>
          <w:sz w:val="20"/>
          <w:szCs w:val="20"/>
        </w:rPr>
        <w:t xml:space="preserve"> </w:t>
      </w:r>
      <w:r w:rsidR="0088139F" w:rsidRPr="00EB777B">
        <w:rPr>
          <w:sz w:val="20"/>
          <w:szCs w:val="20"/>
        </w:rPr>
        <w:t xml:space="preserve">aktualizacji danych jest </w:t>
      </w:r>
      <w:r w:rsidR="000C61AF" w:rsidRPr="00EB777B">
        <w:rPr>
          <w:sz w:val="20"/>
          <w:szCs w:val="20"/>
        </w:rPr>
        <w:t>złożony (</w:t>
      </w:r>
      <w:r w:rsidR="00A03555" w:rsidRPr="00EB777B">
        <w:rPr>
          <w:sz w:val="20"/>
          <w:szCs w:val="20"/>
        </w:rPr>
        <w:t>wieloetapowy</w:t>
      </w:r>
      <w:r w:rsidR="000C61AF" w:rsidRPr="00EB777B">
        <w:rPr>
          <w:sz w:val="20"/>
          <w:szCs w:val="20"/>
        </w:rPr>
        <w:t>)</w:t>
      </w:r>
      <w:r w:rsidR="00652157" w:rsidRPr="00A95EFD">
        <w:rPr>
          <w:sz w:val="20"/>
          <w:szCs w:val="20"/>
        </w:rPr>
        <w:t xml:space="preserve"> </w:t>
      </w:r>
      <w:r w:rsidR="00337C82" w:rsidRPr="00EB777B">
        <w:rPr>
          <w:sz w:val="20"/>
          <w:szCs w:val="20"/>
        </w:rPr>
        <w:br/>
      </w:r>
      <w:r w:rsidR="0088139F" w:rsidRPr="00EB777B">
        <w:rPr>
          <w:sz w:val="20"/>
          <w:szCs w:val="20"/>
        </w:rPr>
        <w:t xml:space="preserve">i odbywa się wg. kilku scenariuszy, jednakże aktualnie </w:t>
      </w:r>
      <w:r w:rsidR="00A03555" w:rsidRPr="00EB777B">
        <w:rPr>
          <w:sz w:val="20"/>
          <w:szCs w:val="20"/>
        </w:rPr>
        <w:t xml:space="preserve">struktura </w:t>
      </w:r>
      <w:r w:rsidR="0088139F" w:rsidRPr="00EB777B">
        <w:rPr>
          <w:sz w:val="20"/>
          <w:szCs w:val="20"/>
        </w:rPr>
        <w:t>system</w:t>
      </w:r>
      <w:r w:rsidR="00A03555" w:rsidRPr="00EB777B">
        <w:rPr>
          <w:sz w:val="20"/>
          <w:szCs w:val="20"/>
        </w:rPr>
        <w:t>u</w:t>
      </w:r>
      <w:r w:rsidR="0088139F" w:rsidRPr="00EB777B">
        <w:rPr>
          <w:sz w:val="20"/>
          <w:szCs w:val="20"/>
        </w:rPr>
        <w:t xml:space="preserve"> uniemożliwia ich zastosowanie. </w:t>
      </w:r>
      <w:r w:rsidR="00652157" w:rsidRPr="00A95EFD">
        <w:rPr>
          <w:sz w:val="20"/>
          <w:szCs w:val="20"/>
        </w:rPr>
        <w:t xml:space="preserve">Dane wprowadzane poprzez aplikację webową przez  zalogowanych użytkowników, muszą być zatwierdzane przez jednostkę centralną (GDOŚ). System pozwala jedynie na zatwierdzenie </w:t>
      </w:r>
      <w:r w:rsidR="00652157" w:rsidRPr="00A95EFD">
        <w:rPr>
          <w:sz w:val="20"/>
          <w:szCs w:val="20"/>
        </w:rPr>
        <w:lastRenderedPageBreak/>
        <w:t xml:space="preserve">„zero-jedynkowe" (zatwierdzenie wprowadzonych zmian w całości lub ich odrzucenie). </w:t>
      </w:r>
      <w:r w:rsidR="0088139F" w:rsidRPr="00EB777B">
        <w:rPr>
          <w:sz w:val="20"/>
          <w:szCs w:val="20"/>
        </w:rPr>
        <w:t xml:space="preserve">Dlatego część </w:t>
      </w:r>
      <w:r w:rsidR="00652157" w:rsidRPr="00A95EFD">
        <w:rPr>
          <w:sz w:val="20"/>
          <w:szCs w:val="20"/>
        </w:rPr>
        <w:t>aktualizacji</w:t>
      </w:r>
      <w:r w:rsidR="000C61AF" w:rsidRPr="00EB777B">
        <w:rPr>
          <w:sz w:val="20"/>
          <w:szCs w:val="20"/>
        </w:rPr>
        <w:t xml:space="preserve"> </w:t>
      </w:r>
      <w:r w:rsidR="0088139F" w:rsidRPr="00EB777B">
        <w:rPr>
          <w:sz w:val="20"/>
          <w:szCs w:val="20"/>
        </w:rPr>
        <w:t>nie jest zatwierdzana w systemie</w:t>
      </w:r>
      <w:r w:rsidR="000C61AF" w:rsidRPr="00EB777B">
        <w:rPr>
          <w:sz w:val="20"/>
          <w:szCs w:val="20"/>
        </w:rPr>
        <w:t xml:space="preserve"> bezpośrednio po ich akceptacji</w:t>
      </w:r>
      <w:r w:rsidR="0088139F" w:rsidRPr="00EB777B">
        <w:rPr>
          <w:sz w:val="20"/>
          <w:szCs w:val="20"/>
        </w:rPr>
        <w:t xml:space="preserve">, a zmiany odnotowywane są w roboczych bazach MS Excel i wprowadzane ręczne do aplikacji udostępnionej przez </w:t>
      </w:r>
      <w:r w:rsidR="000C61AF" w:rsidRPr="00EB777B">
        <w:rPr>
          <w:sz w:val="20"/>
          <w:szCs w:val="20"/>
        </w:rPr>
        <w:t>K</w:t>
      </w:r>
      <w:r w:rsidR="00337C82" w:rsidRPr="00EB777B">
        <w:rPr>
          <w:sz w:val="20"/>
          <w:szCs w:val="20"/>
        </w:rPr>
        <w:t>E</w:t>
      </w:r>
      <w:r w:rsidR="0088139F" w:rsidRPr="00EB777B">
        <w:rPr>
          <w:sz w:val="20"/>
          <w:szCs w:val="20"/>
        </w:rPr>
        <w:t xml:space="preserve"> (opartej </w:t>
      </w:r>
      <w:r w:rsidR="00337C82" w:rsidRPr="00EB777B">
        <w:rPr>
          <w:sz w:val="20"/>
          <w:szCs w:val="20"/>
        </w:rPr>
        <w:br/>
      </w:r>
      <w:r w:rsidR="0088139F" w:rsidRPr="00EB777B">
        <w:rPr>
          <w:sz w:val="20"/>
          <w:szCs w:val="20"/>
        </w:rPr>
        <w:t>na silniku MySQL)</w:t>
      </w:r>
      <w:r w:rsidR="00A03555" w:rsidRPr="00EB777B">
        <w:rPr>
          <w:sz w:val="20"/>
          <w:szCs w:val="20"/>
        </w:rPr>
        <w:t>.</w:t>
      </w:r>
      <w:r w:rsidR="008A34FF" w:rsidRPr="00EB777B">
        <w:rPr>
          <w:sz w:val="20"/>
          <w:szCs w:val="20"/>
        </w:rPr>
        <w:t xml:space="preserve"> </w:t>
      </w:r>
      <w:r w:rsidR="00A03555" w:rsidRPr="00EB777B">
        <w:rPr>
          <w:sz w:val="20"/>
          <w:szCs w:val="20"/>
        </w:rPr>
        <w:t>D</w:t>
      </w:r>
      <w:r w:rsidR="00B825B8" w:rsidRPr="00EB777B">
        <w:rPr>
          <w:sz w:val="20"/>
          <w:szCs w:val="20"/>
        </w:rPr>
        <w:t xml:space="preserve">opiero po </w:t>
      </w:r>
      <w:r w:rsidR="000C61AF" w:rsidRPr="00EB777B">
        <w:rPr>
          <w:sz w:val="20"/>
          <w:szCs w:val="20"/>
        </w:rPr>
        <w:t xml:space="preserve">uzyskaniu akceptacji </w:t>
      </w:r>
      <w:r w:rsidR="00B825B8" w:rsidRPr="00EB777B">
        <w:rPr>
          <w:sz w:val="20"/>
          <w:szCs w:val="20"/>
        </w:rPr>
        <w:t>KE (</w:t>
      </w:r>
      <w:r w:rsidR="000C61AF" w:rsidRPr="00EB777B">
        <w:rPr>
          <w:sz w:val="20"/>
          <w:szCs w:val="20"/>
        </w:rPr>
        <w:t>okres uzyskania akceptacji wynosi ponad</w:t>
      </w:r>
      <w:r w:rsidR="008A34FF" w:rsidRPr="00EB777B">
        <w:rPr>
          <w:sz w:val="20"/>
          <w:szCs w:val="20"/>
        </w:rPr>
        <w:t xml:space="preserve"> </w:t>
      </w:r>
      <w:r w:rsidR="00B825B8" w:rsidRPr="00EB777B">
        <w:rPr>
          <w:sz w:val="20"/>
          <w:szCs w:val="20"/>
        </w:rPr>
        <w:t>1 rok</w:t>
      </w:r>
      <w:r w:rsidR="008A34FF" w:rsidRPr="00EB777B">
        <w:rPr>
          <w:sz w:val="20"/>
          <w:szCs w:val="20"/>
        </w:rPr>
        <w:t xml:space="preserve"> - dane przekazywane są do KE w grudniu, a ich zatwierdzenie następuje w okresie między grudniem następnego roku a </w:t>
      </w:r>
      <w:r w:rsidR="000C61AF" w:rsidRPr="00EB777B">
        <w:rPr>
          <w:sz w:val="20"/>
          <w:szCs w:val="20"/>
        </w:rPr>
        <w:t>lutym</w:t>
      </w:r>
      <w:r w:rsidR="00B825B8" w:rsidRPr="00EB777B">
        <w:rPr>
          <w:sz w:val="20"/>
          <w:szCs w:val="20"/>
        </w:rPr>
        <w:t>)</w:t>
      </w:r>
      <w:r w:rsidR="00337C82" w:rsidRPr="00EB777B">
        <w:rPr>
          <w:sz w:val="20"/>
          <w:szCs w:val="20"/>
        </w:rPr>
        <w:t>,</w:t>
      </w:r>
      <w:r w:rsidR="00B825B8" w:rsidRPr="00EB777B">
        <w:rPr>
          <w:sz w:val="20"/>
          <w:szCs w:val="20"/>
        </w:rPr>
        <w:t xml:space="preserve"> zmiany s</w:t>
      </w:r>
      <w:r w:rsidR="00335751" w:rsidRPr="00EB777B">
        <w:rPr>
          <w:sz w:val="20"/>
          <w:szCs w:val="20"/>
        </w:rPr>
        <w:t>ą</w:t>
      </w:r>
      <w:r w:rsidR="00B825B8" w:rsidRPr="00EB777B">
        <w:rPr>
          <w:sz w:val="20"/>
          <w:szCs w:val="20"/>
        </w:rPr>
        <w:t xml:space="preserve"> zatwierdzane i publikowane</w:t>
      </w:r>
      <w:r w:rsidR="00A03555" w:rsidRPr="00EB777B">
        <w:rPr>
          <w:sz w:val="20"/>
          <w:szCs w:val="20"/>
        </w:rPr>
        <w:t>. J</w:t>
      </w:r>
      <w:r w:rsidR="00B825B8" w:rsidRPr="00EB777B">
        <w:rPr>
          <w:sz w:val="20"/>
          <w:szCs w:val="20"/>
        </w:rPr>
        <w:t xml:space="preserve">ednocześnie </w:t>
      </w:r>
      <w:r w:rsidR="00EB777B" w:rsidRPr="00A95EFD">
        <w:rPr>
          <w:sz w:val="20"/>
          <w:szCs w:val="20"/>
        </w:rPr>
        <w:t xml:space="preserve">lub też w między czasie może zachodzić potrzeba </w:t>
      </w:r>
      <w:r w:rsidR="00B825B8" w:rsidRPr="00EB777B">
        <w:rPr>
          <w:sz w:val="20"/>
          <w:szCs w:val="20"/>
        </w:rPr>
        <w:t>zmiany innych parametrów,</w:t>
      </w:r>
      <w:r w:rsidR="00EB777B" w:rsidRPr="00A95EFD">
        <w:rPr>
          <w:sz w:val="20"/>
          <w:szCs w:val="20"/>
        </w:rPr>
        <w:t xml:space="preserve"> które wymagają zmiany rozporządzenia na poziomie krajowym, co również jest procesem długotrwałym. </w:t>
      </w:r>
    </w:p>
    <w:p w14:paraId="24667D0B" w14:textId="1D19ED60" w:rsidR="009169A7" w:rsidRPr="00EB0AE3" w:rsidRDefault="00335751" w:rsidP="001C4076">
      <w:pPr>
        <w:pStyle w:val="Default"/>
        <w:spacing w:line="276" w:lineRule="auto"/>
        <w:jc w:val="both"/>
        <w:rPr>
          <w:sz w:val="20"/>
          <w:szCs w:val="20"/>
        </w:rPr>
      </w:pPr>
      <w:r w:rsidRPr="00EB0AE3">
        <w:rPr>
          <w:sz w:val="20"/>
          <w:szCs w:val="20"/>
        </w:rPr>
        <w:t>Ponadto</w:t>
      </w:r>
      <w:r w:rsidR="006527AE" w:rsidRPr="00EB0AE3">
        <w:rPr>
          <w:sz w:val="20"/>
          <w:szCs w:val="20"/>
        </w:rPr>
        <w:t>,</w:t>
      </w:r>
      <w:r w:rsidRPr="00EB0AE3">
        <w:rPr>
          <w:sz w:val="20"/>
          <w:szCs w:val="20"/>
        </w:rPr>
        <w:t xml:space="preserve"> cyklicznie dokonywana jest zmiana granic obszarów Natura 2000. </w:t>
      </w:r>
      <w:r w:rsidR="00EC3716" w:rsidRPr="00EB0AE3">
        <w:rPr>
          <w:sz w:val="20"/>
          <w:szCs w:val="20"/>
        </w:rPr>
        <w:t>Pierwsze o</w:t>
      </w:r>
      <w:r w:rsidR="001C4076" w:rsidRPr="00EB0AE3">
        <w:rPr>
          <w:sz w:val="20"/>
          <w:szCs w:val="20"/>
        </w:rPr>
        <w:t xml:space="preserve">bszary Natura 2000, zgodnie z wymogami technicznymi Komisji Europejskiej w zakresie tworzenia europejskiej bazy danych Natura 2000, zostały wyznaczone w skali 1:100 000. Przyjęta skala nie </w:t>
      </w:r>
      <w:r w:rsidR="00EC3716" w:rsidRPr="00EB0AE3">
        <w:rPr>
          <w:sz w:val="20"/>
          <w:szCs w:val="20"/>
        </w:rPr>
        <w:t>oddawała</w:t>
      </w:r>
      <w:r w:rsidR="001C4076" w:rsidRPr="00EB0AE3">
        <w:rPr>
          <w:sz w:val="20"/>
          <w:szCs w:val="20"/>
        </w:rPr>
        <w:t xml:space="preserve"> przebiegu granic w sposób identyfikowalny w terenie. Konieczne było więc uszczegółowienie przebiegu granic obszarów Natura 2000, w tym ich częściowa korekta, w skali </w:t>
      </w:r>
      <w:r w:rsidRPr="00EB0AE3">
        <w:rPr>
          <w:sz w:val="20"/>
          <w:szCs w:val="20"/>
        </w:rPr>
        <w:t>c</w:t>
      </w:r>
      <w:r w:rsidR="001C4076" w:rsidRPr="00EB0AE3">
        <w:rPr>
          <w:sz w:val="20"/>
          <w:szCs w:val="20"/>
        </w:rPr>
        <w:t xml:space="preserve">o najmniej 1: 25000 i większej, jeśli </w:t>
      </w:r>
      <w:r w:rsidR="00EC3716" w:rsidRPr="00EB0AE3">
        <w:rPr>
          <w:sz w:val="20"/>
          <w:szCs w:val="20"/>
        </w:rPr>
        <w:t>była</w:t>
      </w:r>
      <w:r w:rsidR="001C4076" w:rsidRPr="00EB0AE3">
        <w:rPr>
          <w:sz w:val="20"/>
          <w:szCs w:val="20"/>
        </w:rPr>
        <w:t xml:space="preserve"> taka dostępna.</w:t>
      </w:r>
      <w:r w:rsidR="00EC3716" w:rsidRPr="00EB0AE3">
        <w:rPr>
          <w:sz w:val="20"/>
          <w:szCs w:val="20"/>
        </w:rPr>
        <w:t xml:space="preserve"> </w:t>
      </w:r>
      <w:r w:rsidR="001C4076" w:rsidRPr="00EB0AE3">
        <w:rPr>
          <w:sz w:val="20"/>
          <w:szCs w:val="20"/>
        </w:rPr>
        <w:t xml:space="preserve">Kolejnym krokiem </w:t>
      </w:r>
      <w:r w:rsidRPr="00EB0AE3">
        <w:rPr>
          <w:sz w:val="20"/>
          <w:szCs w:val="20"/>
        </w:rPr>
        <w:t>było</w:t>
      </w:r>
      <w:r w:rsidR="001C4076" w:rsidRPr="00EB0AE3">
        <w:rPr>
          <w:sz w:val="20"/>
          <w:szCs w:val="20"/>
        </w:rPr>
        <w:t xml:space="preserve"> opisanie wydzielonych w ten sposób granic z dokładnością map gruntowo</w:t>
      </w:r>
      <w:r w:rsidR="00337C82" w:rsidRPr="00EB0AE3">
        <w:rPr>
          <w:sz w:val="20"/>
          <w:szCs w:val="20"/>
        </w:rPr>
        <w:t xml:space="preserve"> – </w:t>
      </w:r>
      <w:r w:rsidR="001C4076" w:rsidRPr="00EB0AE3">
        <w:rPr>
          <w:sz w:val="20"/>
          <w:szCs w:val="20"/>
        </w:rPr>
        <w:t>ewidencyjnych</w:t>
      </w:r>
      <w:r w:rsidRPr="00EB0AE3">
        <w:rPr>
          <w:sz w:val="20"/>
          <w:szCs w:val="20"/>
        </w:rPr>
        <w:t>. Aktualnie granice wyznacza się w systemach GIS.</w:t>
      </w:r>
      <w:r w:rsidR="00653506" w:rsidRPr="00EB0AE3">
        <w:rPr>
          <w:sz w:val="20"/>
          <w:szCs w:val="20"/>
        </w:rPr>
        <w:t xml:space="preserve"> W miarę pozyskiwania danych o obszarach Natura 2000 (</w:t>
      </w:r>
      <w:r w:rsidR="006527AE" w:rsidRPr="00EB0AE3">
        <w:rPr>
          <w:sz w:val="20"/>
          <w:szCs w:val="20"/>
        </w:rPr>
        <w:t xml:space="preserve">o </w:t>
      </w:r>
      <w:r w:rsidR="00653506" w:rsidRPr="00EB0AE3">
        <w:rPr>
          <w:sz w:val="20"/>
          <w:szCs w:val="20"/>
        </w:rPr>
        <w:t>rozmieszczeniu siedlisk i siedlisk gatunków) istnieje potrzeba zmiany i doprecyzowania przebiegu granic obszarów Natura 2000 i zmiany danych dla poszczególnych obszarów Natura 2000 – aktualnie funkcjonujący system nie umożliwia tego typu rozwiązań.</w:t>
      </w:r>
    </w:p>
    <w:p w14:paraId="6050AB03" w14:textId="77777777" w:rsidR="00335751" w:rsidRPr="00EB0AE3" w:rsidRDefault="00335751" w:rsidP="00AB34A3">
      <w:pPr>
        <w:pStyle w:val="Default"/>
        <w:spacing w:before="120" w:after="120" w:line="276" w:lineRule="auto"/>
        <w:jc w:val="both"/>
        <w:rPr>
          <w:b/>
          <w:bCs/>
          <w:sz w:val="20"/>
          <w:szCs w:val="20"/>
        </w:rPr>
      </w:pPr>
      <w:r w:rsidRPr="00EB0AE3">
        <w:rPr>
          <w:b/>
          <w:bCs/>
          <w:sz w:val="20"/>
          <w:szCs w:val="20"/>
        </w:rPr>
        <w:t>System Natura 2000 przeznaczony jest do całkowitej przebudowy.</w:t>
      </w:r>
    </w:p>
    <w:p w14:paraId="23CC4BEF" w14:textId="06B445AF" w:rsidR="00D57267" w:rsidRPr="00EB0AE3" w:rsidRDefault="00D57267" w:rsidP="00D57267">
      <w:pPr>
        <w:rPr>
          <w:b/>
          <w:bCs/>
        </w:rPr>
      </w:pPr>
      <w:r w:rsidRPr="00EB0AE3">
        <w:rPr>
          <w:b/>
          <w:bCs/>
        </w:rPr>
        <w:t xml:space="preserve">W ramach projektu przewiduje się opracowanie 4 komponentów systemu oraz migrację danych aktualnych (baza </w:t>
      </w:r>
      <w:proofErr w:type="spellStart"/>
      <w:r w:rsidRPr="00EB0AE3">
        <w:rPr>
          <w:b/>
          <w:bCs/>
        </w:rPr>
        <w:t>postgres</w:t>
      </w:r>
      <w:r w:rsidR="00335751" w:rsidRPr="00EB0AE3">
        <w:rPr>
          <w:b/>
          <w:bCs/>
        </w:rPr>
        <w:t>ql</w:t>
      </w:r>
      <w:proofErr w:type="spellEnd"/>
      <w:r w:rsidRPr="00EB0AE3">
        <w:rPr>
          <w:b/>
          <w:bCs/>
        </w:rPr>
        <w:t xml:space="preserve">) i danych historycznych (bazy </w:t>
      </w:r>
      <w:r w:rsidR="00335751" w:rsidRPr="00EB0AE3">
        <w:rPr>
          <w:b/>
          <w:bCs/>
        </w:rPr>
        <w:t xml:space="preserve">MS </w:t>
      </w:r>
      <w:proofErr w:type="spellStart"/>
      <w:r w:rsidR="00335751" w:rsidRPr="00EB0AE3">
        <w:rPr>
          <w:b/>
          <w:bCs/>
        </w:rPr>
        <w:t>A</w:t>
      </w:r>
      <w:r w:rsidRPr="00EB0AE3">
        <w:rPr>
          <w:b/>
          <w:bCs/>
        </w:rPr>
        <w:t>ccesss</w:t>
      </w:r>
      <w:proofErr w:type="spellEnd"/>
      <w:r w:rsidRPr="00EB0AE3">
        <w:rPr>
          <w:b/>
          <w:bCs/>
        </w:rPr>
        <w:t xml:space="preserve"> za lata 2001-2012 -1-2 rocznie) wraz z danymi przestrzennymi</w:t>
      </w:r>
      <w:r w:rsidR="00FF1664" w:rsidRPr="00EB0AE3">
        <w:rPr>
          <w:b/>
          <w:bCs/>
        </w:rPr>
        <w:t xml:space="preserve"> poprzez</w:t>
      </w:r>
      <w:r w:rsidR="006527AE" w:rsidRPr="00EB0AE3">
        <w:rPr>
          <w:b/>
          <w:bCs/>
        </w:rPr>
        <w:t>:</w:t>
      </w:r>
    </w:p>
    <w:p w14:paraId="09D980E6" w14:textId="52B3D4C8" w:rsidR="00D57267" w:rsidRPr="00EB0AE3" w:rsidRDefault="006527AE" w:rsidP="006218E2">
      <w:pPr>
        <w:pStyle w:val="Default"/>
        <w:numPr>
          <w:ilvl w:val="0"/>
          <w:numId w:val="29"/>
        </w:numPr>
        <w:ind w:left="567"/>
        <w:rPr>
          <w:b/>
          <w:bCs/>
          <w:sz w:val="20"/>
          <w:szCs w:val="20"/>
        </w:rPr>
      </w:pPr>
      <w:r w:rsidRPr="00EB0AE3">
        <w:rPr>
          <w:b/>
          <w:bCs/>
          <w:sz w:val="20"/>
          <w:szCs w:val="20"/>
        </w:rPr>
        <w:t>b</w:t>
      </w:r>
      <w:r w:rsidR="00335751" w:rsidRPr="00EB0AE3">
        <w:rPr>
          <w:b/>
          <w:bCs/>
          <w:sz w:val="20"/>
          <w:szCs w:val="20"/>
        </w:rPr>
        <w:t xml:space="preserve">udowę </w:t>
      </w:r>
      <w:r w:rsidR="00D57267" w:rsidRPr="00EB0AE3">
        <w:rPr>
          <w:b/>
          <w:bCs/>
          <w:sz w:val="20"/>
          <w:szCs w:val="20"/>
        </w:rPr>
        <w:t>baz</w:t>
      </w:r>
      <w:r w:rsidR="00FF1664" w:rsidRPr="00EB0AE3">
        <w:rPr>
          <w:b/>
          <w:bCs/>
          <w:sz w:val="20"/>
          <w:szCs w:val="20"/>
        </w:rPr>
        <w:t>y</w:t>
      </w:r>
      <w:r w:rsidR="00D57267" w:rsidRPr="00EB0AE3">
        <w:rPr>
          <w:b/>
          <w:bCs/>
          <w:sz w:val="20"/>
          <w:szCs w:val="20"/>
        </w:rPr>
        <w:t xml:space="preserve"> danych</w:t>
      </w:r>
      <w:r w:rsidRPr="00EB0AE3">
        <w:rPr>
          <w:b/>
          <w:bCs/>
          <w:sz w:val="20"/>
          <w:szCs w:val="20"/>
        </w:rPr>
        <w:t>,</w:t>
      </w:r>
      <w:r w:rsidR="00D57267" w:rsidRPr="00EB0AE3">
        <w:rPr>
          <w:b/>
          <w:bCs/>
          <w:sz w:val="20"/>
          <w:szCs w:val="20"/>
        </w:rPr>
        <w:t xml:space="preserve"> zawierającą dane przestrzenne i opisowe</w:t>
      </w:r>
      <w:r w:rsidRPr="00EB0AE3">
        <w:rPr>
          <w:b/>
          <w:bCs/>
          <w:sz w:val="20"/>
          <w:szCs w:val="20"/>
        </w:rPr>
        <w:t>;</w:t>
      </w:r>
      <w:r w:rsidR="00D57267" w:rsidRPr="00EB0AE3">
        <w:rPr>
          <w:b/>
          <w:bCs/>
          <w:sz w:val="20"/>
          <w:szCs w:val="20"/>
        </w:rPr>
        <w:t xml:space="preserve"> </w:t>
      </w:r>
    </w:p>
    <w:p w14:paraId="5FC3DED6" w14:textId="3527C572" w:rsidR="00335751" w:rsidRPr="00EB0AE3" w:rsidRDefault="006527AE" w:rsidP="006218E2">
      <w:pPr>
        <w:pStyle w:val="Default"/>
        <w:numPr>
          <w:ilvl w:val="0"/>
          <w:numId w:val="29"/>
        </w:numPr>
        <w:ind w:left="567"/>
        <w:rPr>
          <w:b/>
          <w:bCs/>
          <w:sz w:val="20"/>
          <w:szCs w:val="20"/>
        </w:rPr>
      </w:pPr>
      <w:r w:rsidRPr="00EB0AE3">
        <w:rPr>
          <w:b/>
          <w:bCs/>
          <w:sz w:val="20"/>
          <w:szCs w:val="20"/>
        </w:rPr>
        <w:t>b</w:t>
      </w:r>
      <w:r w:rsidR="00335751" w:rsidRPr="00EB0AE3">
        <w:rPr>
          <w:b/>
          <w:bCs/>
          <w:sz w:val="20"/>
          <w:szCs w:val="20"/>
        </w:rPr>
        <w:t xml:space="preserve">udowę </w:t>
      </w:r>
      <w:r w:rsidR="00D57267" w:rsidRPr="00EB0AE3">
        <w:rPr>
          <w:b/>
          <w:bCs/>
          <w:sz w:val="20"/>
          <w:szCs w:val="20"/>
        </w:rPr>
        <w:t>aplikacj</w:t>
      </w:r>
      <w:r w:rsidR="00335751" w:rsidRPr="00EB0AE3">
        <w:rPr>
          <w:b/>
          <w:bCs/>
          <w:sz w:val="20"/>
          <w:szCs w:val="20"/>
        </w:rPr>
        <w:t>i</w:t>
      </w:r>
      <w:r w:rsidR="00D57267" w:rsidRPr="00EB0AE3">
        <w:rPr>
          <w:b/>
          <w:bCs/>
          <w:sz w:val="20"/>
          <w:szCs w:val="20"/>
        </w:rPr>
        <w:t xml:space="preserve"> webow</w:t>
      </w:r>
      <w:r w:rsidR="00335751" w:rsidRPr="00EB0AE3">
        <w:rPr>
          <w:b/>
          <w:bCs/>
          <w:sz w:val="20"/>
          <w:szCs w:val="20"/>
        </w:rPr>
        <w:t>ej do obsługi bazy danych</w:t>
      </w:r>
      <w:r w:rsidRPr="00EB0AE3">
        <w:rPr>
          <w:b/>
          <w:bCs/>
          <w:sz w:val="20"/>
          <w:szCs w:val="20"/>
        </w:rPr>
        <w:t>;</w:t>
      </w:r>
    </w:p>
    <w:p w14:paraId="2E013283" w14:textId="789420DF" w:rsidR="00335751" w:rsidRPr="00EB0AE3" w:rsidRDefault="006527AE" w:rsidP="006218E2">
      <w:pPr>
        <w:pStyle w:val="Default"/>
        <w:numPr>
          <w:ilvl w:val="0"/>
          <w:numId w:val="29"/>
        </w:numPr>
        <w:ind w:left="567"/>
        <w:rPr>
          <w:b/>
          <w:bCs/>
          <w:sz w:val="20"/>
          <w:szCs w:val="20"/>
        </w:rPr>
      </w:pPr>
      <w:r w:rsidRPr="00EB0AE3">
        <w:rPr>
          <w:b/>
          <w:bCs/>
          <w:sz w:val="20"/>
          <w:szCs w:val="20"/>
        </w:rPr>
        <w:t>s</w:t>
      </w:r>
      <w:r w:rsidR="00335751" w:rsidRPr="00EB0AE3">
        <w:rPr>
          <w:b/>
          <w:bCs/>
          <w:sz w:val="20"/>
          <w:szCs w:val="20"/>
        </w:rPr>
        <w:t>erwis mapowy –  opcjonalnie wykorzystanie/adaptację obecnych rozwiązań</w:t>
      </w:r>
      <w:r w:rsidRPr="00EB0AE3">
        <w:rPr>
          <w:b/>
          <w:bCs/>
          <w:sz w:val="20"/>
          <w:szCs w:val="20"/>
        </w:rPr>
        <w:t>;</w:t>
      </w:r>
    </w:p>
    <w:p w14:paraId="2F2B9827" w14:textId="65BDFBC7" w:rsidR="00D57267" w:rsidRPr="00EB0AE3" w:rsidRDefault="006527AE" w:rsidP="00AB34A3">
      <w:pPr>
        <w:pStyle w:val="Default"/>
        <w:numPr>
          <w:ilvl w:val="0"/>
          <w:numId w:val="29"/>
        </w:numPr>
        <w:spacing w:after="240"/>
        <w:ind w:left="567"/>
        <w:rPr>
          <w:b/>
          <w:bCs/>
          <w:sz w:val="20"/>
          <w:szCs w:val="20"/>
        </w:rPr>
      </w:pPr>
      <w:r w:rsidRPr="00EB0AE3">
        <w:rPr>
          <w:b/>
          <w:bCs/>
          <w:sz w:val="20"/>
          <w:szCs w:val="20"/>
        </w:rPr>
        <w:t>s</w:t>
      </w:r>
      <w:r w:rsidR="00335751" w:rsidRPr="00EB0AE3">
        <w:rPr>
          <w:b/>
          <w:bCs/>
          <w:sz w:val="20"/>
          <w:szCs w:val="20"/>
        </w:rPr>
        <w:t>erwis internetowy–  opcjonalnie wykorzystanie obecnych rozwiązań</w:t>
      </w:r>
      <w:r w:rsidR="00F10A0B" w:rsidRPr="00EB0AE3">
        <w:rPr>
          <w:b/>
          <w:bCs/>
          <w:sz w:val="20"/>
          <w:szCs w:val="20"/>
        </w:rPr>
        <w:t>.</w:t>
      </w:r>
    </w:p>
    <w:p w14:paraId="42D02BA2" w14:textId="1693B889" w:rsidR="003470CC" w:rsidRPr="00EB0AE3" w:rsidRDefault="009169A7" w:rsidP="00963422">
      <w:pPr>
        <w:pStyle w:val="Nagwek3"/>
      </w:pPr>
      <w:bookmarkStart w:id="18" w:name="_Toc123306563"/>
      <w:r w:rsidRPr="00EB0AE3">
        <w:t>System Zarządzania Ochroną Przyrody (SZOP)</w:t>
      </w:r>
      <w:bookmarkEnd w:id="18"/>
    </w:p>
    <w:p w14:paraId="11CE27D0" w14:textId="4470E95E" w:rsidR="00322012" w:rsidRPr="00EB0AE3" w:rsidRDefault="00322012" w:rsidP="00AB34A3">
      <w:pPr>
        <w:pStyle w:val="Default"/>
        <w:spacing w:after="120" w:line="276" w:lineRule="auto"/>
        <w:jc w:val="both"/>
        <w:rPr>
          <w:sz w:val="20"/>
          <w:szCs w:val="20"/>
        </w:rPr>
      </w:pPr>
      <w:r w:rsidRPr="00EB0AE3">
        <w:rPr>
          <w:sz w:val="20"/>
          <w:szCs w:val="20"/>
        </w:rPr>
        <w:t>Po wyznaczeniu obszarów ochrony</w:t>
      </w:r>
      <w:r w:rsidR="006527AE" w:rsidRPr="00EB0AE3">
        <w:rPr>
          <w:sz w:val="20"/>
          <w:szCs w:val="20"/>
        </w:rPr>
        <w:t>,</w:t>
      </w:r>
      <w:r w:rsidRPr="00EB0AE3">
        <w:rPr>
          <w:sz w:val="20"/>
          <w:szCs w:val="20"/>
        </w:rPr>
        <w:t xml:space="preserve"> kraje U</w:t>
      </w:r>
      <w:r w:rsidR="00FF1664" w:rsidRPr="00EB0AE3">
        <w:rPr>
          <w:sz w:val="20"/>
          <w:szCs w:val="20"/>
        </w:rPr>
        <w:t xml:space="preserve">nii </w:t>
      </w:r>
      <w:r w:rsidRPr="00EB0AE3">
        <w:rPr>
          <w:sz w:val="20"/>
          <w:szCs w:val="20"/>
        </w:rPr>
        <w:t>E</w:t>
      </w:r>
      <w:r w:rsidR="00FF1664" w:rsidRPr="00EB0AE3">
        <w:rPr>
          <w:sz w:val="20"/>
          <w:szCs w:val="20"/>
        </w:rPr>
        <w:t>uropejskiej</w:t>
      </w:r>
      <w:r w:rsidRPr="00EB0AE3">
        <w:rPr>
          <w:sz w:val="20"/>
          <w:szCs w:val="20"/>
        </w:rPr>
        <w:t xml:space="preserve"> mają obowiązek ustanowić odpowiednie cele w dziedzinie ochrony</w:t>
      </w:r>
      <w:r w:rsidR="006527AE" w:rsidRPr="00EB0AE3">
        <w:rPr>
          <w:sz w:val="20"/>
          <w:szCs w:val="20"/>
        </w:rPr>
        <w:t>,</w:t>
      </w:r>
      <w:r w:rsidRPr="00EB0AE3">
        <w:rPr>
          <w:sz w:val="20"/>
          <w:szCs w:val="20"/>
        </w:rPr>
        <w:t xml:space="preserve"> wprowadzić właściwe środki (działania) oraz prowadzić nadzór nad stanem ochrony siedlisk przyrodniczych i gatunków (sprawozdania z w</w:t>
      </w:r>
      <w:r w:rsidR="00FF1664" w:rsidRPr="00EB0AE3">
        <w:rPr>
          <w:sz w:val="20"/>
          <w:szCs w:val="20"/>
        </w:rPr>
        <w:t>d</w:t>
      </w:r>
      <w:r w:rsidRPr="00EB0AE3">
        <w:rPr>
          <w:sz w:val="20"/>
          <w:szCs w:val="20"/>
        </w:rPr>
        <w:t>rażania działań – raz na 6 lat</w:t>
      </w:r>
      <w:r w:rsidR="00FF1664" w:rsidRPr="00EB0AE3">
        <w:rPr>
          <w:sz w:val="20"/>
          <w:szCs w:val="20"/>
        </w:rPr>
        <w:t>,</w:t>
      </w:r>
      <w:r w:rsidRPr="00EB0AE3">
        <w:rPr>
          <w:sz w:val="20"/>
          <w:szCs w:val="20"/>
        </w:rPr>
        <w:t xml:space="preserve"> w ramach raportów</w:t>
      </w:r>
      <w:r w:rsidR="006527AE" w:rsidRPr="00EB0AE3">
        <w:rPr>
          <w:sz w:val="20"/>
          <w:szCs w:val="20"/>
        </w:rPr>
        <w:t>,</w:t>
      </w:r>
      <w:r w:rsidRPr="00EB0AE3">
        <w:rPr>
          <w:sz w:val="20"/>
          <w:szCs w:val="20"/>
        </w:rPr>
        <w:t xml:space="preserve"> o których mowa w art. 12 dyrektywy ptasiej i art. 17 dyrektywy siedliskowej)</w:t>
      </w:r>
      <w:r w:rsidR="006218E2" w:rsidRPr="00EB0AE3">
        <w:rPr>
          <w:sz w:val="20"/>
          <w:szCs w:val="20"/>
        </w:rPr>
        <w:t>.</w:t>
      </w:r>
    </w:p>
    <w:p w14:paraId="11FC1699" w14:textId="278AE431" w:rsidR="0047025E" w:rsidRPr="00EB0AE3" w:rsidRDefault="0047025E" w:rsidP="00A36035">
      <w:pPr>
        <w:pStyle w:val="Default"/>
        <w:spacing w:line="276" w:lineRule="auto"/>
        <w:jc w:val="both"/>
        <w:rPr>
          <w:sz w:val="20"/>
          <w:szCs w:val="20"/>
        </w:rPr>
      </w:pPr>
      <w:r w:rsidRPr="00EB0AE3">
        <w:rPr>
          <w:sz w:val="20"/>
          <w:szCs w:val="20"/>
        </w:rPr>
        <w:t>W ramach działań podejmowanych przez organy ochrony przyrody można wyróżnić</w:t>
      </w:r>
      <w:r w:rsidR="006527AE" w:rsidRPr="00EB0AE3">
        <w:rPr>
          <w:sz w:val="20"/>
          <w:szCs w:val="20"/>
        </w:rPr>
        <w:t>:</w:t>
      </w:r>
    </w:p>
    <w:p w14:paraId="17CB334C" w14:textId="3AB5A074" w:rsidR="0047025E" w:rsidRPr="00EB0AE3" w:rsidRDefault="0047025E" w:rsidP="00A36035">
      <w:pPr>
        <w:pStyle w:val="Default"/>
        <w:spacing w:line="276" w:lineRule="auto"/>
        <w:ind w:left="426" w:hanging="283"/>
        <w:jc w:val="both"/>
        <w:rPr>
          <w:sz w:val="20"/>
          <w:szCs w:val="20"/>
        </w:rPr>
      </w:pPr>
      <w:r w:rsidRPr="00EB0AE3">
        <w:rPr>
          <w:sz w:val="20"/>
          <w:szCs w:val="20"/>
        </w:rPr>
        <w:t>•</w:t>
      </w:r>
      <w:r w:rsidRPr="00EB0AE3">
        <w:rPr>
          <w:sz w:val="20"/>
          <w:szCs w:val="20"/>
        </w:rPr>
        <w:tab/>
        <w:t>nadzór</w:t>
      </w:r>
      <w:r w:rsidR="00FF1664" w:rsidRPr="00EB0AE3">
        <w:rPr>
          <w:sz w:val="20"/>
          <w:szCs w:val="20"/>
        </w:rPr>
        <w:t xml:space="preserve"> i </w:t>
      </w:r>
      <w:r w:rsidRPr="00EB0AE3">
        <w:rPr>
          <w:sz w:val="20"/>
          <w:szCs w:val="20"/>
        </w:rPr>
        <w:t>sprawowanie kontroli;</w:t>
      </w:r>
    </w:p>
    <w:p w14:paraId="697B96E4" w14:textId="7F3D99C9" w:rsidR="0047025E" w:rsidRPr="00EB0AE3" w:rsidRDefault="0047025E" w:rsidP="00A36035">
      <w:pPr>
        <w:pStyle w:val="Default"/>
        <w:spacing w:line="276" w:lineRule="auto"/>
        <w:ind w:left="426" w:hanging="283"/>
        <w:jc w:val="both"/>
        <w:rPr>
          <w:sz w:val="20"/>
          <w:szCs w:val="20"/>
        </w:rPr>
      </w:pPr>
      <w:r w:rsidRPr="00EB0AE3">
        <w:rPr>
          <w:sz w:val="20"/>
          <w:szCs w:val="20"/>
        </w:rPr>
        <w:t>•</w:t>
      </w:r>
      <w:r w:rsidRPr="00EB0AE3">
        <w:rPr>
          <w:sz w:val="20"/>
          <w:szCs w:val="20"/>
        </w:rPr>
        <w:tab/>
        <w:t>zarządzanie</w:t>
      </w:r>
      <w:r w:rsidR="006527AE" w:rsidRPr="00EB0AE3">
        <w:rPr>
          <w:sz w:val="20"/>
          <w:szCs w:val="20"/>
        </w:rPr>
        <w:t xml:space="preserve"> –</w:t>
      </w:r>
      <w:r w:rsidR="00FF1664" w:rsidRPr="00EB0AE3">
        <w:rPr>
          <w:sz w:val="20"/>
          <w:szCs w:val="20"/>
        </w:rPr>
        <w:t xml:space="preserve"> </w:t>
      </w:r>
      <w:r w:rsidRPr="00EB0AE3">
        <w:rPr>
          <w:sz w:val="20"/>
          <w:szCs w:val="20"/>
        </w:rPr>
        <w:t xml:space="preserve">działania związane z procesem decyzyjnym; </w:t>
      </w:r>
    </w:p>
    <w:p w14:paraId="7A54D500" w14:textId="05408C7E" w:rsidR="0047025E" w:rsidRPr="00EB0AE3" w:rsidRDefault="0047025E" w:rsidP="00AB34A3">
      <w:pPr>
        <w:pStyle w:val="Default"/>
        <w:spacing w:after="120" w:line="276" w:lineRule="auto"/>
        <w:ind w:left="426" w:hanging="283"/>
        <w:jc w:val="both"/>
        <w:rPr>
          <w:sz w:val="20"/>
          <w:szCs w:val="20"/>
        </w:rPr>
      </w:pPr>
      <w:r w:rsidRPr="00EB0AE3">
        <w:rPr>
          <w:sz w:val="20"/>
          <w:szCs w:val="20"/>
        </w:rPr>
        <w:t>•</w:t>
      </w:r>
      <w:r w:rsidRPr="00EB0AE3">
        <w:rPr>
          <w:sz w:val="20"/>
          <w:szCs w:val="20"/>
        </w:rPr>
        <w:tab/>
        <w:t>wykonywanie zadań merytorycznych i organizacyjnych, w tym: wykonywanie ochrony</w:t>
      </w:r>
      <w:r w:rsidR="006527AE" w:rsidRPr="00EB0AE3">
        <w:rPr>
          <w:sz w:val="20"/>
          <w:szCs w:val="20"/>
        </w:rPr>
        <w:t>,</w:t>
      </w:r>
      <w:r w:rsidRPr="00EB0AE3">
        <w:rPr>
          <w:sz w:val="20"/>
          <w:szCs w:val="20"/>
        </w:rPr>
        <w:t xml:space="preserve"> gromadzenie, przetwarzanie i udostępnianie informacji</w:t>
      </w:r>
      <w:r w:rsidR="006527AE" w:rsidRPr="00EB0AE3">
        <w:rPr>
          <w:sz w:val="20"/>
          <w:szCs w:val="20"/>
        </w:rPr>
        <w:t>,</w:t>
      </w:r>
      <w:r w:rsidRPr="00EB0AE3">
        <w:rPr>
          <w:sz w:val="20"/>
          <w:szCs w:val="20"/>
        </w:rPr>
        <w:t xml:space="preserve"> działania edukacyjne</w:t>
      </w:r>
      <w:r w:rsidR="006527AE" w:rsidRPr="00EB0AE3">
        <w:rPr>
          <w:sz w:val="20"/>
          <w:szCs w:val="20"/>
        </w:rPr>
        <w:t>,</w:t>
      </w:r>
      <w:r w:rsidRPr="00EB0AE3">
        <w:rPr>
          <w:sz w:val="20"/>
          <w:szCs w:val="20"/>
        </w:rPr>
        <w:t xml:space="preserve"> koordynacja działań.</w:t>
      </w:r>
    </w:p>
    <w:p w14:paraId="5048749E" w14:textId="23AE1152" w:rsidR="00F735E6" w:rsidRPr="00EB0AE3" w:rsidRDefault="005E7064" w:rsidP="00AB34A3">
      <w:pPr>
        <w:pStyle w:val="Default"/>
        <w:spacing w:before="120" w:after="120" w:line="276" w:lineRule="auto"/>
        <w:jc w:val="both"/>
        <w:rPr>
          <w:sz w:val="20"/>
          <w:szCs w:val="20"/>
        </w:rPr>
      </w:pPr>
      <w:r w:rsidRPr="00EB0AE3">
        <w:rPr>
          <w:sz w:val="20"/>
          <w:szCs w:val="20"/>
        </w:rPr>
        <w:t xml:space="preserve">System Zarządzania Ochroną Przyrody (SZOP) to aplikacja webowa, </w:t>
      </w:r>
      <w:r w:rsidR="006218E2" w:rsidRPr="00EB0AE3">
        <w:rPr>
          <w:sz w:val="20"/>
          <w:szCs w:val="20"/>
        </w:rPr>
        <w:t xml:space="preserve">udostępniona 16 </w:t>
      </w:r>
      <w:proofErr w:type="spellStart"/>
      <w:r w:rsidR="006218E2" w:rsidRPr="00EB0AE3">
        <w:rPr>
          <w:sz w:val="20"/>
          <w:szCs w:val="20"/>
        </w:rPr>
        <w:t>r</w:t>
      </w:r>
      <w:r w:rsidR="00FF1664" w:rsidRPr="00EB0AE3">
        <w:rPr>
          <w:sz w:val="20"/>
          <w:szCs w:val="20"/>
        </w:rPr>
        <w:t>doś</w:t>
      </w:r>
      <w:proofErr w:type="spellEnd"/>
      <w:r w:rsidR="006218E2" w:rsidRPr="00EB0AE3">
        <w:rPr>
          <w:sz w:val="20"/>
          <w:szCs w:val="20"/>
        </w:rPr>
        <w:t xml:space="preserve">, </w:t>
      </w:r>
      <w:r w:rsidRPr="00EB0AE3">
        <w:rPr>
          <w:sz w:val="20"/>
          <w:szCs w:val="20"/>
        </w:rPr>
        <w:t xml:space="preserve">która </w:t>
      </w:r>
      <w:bookmarkStart w:id="19" w:name="_Hlk119400684"/>
      <w:r w:rsidRPr="00EB0AE3">
        <w:rPr>
          <w:sz w:val="20"/>
          <w:szCs w:val="20"/>
        </w:rPr>
        <w:t>wspiera zarządzanie i nadzór nad realizacją działań wynikających z aktów prawa miejscowego</w:t>
      </w:r>
      <w:r w:rsidR="006527AE" w:rsidRPr="00EB0AE3">
        <w:rPr>
          <w:sz w:val="20"/>
          <w:szCs w:val="20"/>
        </w:rPr>
        <w:t>,</w:t>
      </w:r>
      <w:r w:rsidRPr="00EB0AE3">
        <w:rPr>
          <w:sz w:val="20"/>
          <w:szCs w:val="20"/>
        </w:rPr>
        <w:t xml:space="preserve"> ustanowionych dla obszarów Natura 2000 i rezerwatów przyrody.</w:t>
      </w:r>
      <w:r w:rsidR="00F735E6" w:rsidRPr="00EB0AE3">
        <w:rPr>
          <w:sz w:val="20"/>
          <w:szCs w:val="20"/>
        </w:rPr>
        <w:t xml:space="preserve"> Aplikacja ma wspierać również proces planowania potrzeb w zakresie środków finansowych, zapewnia dostęp do aktualnych informacji o formach ochrony przyrody i dokumentacji zgromadzonej w jednostce (repozytorium), a także pozwala na generowanie raportów, w tym niezbędnych na potrzeby sprawozdawczości do </w:t>
      </w:r>
      <w:r w:rsidR="00FF1664" w:rsidRPr="00EB0AE3">
        <w:rPr>
          <w:sz w:val="20"/>
          <w:szCs w:val="20"/>
        </w:rPr>
        <w:t>KE</w:t>
      </w:r>
      <w:r w:rsidR="00F735E6" w:rsidRPr="00EB0AE3">
        <w:rPr>
          <w:sz w:val="20"/>
          <w:szCs w:val="20"/>
        </w:rPr>
        <w:t>.</w:t>
      </w:r>
      <w:bookmarkEnd w:id="19"/>
    </w:p>
    <w:p w14:paraId="77CFC4BD" w14:textId="7EC60CED" w:rsidR="005E7064" w:rsidRPr="00EB0AE3" w:rsidRDefault="009169A7" w:rsidP="00AB34A3">
      <w:pPr>
        <w:pStyle w:val="Default"/>
        <w:spacing w:before="120" w:after="120" w:line="276" w:lineRule="auto"/>
        <w:jc w:val="both"/>
        <w:rPr>
          <w:sz w:val="20"/>
          <w:szCs w:val="20"/>
        </w:rPr>
      </w:pPr>
      <w:r w:rsidRPr="00EB0AE3">
        <w:rPr>
          <w:sz w:val="20"/>
          <w:szCs w:val="20"/>
        </w:rPr>
        <w:t>SZOP pozwala na szczegółowe gromadzenie informacji zawartych w dokumentach planistycznych dla obszarów Natura 2000 i rezerwatów przyrody</w:t>
      </w:r>
      <w:r w:rsidR="006527AE" w:rsidRPr="00EB0AE3">
        <w:rPr>
          <w:sz w:val="20"/>
          <w:szCs w:val="20"/>
        </w:rPr>
        <w:t>,</w:t>
      </w:r>
      <w:r w:rsidRPr="00EB0AE3">
        <w:rPr>
          <w:sz w:val="20"/>
          <w:szCs w:val="20"/>
        </w:rPr>
        <w:t xml:space="preserve"> z możliwością przypisania użytkowników odpowiedzialnych za ich realizację. Aplikacja webowa posiada mechanizm autoryzacji użytkowników oraz oddzielny panel administracyjny do zarządzania użytkownikami. </w:t>
      </w:r>
    </w:p>
    <w:p w14:paraId="415CA44B" w14:textId="77777777" w:rsidR="00006606" w:rsidRPr="00EB0AE3" w:rsidRDefault="005E7064" w:rsidP="00AB34A3">
      <w:pPr>
        <w:pStyle w:val="Default"/>
        <w:spacing w:before="120" w:after="120" w:line="276" w:lineRule="auto"/>
        <w:jc w:val="both"/>
        <w:rPr>
          <w:sz w:val="20"/>
          <w:szCs w:val="20"/>
        </w:rPr>
      </w:pPr>
      <w:r w:rsidRPr="00EB0AE3">
        <w:rPr>
          <w:sz w:val="20"/>
          <w:szCs w:val="20"/>
        </w:rPr>
        <w:t xml:space="preserve">System </w:t>
      </w:r>
      <w:r w:rsidR="006218E2" w:rsidRPr="00EB0AE3">
        <w:rPr>
          <w:sz w:val="20"/>
          <w:szCs w:val="20"/>
        </w:rPr>
        <w:t>a</w:t>
      </w:r>
      <w:r w:rsidR="009169A7" w:rsidRPr="00EB0AE3">
        <w:rPr>
          <w:sz w:val="20"/>
          <w:szCs w:val="20"/>
        </w:rPr>
        <w:t>ktualnie udostępniony poprzez VPN GDOŚ</w:t>
      </w:r>
      <w:r w:rsidR="00335751" w:rsidRPr="00EB0AE3">
        <w:rPr>
          <w:sz w:val="20"/>
          <w:szCs w:val="20"/>
        </w:rPr>
        <w:t>.</w:t>
      </w:r>
      <w:r w:rsidR="006218E2" w:rsidRPr="00EB0AE3">
        <w:rPr>
          <w:sz w:val="20"/>
          <w:szCs w:val="20"/>
        </w:rPr>
        <w:t xml:space="preserve"> </w:t>
      </w:r>
    </w:p>
    <w:p w14:paraId="108EDBF9" w14:textId="62AE830E" w:rsidR="00B13471" w:rsidRPr="00EB0AE3" w:rsidRDefault="006218E2" w:rsidP="00AB34A3">
      <w:pPr>
        <w:pStyle w:val="Default"/>
        <w:spacing w:before="120" w:after="120" w:line="276" w:lineRule="auto"/>
        <w:jc w:val="both"/>
        <w:rPr>
          <w:b/>
          <w:bCs/>
          <w:color w:val="auto"/>
          <w:sz w:val="20"/>
          <w:szCs w:val="20"/>
        </w:rPr>
      </w:pPr>
      <w:r w:rsidRPr="00EB0AE3">
        <w:rPr>
          <w:b/>
          <w:bCs/>
          <w:sz w:val="20"/>
          <w:szCs w:val="20"/>
        </w:rPr>
        <w:lastRenderedPageBreak/>
        <w:t>W ramach realizacji projektu przewiduje się modernizację i rozszerzenie wybranych funkcjonalności i elementów systemu.</w:t>
      </w:r>
      <w:r w:rsidR="00FF1664" w:rsidRPr="00EB0AE3">
        <w:rPr>
          <w:b/>
          <w:bCs/>
          <w:sz w:val="20"/>
          <w:szCs w:val="20"/>
        </w:rPr>
        <w:t xml:space="preserve"> </w:t>
      </w:r>
      <w:r w:rsidR="00B13471" w:rsidRPr="00EB0AE3">
        <w:rPr>
          <w:b/>
          <w:bCs/>
          <w:color w:val="auto"/>
          <w:sz w:val="20"/>
          <w:szCs w:val="20"/>
        </w:rPr>
        <w:t>Opcjonalnie przewiduje się możliwość włączenia SZOP do sytemu Natura 2000.</w:t>
      </w:r>
    </w:p>
    <w:p w14:paraId="61AE36E3" w14:textId="32F88073" w:rsidR="00B13471" w:rsidRPr="00EB0AE3" w:rsidRDefault="00B13471" w:rsidP="009D6DF1">
      <w:pPr>
        <w:pStyle w:val="Nagwek2"/>
      </w:pPr>
      <w:bookmarkStart w:id="20" w:name="_Toc123303422"/>
      <w:bookmarkStart w:id="21" w:name="_Toc123304470"/>
      <w:bookmarkStart w:id="22" w:name="_Toc123306300"/>
      <w:bookmarkStart w:id="23" w:name="_Toc123306564"/>
      <w:bookmarkStart w:id="24" w:name="_Toc123306565"/>
      <w:bookmarkEnd w:id="20"/>
      <w:bookmarkEnd w:id="21"/>
      <w:bookmarkEnd w:id="22"/>
      <w:bookmarkEnd w:id="23"/>
      <w:r w:rsidRPr="00EB0AE3">
        <w:t>Ochrona gatunkowa</w:t>
      </w:r>
      <w:bookmarkEnd w:id="24"/>
    </w:p>
    <w:p w14:paraId="1E184B68" w14:textId="4E93D623" w:rsidR="009169A7" w:rsidRPr="00EB0AE3" w:rsidRDefault="009169A7" w:rsidP="00963422">
      <w:pPr>
        <w:pStyle w:val="Nagwek3"/>
      </w:pPr>
      <w:bookmarkStart w:id="25" w:name="_Toc123306566"/>
      <w:r w:rsidRPr="00EB0AE3">
        <w:t xml:space="preserve">System </w:t>
      </w:r>
      <w:r w:rsidR="00C26A41">
        <w:t>HABIDES</w:t>
      </w:r>
      <w:r w:rsidR="00AC2C98" w:rsidRPr="00EB0AE3">
        <w:t>+</w:t>
      </w:r>
      <w:bookmarkEnd w:id="25"/>
    </w:p>
    <w:p w14:paraId="6E152D68" w14:textId="1336A80C" w:rsidR="00AC2C98" w:rsidRPr="00EB0AE3" w:rsidRDefault="00AC2C98" w:rsidP="00AB34A3">
      <w:pPr>
        <w:pStyle w:val="Default"/>
        <w:spacing w:before="120" w:after="120" w:line="276" w:lineRule="auto"/>
        <w:jc w:val="both"/>
        <w:rPr>
          <w:sz w:val="20"/>
          <w:szCs w:val="20"/>
        </w:rPr>
      </w:pPr>
      <w:r w:rsidRPr="00EB0AE3">
        <w:rPr>
          <w:sz w:val="20"/>
          <w:szCs w:val="20"/>
        </w:rPr>
        <w:t>Dyrektywa ptasia (art. 9) i siedliskowa (art. 6) zobowiązuje państwa członkowskie (odpowiednio, co roku i co 2 lata) do składania sprawozdań na temat udzielanych odstępstw od przepisów dotyczących ochrony gatunkowej (w odniesieniu do gatunków ptaków i gatunków</w:t>
      </w:r>
      <w:r w:rsidR="006527AE" w:rsidRPr="00EB0AE3">
        <w:rPr>
          <w:sz w:val="20"/>
          <w:szCs w:val="20"/>
        </w:rPr>
        <w:t xml:space="preserve"> innych niż ptaki,</w:t>
      </w:r>
      <w:r w:rsidRPr="00EB0AE3">
        <w:rPr>
          <w:sz w:val="20"/>
          <w:szCs w:val="20"/>
        </w:rPr>
        <w:t xml:space="preserve"> będących przedmiotem zainteresowania Wspólnoty). Ponadto</w:t>
      </w:r>
      <w:r w:rsidR="006527AE" w:rsidRPr="00EB0AE3">
        <w:rPr>
          <w:sz w:val="20"/>
          <w:szCs w:val="20"/>
        </w:rPr>
        <w:t>,</w:t>
      </w:r>
      <w:r w:rsidRPr="00EB0AE3">
        <w:rPr>
          <w:sz w:val="20"/>
          <w:szCs w:val="20"/>
        </w:rPr>
        <w:t xml:space="preserve"> Polska jako strona </w:t>
      </w:r>
      <w:r w:rsidR="002036CC" w:rsidRPr="00EB0AE3">
        <w:rPr>
          <w:sz w:val="20"/>
          <w:szCs w:val="20"/>
        </w:rPr>
        <w:t xml:space="preserve">konwencji </w:t>
      </w:r>
      <w:r w:rsidRPr="00EB0AE3">
        <w:rPr>
          <w:sz w:val="20"/>
          <w:szCs w:val="20"/>
        </w:rPr>
        <w:t>berneńskiej</w:t>
      </w:r>
      <w:r w:rsidR="00AF0079" w:rsidRPr="00EB0AE3">
        <w:rPr>
          <w:sz w:val="20"/>
          <w:szCs w:val="20"/>
        </w:rPr>
        <w:t>,</w:t>
      </w:r>
      <w:r w:rsidRPr="00EB0AE3">
        <w:rPr>
          <w:sz w:val="20"/>
          <w:szCs w:val="20"/>
        </w:rPr>
        <w:t xml:space="preserve"> </w:t>
      </w:r>
      <w:r w:rsidR="00AF0079" w:rsidRPr="00EB0AE3">
        <w:rPr>
          <w:sz w:val="20"/>
          <w:szCs w:val="20"/>
        </w:rPr>
        <w:t xml:space="preserve">zgodnie z art. 9 tej konwencji, </w:t>
      </w:r>
      <w:r w:rsidRPr="00EB0AE3">
        <w:rPr>
          <w:sz w:val="20"/>
          <w:szCs w:val="20"/>
        </w:rPr>
        <w:t xml:space="preserve">zobowiązana jest do składania sprawozdań zawierających </w:t>
      </w:r>
      <w:r w:rsidR="006E70FC" w:rsidRPr="00EB0AE3">
        <w:rPr>
          <w:sz w:val="20"/>
          <w:szCs w:val="20"/>
        </w:rPr>
        <w:t>informacje</w:t>
      </w:r>
      <w:r w:rsidR="006E70FC" w:rsidRPr="00EB0AE3">
        <w:rPr>
          <w:sz w:val="20"/>
          <w:szCs w:val="20"/>
        </w:rPr>
        <w:br/>
      </w:r>
      <w:r w:rsidRPr="00EB0AE3">
        <w:rPr>
          <w:sz w:val="20"/>
          <w:szCs w:val="20"/>
        </w:rPr>
        <w:t>o udzielonych odstępstwach od wymogów ochrony gatunków.</w:t>
      </w:r>
    </w:p>
    <w:p w14:paraId="0E3C198B" w14:textId="5D8D964D" w:rsidR="00AC2C98" w:rsidRPr="00EB0AE3" w:rsidRDefault="00AC2C98" w:rsidP="00AB34A3">
      <w:pPr>
        <w:spacing w:before="120" w:after="120"/>
        <w:rPr>
          <w:lang w:val="pl"/>
        </w:rPr>
      </w:pPr>
      <w:r w:rsidRPr="00EB0AE3">
        <w:rPr>
          <w:lang w:val="pl"/>
        </w:rPr>
        <w:t xml:space="preserve">Dane zawarte w ww. sprawozdaniach są wyciągiem informacji z decyzji administracyjnych udzielanych przez </w:t>
      </w:r>
      <w:proofErr w:type="spellStart"/>
      <w:r w:rsidRPr="00EB0AE3">
        <w:rPr>
          <w:lang w:val="pl"/>
        </w:rPr>
        <w:t>rdoś</w:t>
      </w:r>
      <w:proofErr w:type="spellEnd"/>
      <w:r w:rsidRPr="00EB0AE3">
        <w:rPr>
          <w:lang w:val="pl"/>
        </w:rPr>
        <w:t xml:space="preserve">, </w:t>
      </w:r>
      <w:r w:rsidR="00AF0079" w:rsidRPr="00EB0AE3">
        <w:rPr>
          <w:lang w:val="pl"/>
        </w:rPr>
        <w:t xml:space="preserve">GDOŚ </w:t>
      </w:r>
      <w:r w:rsidRPr="00EB0AE3">
        <w:rPr>
          <w:lang w:val="pl"/>
        </w:rPr>
        <w:t xml:space="preserve">i </w:t>
      </w:r>
      <w:r w:rsidR="00AF0079" w:rsidRPr="00EB0AE3">
        <w:rPr>
          <w:lang w:val="pl"/>
        </w:rPr>
        <w:t>Ministerstwo Klimatu i Środowiska</w:t>
      </w:r>
      <w:r w:rsidRPr="00EB0AE3">
        <w:rPr>
          <w:lang w:val="pl"/>
        </w:rPr>
        <w:t xml:space="preserve">. Za przygotowanie i przekazanie całościowego sprawozdania (w formacie </w:t>
      </w:r>
      <w:proofErr w:type="spellStart"/>
      <w:r w:rsidRPr="00EB0AE3">
        <w:rPr>
          <w:lang w:val="pl"/>
        </w:rPr>
        <w:t>xml</w:t>
      </w:r>
      <w:proofErr w:type="spellEnd"/>
      <w:r w:rsidRPr="00EB0AE3">
        <w:rPr>
          <w:lang w:val="pl"/>
        </w:rPr>
        <w:t>) odpowiedzialny jest GDOŚ.</w:t>
      </w:r>
    </w:p>
    <w:p w14:paraId="5A011CD9" w14:textId="0990ADE9" w:rsidR="00AC2C98" w:rsidRPr="00EB0AE3" w:rsidRDefault="00AC2C98" w:rsidP="00AB34A3">
      <w:pPr>
        <w:spacing w:before="120" w:after="120"/>
        <w:rPr>
          <w:lang w:val="pl"/>
        </w:rPr>
      </w:pPr>
      <w:r w:rsidRPr="00EB0AE3">
        <w:rPr>
          <w:lang w:val="pl"/>
        </w:rPr>
        <w:t xml:space="preserve">Komisja Europejska udostępniła narzędzie </w:t>
      </w:r>
      <w:proofErr w:type="spellStart"/>
      <w:r w:rsidRPr="00EB0AE3">
        <w:rPr>
          <w:lang w:val="pl"/>
        </w:rPr>
        <w:t>HaBiDeS</w:t>
      </w:r>
      <w:proofErr w:type="spellEnd"/>
      <w:r w:rsidRPr="00EB0AE3">
        <w:rPr>
          <w:lang w:val="pl"/>
        </w:rPr>
        <w:t xml:space="preserve">+ (część narzędzia EIONET </w:t>
      </w:r>
      <w:proofErr w:type="spellStart"/>
      <w:r w:rsidRPr="00EB0AE3">
        <w:rPr>
          <w:lang w:val="pl"/>
        </w:rPr>
        <w:t>WebQuestionnaires</w:t>
      </w:r>
      <w:proofErr w:type="spellEnd"/>
      <w:r w:rsidRPr="00EB0AE3">
        <w:rPr>
          <w:lang w:val="pl"/>
        </w:rPr>
        <w:t xml:space="preserve">, będącego narzędziem </w:t>
      </w:r>
      <w:r w:rsidR="00AF0079" w:rsidRPr="00EB0AE3">
        <w:rPr>
          <w:lang w:val="pl"/>
        </w:rPr>
        <w:t xml:space="preserve">hostowym </w:t>
      </w:r>
      <w:r w:rsidRPr="00EB0AE3">
        <w:rPr>
          <w:lang w:val="pl"/>
        </w:rPr>
        <w:t>do raportowania)</w:t>
      </w:r>
      <w:r w:rsidR="00AF0079" w:rsidRPr="00EB0AE3">
        <w:rPr>
          <w:lang w:val="pl"/>
        </w:rPr>
        <w:t>, w którym</w:t>
      </w:r>
      <w:r w:rsidRPr="00EB0AE3">
        <w:rPr>
          <w:lang w:val="pl"/>
        </w:rPr>
        <w:t xml:space="preserve"> raportowanie polega </w:t>
      </w:r>
      <w:r w:rsidR="00AF0079" w:rsidRPr="00EB0AE3">
        <w:rPr>
          <w:lang w:val="pl"/>
        </w:rPr>
        <w:t xml:space="preserve">na </w:t>
      </w:r>
      <w:r w:rsidRPr="00EB0AE3">
        <w:rPr>
          <w:lang w:val="pl"/>
        </w:rPr>
        <w:t xml:space="preserve">zgłoszeniu informacji poprzez formularz udostępniony na stronie internetowej (zasila </w:t>
      </w:r>
      <w:r w:rsidR="00B13471" w:rsidRPr="00EB0AE3">
        <w:rPr>
          <w:lang w:val="pl"/>
        </w:rPr>
        <w:t>wsadowo</w:t>
      </w:r>
      <w:r w:rsidRPr="00EB0AE3">
        <w:rPr>
          <w:lang w:val="pl"/>
        </w:rPr>
        <w:t xml:space="preserve"> bazę danych obsługiwaną przez EEA)</w:t>
      </w:r>
      <w:r w:rsidR="006E70FC" w:rsidRPr="00EB0AE3">
        <w:rPr>
          <w:lang w:val="pl"/>
        </w:rPr>
        <w:t>.</w:t>
      </w:r>
      <w:r w:rsidRPr="00EB0AE3">
        <w:rPr>
          <w:lang w:val="pl"/>
        </w:rPr>
        <w:t xml:space="preserve"> </w:t>
      </w:r>
      <w:r w:rsidR="006E70FC" w:rsidRPr="00EB0AE3">
        <w:rPr>
          <w:lang w:val="pl"/>
        </w:rPr>
        <w:t>N</w:t>
      </w:r>
      <w:r w:rsidRPr="00EB0AE3">
        <w:rPr>
          <w:lang w:val="pl"/>
        </w:rPr>
        <w:t xml:space="preserve">ie jest </w:t>
      </w:r>
      <w:r w:rsidR="006E70FC" w:rsidRPr="00EB0AE3">
        <w:rPr>
          <w:lang w:val="pl"/>
        </w:rPr>
        <w:t xml:space="preserve">on </w:t>
      </w:r>
      <w:r w:rsidRPr="00EB0AE3">
        <w:rPr>
          <w:lang w:val="pl"/>
        </w:rPr>
        <w:t>przeznaczony do przechowywania raportowanych danych (użytkownicy = zgłaszający nie mają dostępu do wprowadzonych danych). Pod koniec każdej sesji roboczej</w:t>
      </w:r>
      <w:r w:rsidR="006E70FC" w:rsidRPr="00EB0AE3">
        <w:rPr>
          <w:lang w:val="pl"/>
        </w:rPr>
        <w:t>,</w:t>
      </w:r>
      <w:r w:rsidRPr="00EB0AE3">
        <w:rPr>
          <w:lang w:val="pl"/>
        </w:rPr>
        <w:t xml:space="preserve"> </w:t>
      </w:r>
      <w:r w:rsidR="00C26A41">
        <w:rPr>
          <w:lang w:val="pl"/>
        </w:rPr>
        <w:t>użyt</w:t>
      </w:r>
      <w:r w:rsidR="00EB777B">
        <w:rPr>
          <w:lang w:val="pl"/>
        </w:rPr>
        <w:t>k</w:t>
      </w:r>
      <w:r w:rsidR="00C26A41">
        <w:rPr>
          <w:lang w:val="pl"/>
        </w:rPr>
        <w:t>ownik</w:t>
      </w:r>
      <w:r w:rsidR="00C26A41" w:rsidRPr="00EB0AE3">
        <w:rPr>
          <w:lang w:val="pl"/>
        </w:rPr>
        <w:t xml:space="preserve"> </w:t>
      </w:r>
      <w:r w:rsidRPr="00EB0AE3">
        <w:rPr>
          <w:lang w:val="pl"/>
        </w:rPr>
        <w:t xml:space="preserve">musi pobrać wszystkie dane sprawozdawcze, które stworzył i / lub edytował. Podobnie, praca nad istniejącym raportem wymaga, aby ten raport został najpierw przesłany </w:t>
      </w:r>
      <w:r w:rsidR="006E70FC" w:rsidRPr="00EB0AE3">
        <w:rPr>
          <w:lang w:val="pl"/>
        </w:rPr>
        <w:br/>
      </w:r>
      <w:r w:rsidRPr="00EB0AE3">
        <w:rPr>
          <w:lang w:val="pl"/>
        </w:rPr>
        <w:t xml:space="preserve">do </w:t>
      </w:r>
      <w:proofErr w:type="spellStart"/>
      <w:r w:rsidRPr="00EB0AE3">
        <w:rPr>
          <w:lang w:val="pl"/>
        </w:rPr>
        <w:t>HaBiDeS</w:t>
      </w:r>
      <w:proofErr w:type="spellEnd"/>
      <w:r w:rsidRPr="00EB0AE3">
        <w:rPr>
          <w:lang w:val="pl"/>
        </w:rPr>
        <w:t>+.</w:t>
      </w:r>
      <w:r w:rsidR="00EB05A6" w:rsidRPr="00EB0AE3">
        <w:rPr>
          <w:lang w:val="pl"/>
        </w:rPr>
        <w:t xml:space="preserve"> </w:t>
      </w:r>
      <w:r w:rsidRPr="00EB0AE3">
        <w:rPr>
          <w:lang w:val="pl"/>
        </w:rPr>
        <w:t xml:space="preserve">Zatem można powiedzieć, że </w:t>
      </w:r>
      <w:r w:rsidR="00C26A41">
        <w:rPr>
          <w:lang w:val="pl"/>
        </w:rPr>
        <w:t xml:space="preserve">aplikacja </w:t>
      </w:r>
      <w:r w:rsidRPr="00EB0AE3">
        <w:rPr>
          <w:lang w:val="pl"/>
        </w:rPr>
        <w:t>ułatwia jedynie wprowadzenie odpowiednio ustrukturyzowany danych i umożliwi</w:t>
      </w:r>
      <w:r w:rsidR="00AF0079" w:rsidRPr="00EB0AE3">
        <w:rPr>
          <w:lang w:val="pl"/>
        </w:rPr>
        <w:t>a</w:t>
      </w:r>
      <w:r w:rsidRPr="00EB0AE3">
        <w:rPr>
          <w:lang w:val="pl"/>
        </w:rPr>
        <w:t xml:space="preserve"> ich wygenerowanie w postaci raportu</w:t>
      </w:r>
      <w:r w:rsidR="00EB05A6" w:rsidRPr="00EB0AE3">
        <w:rPr>
          <w:lang w:val="pl"/>
        </w:rPr>
        <w:t>.</w:t>
      </w:r>
    </w:p>
    <w:p w14:paraId="32ACA8BD" w14:textId="1601D3AF" w:rsidR="00AC2C98" w:rsidRPr="00EB0AE3" w:rsidRDefault="00AC2C98" w:rsidP="00AB34A3">
      <w:pPr>
        <w:spacing w:before="120" w:after="120"/>
        <w:rPr>
          <w:lang w:val="pl"/>
        </w:rPr>
      </w:pPr>
      <w:r w:rsidRPr="00EB0AE3">
        <w:rPr>
          <w:lang w:val="pl"/>
        </w:rPr>
        <w:t xml:space="preserve">Aktualnie, każdy z 18 organów wydających decyzje administracyjne, wprowadza ręcznie dane do narzędzia komisyjnego, z którego generuje raport w formacie </w:t>
      </w:r>
      <w:proofErr w:type="spellStart"/>
      <w:r w:rsidRPr="00EB0AE3">
        <w:rPr>
          <w:lang w:val="pl"/>
        </w:rPr>
        <w:t>xml</w:t>
      </w:r>
      <w:proofErr w:type="spellEnd"/>
      <w:r w:rsidRPr="00EB0AE3">
        <w:rPr>
          <w:lang w:val="pl"/>
        </w:rPr>
        <w:t xml:space="preserve">, następnie raporty przekazuje do </w:t>
      </w:r>
      <w:r w:rsidR="00AF0079" w:rsidRPr="00EB0AE3">
        <w:rPr>
          <w:lang w:val="pl"/>
        </w:rPr>
        <w:t>GDOŚ</w:t>
      </w:r>
      <w:r w:rsidR="002036CC" w:rsidRPr="00EB0AE3">
        <w:rPr>
          <w:lang w:val="pl"/>
        </w:rPr>
        <w:t>,</w:t>
      </w:r>
      <w:r w:rsidRPr="00EB0AE3">
        <w:rPr>
          <w:lang w:val="pl"/>
        </w:rPr>
        <w:t xml:space="preserve"> który korzystając z tego samego narzędzia</w:t>
      </w:r>
      <w:r w:rsidR="00AF0079" w:rsidRPr="00EB0AE3">
        <w:rPr>
          <w:lang w:val="pl"/>
        </w:rPr>
        <w:t>,</w:t>
      </w:r>
      <w:r w:rsidRPr="00EB0AE3">
        <w:rPr>
          <w:lang w:val="pl"/>
        </w:rPr>
        <w:t xml:space="preserve"> weryfikuje dane </w:t>
      </w:r>
      <w:r w:rsidR="006E70FC" w:rsidRPr="00EB0AE3">
        <w:rPr>
          <w:lang w:val="pl"/>
        </w:rPr>
        <w:t xml:space="preserve">– </w:t>
      </w:r>
      <w:r w:rsidRPr="00EB0AE3">
        <w:rPr>
          <w:lang w:val="pl"/>
        </w:rPr>
        <w:t>wgrywa raport i może podejrzeć jego zaw</w:t>
      </w:r>
      <w:r w:rsidR="00EC3716" w:rsidRPr="00EB0AE3">
        <w:rPr>
          <w:lang w:val="pl"/>
        </w:rPr>
        <w:t>a</w:t>
      </w:r>
      <w:r w:rsidRPr="00EB0AE3">
        <w:rPr>
          <w:lang w:val="pl"/>
        </w:rPr>
        <w:t xml:space="preserve">rtość i ewentualnie skorygować błędy oraz scala raporty w całość. Tak przygotowany raport jest przekazywany do centralnego repozytorium danych </w:t>
      </w:r>
      <w:r w:rsidR="006E70FC" w:rsidRPr="00EB0AE3">
        <w:rPr>
          <w:lang w:val="pl"/>
        </w:rPr>
        <w:t>KE</w:t>
      </w:r>
      <w:r w:rsidRPr="00EB0AE3">
        <w:rPr>
          <w:lang w:val="pl"/>
        </w:rPr>
        <w:t>.</w:t>
      </w:r>
    </w:p>
    <w:p w14:paraId="2B359237" w14:textId="295FF240" w:rsidR="00AC2C98" w:rsidRDefault="00AC2C98" w:rsidP="00AB34A3">
      <w:pPr>
        <w:spacing w:before="120" w:after="120"/>
        <w:rPr>
          <w:lang w:val="pl"/>
        </w:rPr>
      </w:pPr>
      <w:r w:rsidRPr="00EB0AE3">
        <w:rPr>
          <w:lang w:val="pl"/>
        </w:rPr>
        <w:t xml:space="preserve">Na chwilę obecną GDOŚ nie dysponuje żadnym narzędziem </w:t>
      </w:r>
      <w:r w:rsidR="002036CC" w:rsidRPr="00EB0AE3">
        <w:rPr>
          <w:lang w:val="pl"/>
        </w:rPr>
        <w:t>tele</w:t>
      </w:r>
      <w:r w:rsidRPr="00EB0AE3">
        <w:rPr>
          <w:lang w:val="pl"/>
        </w:rPr>
        <w:t>informatycznym umożliwiającym automatyzację procesu gromadzenia</w:t>
      </w:r>
      <w:r w:rsidR="00EC3716" w:rsidRPr="00EB0AE3">
        <w:rPr>
          <w:lang w:val="pl"/>
        </w:rPr>
        <w:t xml:space="preserve">, </w:t>
      </w:r>
      <w:r w:rsidRPr="00EB0AE3">
        <w:rPr>
          <w:lang w:val="pl"/>
        </w:rPr>
        <w:t xml:space="preserve">walidacji </w:t>
      </w:r>
      <w:r w:rsidR="00EC3716" w:rsidRPr="00EB0AE3">
        <w:rPr>
          <w:lang w:val="pl"/>
        </w:rPr>
        <w:t xml:space="preserve">i </w:t>
      </w:r>
      <w:r w:rsidRPr="00EB0AE3">
        <w:rPr>
          <w:lang w:val="pl"/>
        </w:rPr>
        <w:t>kontroli danych.</w:t>
      </w:r>
      <w:r w:rsidR="00EC3716" w:rsidRPr="00EB0AE3">
        <w:rPr>
          <w:lang w:val="pl"/>
        </w:rPr>
        <w:t xml:space="preserve"> Wszystkie operacje odbywają się ręcznie.</w:t>
      </w:r>
    </w:p>
    <w:p w14:paraId="60DD468F" w14:textId="6088707A" w:rsidR="00C26A41" w:rsidRPr="00EB0AE3" w:rsidRDefault="00C26A41" w:rsidP="00AB34A3">
      <w:pPr>
        <w:spacing w:before="120" w:after="120"/>
        <w:rPr>
          <w:lang w:val="pl"/>
        </w:rPr>
      </w:pPr>
      <w:r>
        <w:rPr>
          <w:lang w:val="pl"/>
        </w:rPr>
        <w:t>R</w:t>
      </w:r>
    </w:p>
    <w:p w14:paraId="7E2F258F" w14:textId="7ADA07B6" w:rsidR="00F10A0B" w:rsidRPr="00EB0AE3" w:rsidRDefault="00F10A0B" w:rsidP="00AB34A3">
      <w:pPr>
        <w:spacing w:before="120" w:after="120"/>
        <w:rPr>
          <w:b/>
          <w:bCs/>
          <w:i/>
          <w:iCs/>
        </w:rPr>
      </w:pPr>
      <w:r w:rsidRPr="00EB0AE3">
        <w:rPr>
          <w:b/>
          <w:bCs/>
        </w:rPr>
        <w:t xml:space="preserve">W ramach </w:t>
      </w:r>
      <w:r w:rsidR="002036CC" w:rsidRPr="00EB0AE3">
        <w:rPr>
          <w:b/>
          <w:bCs/>
        </w:rPr>
        <w:t xml:space="preserve">realizacji </w:t>
      </w:r>
      <w:r w:rsidRPr="00EB0AE3">
        <w:rPr>
          <w:b/>
          <w:bCs/>
        </w:rPr>
        <w:t>projektu przewiduje się opracowanie koncepcji</w:t>
      </w:r>
      <w:r w:rsidR="001C73EE" w:rsidRPr="00EB0AE3">
        <w:rPr>
          <w:b/>
          <w:bCs/>
        </w:rPr>
        <w:t>,</w:t>
      </w:r>
      <w:r w:rsidRPr="00EB0AE3">
        <w:rPr>
          <w:b/>
          <w:bCs/>
        </w:rPr>
        <w:t xml:space="preserve"> budowę</w:t>
      </w:r>
      <w:r w:rsidR="001C73EE" w:rsidRPr="00EB0AE3">
        <w:rPr>
          <w:b/>
          <w:bCs/>
        </w:rPr>
        <w:t xml:space="preserve"> i wdrożenie</w:t>
      </w:r>
      <w:r w:rsidRPr="00EB0AE3">
        <w:rPr>
          <w:b/>
          <w:bCs/>
        </w:rPr>
        <w:t xml:space="preserve"> systemu, który umożliwi </w:t>
      </w:r>
      <w:r w:rsidR="00AA401A" w:rsidRPr="00EB0AE3">
        <w:rPr>
          <w:b/>
          <w:bCs/>
        </w:rPr>
        <w:t>„</w:t>
      </w:r>
      <w:r w:rsidRPr="00EB0AE3">
        <w:rPr>
          <w:b/>
          <w:bCs/>
        </w:rPr>
        <w:t>zautomatyzowanie</w:t>
      </w:r>
      <w:r w:rsidR="00AA401A" w:rsidRPr="00EB0AE3">
        <w:rPr>
          <w:b/>
          <w:bCs/>
        </w:rPr>
        <w:t>”</w:t>
      </w:r>
      <w:r w:rsidRPr="00EB0AE3">
        <w:rPr>
          <w:b/>
          <w:bCs/>
        </w:rPr>
        <w:t xml:space="preserve"> </w:t>
      </w:r>
      <w:r w:rsidR="00AA401A" w:rsidRPr="00EB0AE3">
        <w:rPr>
          <w:b/>
          <w:bCs/>
        </w:rPr>
        <w:t>rejestrowani</w:t>
      </w:r>
      <w:r w:rsidR="00715BEA" w:rsidRPr="00EB0AE3">
        <w:rPr>
          <w:b/>
          <w:bCs/>
        </w:rPr>
        <w:t>a danych pochodzących z decyzji administracyjnych</w:t>
      </w:r>
      <w:r w:rsidR="00AA401A" w:rsidRPr="00EB0AE3">
        <w:rPr>
          <w:b/>
          <w:bCs/>
        </w:rPr>
        <w:t xml:space="preserve"> </w:t>
      </w:r>
      <w:r w:rsidR="00715BEA" w:rsidRPr="00EB0AE3">
        <w:rPr>
          <w:b/>
          <w:bCs/>
        </w:rPr>
        <w:t>(integrację z systemem klasy EZD funkcjonującym w GDOŚ</w:t>
      </w:r>
      <w:r w:rsidR="00AF0079" w:rsidRPr="00EB0AE3">
        <w:rPr>
          <w:b/>
          <w:bCs/>
        </w:rPr>
        <w:t>)</w:t>
      </w:r>
      <w:r w:rsidR="006E70FC" w:rsidRPr="00EB0AE3">
        <w:rPr>
          <w:b/>
          <w:bCs/>
        </w:rPr>
        <w:t>,</w:t>
      </w:r>
      <w:r w:rsidR="00AF0079" w:rsidRPr="00EB0AE3">
        <w:rPr>
          <w:b/>
          <w:bCs/>
        </w:rPr>
        <w:t xml:space="preserve"> poprzez</w:t>
      </w:r>
      <w:r w:rsidR="002036CC" w:rsidRPr="00EB0AE3">
        <w:rPr>
          <w:b/>
          <w:bCs/>
        </w:rPr>
        <w:t>:</w:t>
      </w:r>
    </w:p>
    <w:p w14:paraId="7D4A837A" w14:textId="4F42A99D" w:rsidR="00F10A0B" w:rsidRPr="00EB0AE3" w:rsidRDefault="00AF0079" w:rsidP="00F10A0B">
      <w:pPr>
        <w:pStyle w:val="Default"/>
        <w:numPr>
          <w:ilvl w:val="0"/>
          <w:numId w:val="32"/>
        </w:numPr>
        <w:ind w:left="567"/>
        <w:rPr>
          <w:b/>
          <w:bCs/>
          <w:sz w:val="20"/>
          <w:szCs w:val="20"/>
        </w:rPr>
      </w:pPr>
      <w:r w:rsidRPr="00EB0AE3">
        <w:rPr>
          <w:b/>
          <w:bCs/>
          <w:sz w:val="20"/>
          <w:szCs w:val="20"/>
        </w:rPr>
        <w:t>b</w:t>
      </w:r>
      <w:r w:rsidR="00F10A0B" w:rsidRPr="00EB0AE3">
        <w:rPr>
          <w:b/>
          <w:bCs/>
          <w:sz w:val="20"/>
          <w:szCs w:val="20"/>
        </w:rPr>
        <w:t>udowę baz danych</w:t>
      </w:r>
      <w:r w:rsidRPr="00EB0AE3">
        <w:rPr>
          <w:b/>
          <w:bCs/>
          <w:sz w:val="20"/>
          <w:szCs w:val="20"/>
        </w:rPr>
        <w:t>,</w:t>
      </w:r>
      <w:r w:rsidR="00F10A0B" w:rsidRPr="00EB0AE3">
        <w:rPr>
          <w:b/>
          <w:bCs/>
          <w:sz w:val="20"/>
          <w:szCs w:val="20"/>
        </w:rPr>
        <w:t xml:space="preserve"> zawierającą dane opisowe</w:t>
      </w:r>
      <w:r w:rsidR="00556413" w:rsidRPr="00EB0AE3">
        <w:rPr>
          <w:b/>
          <w:bCs/>
          <w:sz w:val="20"/>
          <w:szCs w:val="20"/>
        </w:rPr>
        <w:t xml:space="preserve"> i przestrzenne</w:t>
      </w:r>
      <w:r w:rsidRPr="00EB0AE3">
        <w:rPr>
          <w:b/>
          <w:bCs/>
          <w:sz w:val="20"/>
          <w:szCs w:val="20"/>
        </w:rPr>
        <w:t>;</w:t>
      </w:r>
      <w:r w:rsidR="00F10A0B" w:rsidRPr="00EB0AE3">
        <w:rPr>
          <w:b/>
          <w:bCs/>
          <w:sz w:val="20"/>
          <w:szCs w:val="20"/>
        </w:rPr>
        <w:t xml:space="preserve"> </w:t>
      </w:r>
    </w:p>
    <w:p w14:paraId="2EA2E9A4" w14:textId="692DD81C" w:rsidR="00F10A0B" w:rsidRPr="00EB0AE3" w:rsidRDefault="00AF0079" w:rsidP="00F10A0B">
      <w:pPr>
        <w:pStyle w:val="Default"/>
        <w:numPr>
          <w:ilvl w:val="0"/>
          <w:numId w:val="32"/>
        </w:numPr>
        <w:ind w:left="567"/>
        <w:rPr>
          <w:b/>
          <w:bCs/>
          <w:sz w:val="20"/>
          <w:szCs w:val="20"/>
        </w:rPr>
      </w:pPr>
      <w:r w:rsidRPr="00EB0AE3">
        <w:rPr>
          <w:b/>
          <w:bCs/>
          <w:sz w:val="20"/>
          <w:szCs w:val="20"/>
        </w:rPr>
        <w:t>b</w:t>
      </w:r>
      <w:r w:rsidR="00F10A0B" w:rsidRPr="00EB0AE3">
        <w:rPr>
          <w:b/>
          <w:bCs/>
          <w:sz w:val="20"/>
          <w:szCs w:val="20"/>
        </w:rPr>
        <w:t>udowę aplikacji webowej do obsługi bazy danych</w:t>
      </w:r>
      <w:r w:rsidRPr="00EB0AE3">
        <w:rPr>
          <w:b/>
          <w:bCs/>
          <w:sz w:val="20"/>
          <w:szCs w:val="20"/>
        </w:rPr>
        <w:t>;</w:t>
      </w:r>
    </w:p>
    <w:p w14:paraId="78C98AC6" w14:textId="1EC8A222" w:rsidR="00F10A0B" w:rsidRPr="00EB0AE3" w:rsidRDefault="00AF0079" w:rsidP="00F10A0B">
      <w:pPr>
        <w:pStyle w:val="Default"/>
        <w:numPr>
          <w:ilvl w:val="0"/>
          <w:numId w:val="32"/>
        </w:numPr>
        <w:ind w:left="567"/>
        <w:rPr>
          <w:b/>
          <w:bCs/>
          <w:sz w:val="20"/>
          <w:szCs w:val="20"/>
        </w:rPr>
      </w:pPr>
      <w:r w:rsidRPr="00EB0AE3">
        <w:rPr>
          <w:b/>
          <w:bCs/>
          <w:sz w:val="20"/>
          <w:szCs w:val="20"/>
        </w:rPr>
        <w:t>b</w:t>
      </w:r>
      <w:r w:rsidR="00556413" w:rsidRPr="00EB0AE3">
        <w:rPr>
          <w:b/>
          <w:bCs/>
          <w:sz w:val="20"/>
          <w:szCs w:val="20"/>
        </w:rPr>
        <w:t>udowę serwisu internetowego</w:t>
      </w:r>
      <w:r w:rsidRPr="00EB0AE3">
        <w:rPr>
          <w:b/>
          <w:bCs/>
          <w:sz w:val="20"/>
          <w:szCs w:val="20"/>
        </w:rPr>
        <w:t>;</w:t>
      </w:r>
    </w:p>
    <w:p w14:paraId="4A696CBF" w14:textId="1200C4C7" w:rsidR="00556413" w:rsidRPr="00EB0AE3" w:rsidRDefault="00AF0079" w:rsidP="00F10A0B">
      <w:pPr>
        <w:pStyle w:val="Default"/>
        <w:numPr>
          <w:ilvl w:val="0"/>
          <w:numId w:val="32"/>
        </w:numPr>
        <w:ind w:left="567"/>
        <w:rPr>
          <w:b/>
          <w:bCs/>
          <w:sz w:val="20"/>
          <w:szCs w:val="20"/>
        </w:rPr>
      </w:pPr>
      <w:r w:rsidRPr="00EB0AE3">
        <w:rPr>
          <w:b/>
          <w:bCs/>
          <w:sz w:val="20"/>
          <w:szCs w:val="20"/>
        </w:rPr>
        <w:t>b</w:t>
      </w:r>
      <w:r w:rsidR="00556413" w:rsidRPr="00EB0AE3">
        <w:rPr>
          <w:b/>
          <w:bCs/>
          <w:sz w:val="20"/>
          <w:szCs w:val="20"/>
        </w:rPr>
        <w:t>udowę serwisu mapowego</w:t>
      </w:r>
      <w:r w:rsidRPr="00EB0AE3">
        <w:rPr>
          <w:b/>
          <w:bCs/>
          <w:sz w:val="20"/>
          <w:szCs w:val="20"/>
        </w:rPr>
        <w:t>.</w:t>
      </w:r>
    </w:p>
    <w:p w14:paraId="25118530" w14:textId="56C381E4" w:rsidR="009169A7" w:rsidRPr="00EB0AE3" w:rsidRDefault="009169A7" w:rsidP="00963422">
      <w:pPr>
        <w:pStyle w:val="Nagwek3"/>
      </w:pPr>
      <w:bookmarkStart w:id="26" w:name="_Toc123304473"/>
      <w:bookmarkStart w:id="27" w:name="_Toc123306303"/>
      <w:bookmarkStart w:id="28" w:name="_Toc123306567"/>
      <w:bookmarkStart w:id="29" w:name="_Toc123306568"/>
      <w:bookmarkEnd w:id="26"/>
      <w:bookmarkEnd w:id="27"/>
      <w:bookmarkEnd w:id="28"/>
      <w:r w:rsidRPr="00EB0AE3">
        <w:t xml:space="preserve">System </w:t>
      </w:r>
      <w:r w:rsidR="00EB05A6" w:rsidRPr="00EB0AE3">
        <w:t xml:space="preserve">informatyczny gromadzący i udostępniający informację opisową oraz przestrzenną dotyczącą inwazyjnych gatunków obcych w Polsce </w:t>
      </w:r>
      <w:r w:rsidR="00C8686D" w:rsidRPr="00EB0AE3">
        <w:t>(</w:t>
      </w:r>
      <w:r w:rsidR="00EB05A6" w:rsidRPr="00EB0AE3">
        <w:t>IGO</w:t>
      </w:r>
      <w:r w:rsidR="00C8686D" w:rsidRPr="00EB0AE3">
        <w:t>)</w:t>
      </w:r>
      <w:bookmarkEnd w:id="29"/>
    </w:p>
    <w:p w14:paraId="7458FB33" w14:textId="525FA38C" w:rsidR="00861139" w:rsidRPr="00EB0AE3" w:rsidRDefault="00861139" w:rsidP="00AB34A3">
      <w:pPr>
        <w:pStyle w:val="Default"/>
        <w:spacing w:before="120" w:after="120" w:line="276" w:lineRule="auto"/>
        <w:jc w:val="both"/>
        <w:rPr>
          <w:sz w:val="20"/>
          <w:szCs w:val="20"/>
          <w:shd w:val="clear" w:color="auto" w:fill="FFFFFF"/>
        </w:rPr>
      </w:pPr>
      <w:r w:rsidRPr="00EB0AE3">
        <w:rPr>
          <w:sz w:val="20"/>
          <w:szCs w:val="20"/>
          <w:shd w:val="clear" w:color="auto" w:fill="FFFFFF"/>
        </w:rPr>
        <w:t>W ramach nowych rozwiązań prawnych</w:t>
      </w:r>
      <w:r w:rsidR="00C8686D" w:rsidRPr="00EB0AE3">
        <w:rPr>
          <w:sz w:val="20"/>
          <w:szCs w:val="20"/>
          <w:shd w:val="clear" w:color="auto" w:fill="FFFFFF"/>
        </w:rPr>
        <w:t>,</w:t>
      </w:r>
      <w:r w:rsidRPr="00EB0AE3">
        <w:rPr>
          <w:sz w:val="20"/>
          <w:szCs w:val="20"/>
          <w:shd w:val="clear" w:color="auto" w:fill="FFFFFF"/>
        </w:rPr>
        <w:t xml:space="preserve"> zapewniających ochronę różnorodności biologicznej</w:t>
      </w:r>
      <w:r w:rsidR="00C8686D" w:rsidRPr="00EB0AE3">
        <w:rPr>
          <w:sz w:val="20"/>
          <w:szCs w:val="20"/>
          <w:shd w:val="clear" w:color="auto" w:fill="FFFFFF"/>
        </w:rPr>
        <w:t>,</w:t>
      </w:r>
      <w:r w:rsidRPr="00EB0AE3">
        <w:rPr>
          <w:sz w:val="20"/>
          <w:szCs w:val="20"/>
          <w:shd w:val="clear" w:color="auto" w:fill="FFFFFF"/>
        </w:rPr>
        <w:t xml:space="preserve"> </w:t>
      </w:r>
      <w:r w:rsidR="00C26A41">
        <w:rPr>
          <w:sz w:val="20"/>
          <w:szCs w:val="20"/>
          <w:shd w:val="clear" w:color="auto" w:fill="FFFFFF"/>
        </w:rPr>
        <w:t>KE</w:t>
      </w:r>
      <w:r w:rsidRPr="00EB0AE3">
        <w:rPr>
          <w:sz w:val="20"/>
          <w:szCs w:val="20"/>
          <w:shd w:val="clear" w:color="auto" w:fill="FFFFFF"/>
        </w:rPr>
        <w:t xml:space="preserve"> wprowadziła rozporządzenie w sprawie inwazyjnych gatunków obcych. Rozporządzenie przewiduje zestaw środków, które mają zostać podjęte w całej UE w odniesieniu do inwazyjnych gatunków obcych znajdujących się w unijnym wykazie. Przewiduje się trzy różne rodzaje środków, które są zgodne z uzgodnionym na szczeblu międzynarodowym hierarchicznym podejściem do zwalczania inwazyjnych gatunków obcych.</w:t>
      </w:r>
    </w:p>
    <w:p w14:paraId="513B098B" w14:textId="6043B01D" w:rsidR="00861139" w:rsidRPr="00EB0AE3" w:rsidRDefault="00861139" w:rsidP="00AB34A3">
      <w:pPr>
        <w:pStyle w:val="Default"/>
        <w:spacing w:before="120" w:after="120" w:line="276" w:lineRule="auto"/>
        <w:jc w:val="both"/>
        <w:rPr>
          <w:sz w:val="20"/>
          <w:szCs w:val="20"/>
          <w:shd w:val="clear" w:color="auto" w:fill="FFFFFF"/>
        </w:rPr>
      </w:pPr>
      <w:r w:rsidRPr="00EB0AE3">
        <w:rPr>
          <w:sz w:val="20"/>
          <w:szCs w:val="20"/>
          <w:shd w:val="clear" w:color="auto" w:fill="FFFFFF"/>
        </w:rPr>
        <w:lastRenderedPageBreak/>
        <w:t xml:space="preserve">Inwazyjne gatunki obce (IGO) to zwierzęta i rośliny przypadkowo lub celowo wprowadzone do środowiska naturalnego, w którym </w:t>
      </w:r>
      <w:r w:rsidR="00C8686D" w:rsidRPr="00EB0AE3">
        <w:rPr>
          <w:sz w:val="20"/>
          <w:szCs w:val="20"/>
          <w:shd w:val="clear" w:color="auto" w:fill="FFFFFF"/>
        </w:rPr>
        <w:t>naturalnie nie występują</w:t>
      </w:r>
      <w:r w:rsidRPr="00EB0AE3">
        <w:rPr>
          <w:sz w:val="20"/>
          <w:szCs w:val="20"/>
          <w:shd w:val="clear" w:color="auto" w:fill="FFFFFF"/>
        </w:rPr>
        <w:t xml:space="preserve">, co ma poważne negatywne konsekwencje dla ich nowego środowiska. Stanowią poważne zagrożenie dla rodzimych roślin i zwierząt w Europie, powodując co roku szkody warte miliardy euro dla europejskiej gospodarki. Ponieważ inwazyjne gatunki obce </w:t>
      </w:r>
      <w:r w:rsidR="00C8686D" w:rsidRPr="00EB0AE3">
        <w:rPr>
          <w:sz w:val="20"/>
          <w:szCs w:val="20"/>
          <w:shd w:val="clear" w:color="auto" w:fill="FFFFFF"/>
        </w:rPr>
        <w:t>przekraczają</w:t>
      </w:r>
      <w:r w:rsidRPr="00EB0AE3">
        <w:rPr>
          <w:sz w:val="20"/>
          <w:szCs w:val="20"/>
          <w:shd w:val="clear" w:color="auto" w:fill="FFFFFF"/>
        </w:rPr>
        <w:t xml:space="preserve"> granic</w:t>
      </w:r>
      <w:r w:rsidR="00C8686D" w:rsidRPr="00EB0AE3">
        <w:rPr>
          <w:sz w:val="20"/>
          <w:szCs w:val="20"/>
          <w:shd w:val="clear" w:color="auto" w:fill="FFFFFF"/>
        </w:rPr>
        <w:t>e występowania</w:t>
      </w:r>
      <w:r w:rsidRPr="00EB0AE3">
        <w:rPr>
          <w:sz w:val="20"/>
          <w:szCs w:val="20"/>
          <w:shd w:val="clear" w:color="auto" w:fill="FFFFFF"/>
        </w:rPr>
        <w:t>, skoordynowane działania na poziomie europejskim będą skuteczniejsze</w:t>
      </w:r>
      <w:r w:rsidR="00C8686D" w:rsidRPr="00EB0AE3">
        <w:rPr>
          <w:sz w:val="20"/>
          <w:szCs w:val="20"/>
          <w:shd w:val="clear" w:color="auto" w:fill="FFFFFF"/>
        </w:rPr>
        <w:t>,</w:t>
      </w:r>
      <w:r w:rsidRPr="00EB0AE3">
        <w:rPr>
          <w:sz w:val="20"/>
          <w:szCs w:val="20"/>
          <w:shd w:val="clear" w:color="auto" w:fill="FFFFFF"/>
        </w:rPr>
        <w:t xml:space="preserve"> niż indywidualne działania na poziomie państw członkowskich.</w:t>
      </w:r>
    </w:p>
    <w:p w14:paraId="730F1B9E" w14:textId="1FC82DEA" w:rsidR="00392D8B" w:rsidRPr="00EB0AE3" w:rsidRDefault="00412393" w:rsidP="00AB34A3">
      <w:pPr>
        <w:pStyle w:val="Default"/>
        <w:spacing w:before="120" w:after="120" w:line="276" w:lineRule="auto"/>
        <w:jc w:val="both"/>
        <w:rPr>
          <w:sz w:val="20"/>
          <w:szCs w:val="20"/>
          <w:shd w:val="clear" w:color="auto" w:fill="FFFFFF"/>
        </w:rPr>
      </w:pPr>
      <w:r w:rsidRPr="00EB0AE3">
        <w:rPr>
          <w:sz w:val="20"/>
          <w:szCs w:val="20"/>
          <w:shd w:val="clear" w:color="auto" w:fill="FFFFFF"/>
        </w:rPr>
        <w:t>P</w:t>
      </w:r>
      <w:r w:rsidR="00861139" w:rsidRPr="00EB0AE3">
        <w:rPr>
          <w:sz w:val="20"/>
          <w:szCs w:val="20"/>
          <w:shd w:val="clear" w:color="auto" w:fill="FFFFFF"/>
        </w:rPr>
        <w:t>aństwa członkowskie są zobowiązane do ustanowienia systemu nadzoru obejmującego IGO</w:t>
      </w:r>
      <w:r w:rsidR="00C8686D" w:rsidRPr="00EB0AE3">
        <w:rPr>
          <w:sz w:val="20"/>
          <w:szCs w:val="20"/>
          <w:shd w:val="clear" w:color="auto" w:fill="FFFFFF"/>
        </w:rPr>
        <w:t>,</w:t>
      </w:r>
      <w:r w:rsidR="00861139" w:rsidRPr="00EB0AE3">
        <w:rPr>
          <w:sz w:val="20"/>
          <w:szCs w:val="20"/>
          <w:shd w:val="clear" w:color="auto" w:fill="FFFFFF"/>
        </w:rPr>
        <w:t xml:space="preserve"> stwarzające zagrożenie dla Unii Europejskiej</w:t>
      </w:r>
      <w:r w:rsidR="00C8686D" w:rsidRPr="00EB0AE3">
        <w:rPr>
          <w:sz w:val="20"/>
          <w:szCs w:val="20"/>
          <w:shd w:val="clear" w:color="auto" w:fill="FFFFFF"/>
        </w:rPr>
        <w:t>,</w:t>
      </w:r>
      <w:r w:rsidR="00861139" w:rsidRPr="00EB0AE3">
        <w:rPr>
          <w:sz w:val="20"/>
          <w:szCs w:val="20"/>
          <w:shd w:val="clear" w:color="auto" w:fill="FFFFFF"/>
        </w:rPr>
        <w:t xml:space="preserve"> i cyklicznego raportowania danych. </w:t>
      </w:r>
    </w:p>
    <w:p w14:paraId="5F3F305A" w14:textId="20F926B4" w:rsidR="00861139" w:rsidRPr="00EB0AE3" w:rsidRDefault="00861139" w:rsidP="00AB34A3">
      <w:pPr>
        <w:pStyle w:val="Default"/>
        <w:spacing w:before="120" w:after="120" w:line="276" w:lineRule="auto"/>
        <w:jc w:val="both"/>
        <w:rPr>
          <w:sz w:val="20"/>
          <w:szCs w:val="20"/>
          <w:shd w:val="clear" w:color="auto" w:fill="FFFFFF"/>
        </w:rPr>
      </w:pPr>
      <w:r w:rsidRPr="00EB0AE3">
        <w:rPr>
          <w:sz w:val="20"/>
          <w:szCs w:val="20"/>
          <w:shd w:val="clear" w:color="auto" w:fill="FFFFFF"/>
        </w:rPr>
        <w:t xml:space="preserve">W celu wypełnienia tego zobowiązania </w:t>
      </w:r>
      <w:r w:rsidR="00392D8B" w:rsidRPr="00EB0AE3">
        <w:rPr>
          <w:sz w:val="20"/>
          <w:szCs w:val="20"/>
          <w:shd w:val="clear" w:color="auto" w:fill="FFFFFF"/>
        </w:rPr>
        <w:t>GDOŚ</w:t>
      </w:r>
      <w:r w:rsidRPr="00EB0AE3">
        <w:rPr>
          <w:sz w:val="20"/>
          <w:szCs w:val="20"/>
          <w:shd w:val="clear" w:color="auto" w:fill="FFFFFF"/>
        </w:rPr>
        <w:t xml:space="preserve"> uruchomiła Centralny Rejestr Danych o IGO, w którym gromadzone i rejestrowane są dane dotyczące występowania w środowisku IGO stwarzających zagrożenie dla Unii Europejskiej oraz IGO stwarzając</w:t>
      </w:r>
      <w:r w:rsidR="00392D8B" w:rsidRPr="00EB0AE3">
        <w:rPr>
          <w:sz w:val="20"/>
          <w:szCs w:val="20"/>
          <w:shd w:val="clear" w:color="auto" w:fill="FFFFFF"/>
        </w:rPr>
        <w:t>e</w:t>
      </w:r>
      <w:r w:rsidRPr="00EB0AE3">
        <w:rPr>
          <w:sz w:val="20"/>
          <w:szCs w:val="20"/>
          <w:shd w:val="clear" w:color="auto" w:fill="FFFFFF"/>
        </w:rPr>
        <w:t xml:space="preserve"> zagrożenie dla Polski.</w:t>
      </w:r>
    </w:p>
    <w:p w14:paraId="162EDB71" w14:textId="114E8DE7" w:rsidR="00861139" w:rsidRPr="00EB0AE3" w:rsidRDefault="00861139" w:rsidP="00AB34A3">
      <w:pPr>
        <w:pStyle w:val="Default"/>
        <w:spacing w:before="120" w:after="120" w:line="276" w:lineRule="auto"/>
        <w:jc w:val="both"/>
        <w:rPr>
          <w:sz w:val="20"/>
          <w:szCs w:val="20"/>
          <w:shd w:val="clear" w:color="auto" w:fill="FFFFFF"/>
        </w:rPr>
      </w:pPr>
      <w:r w:rsidRPr="00EB0AE3">
        <w:rPr>
          <w:sz w:val="20"/>
          <w:szCs w:val="20"/>
          <w:shd w:val="clear" w:color="auto" w:fill="FFFFFF"/>
        </w:rPr>
        <w:t xml:space="preserve">Aktualnie system nie pozwala na automatyczne generowanie raportów przekazywanych do KE </w:t>
      </w:r>
      <w:r w:rsidRPr="00EB0AE3">
        <w:rPr>
          <w:sz w:val="20"/>
          <w:szCs w:val="20"/>
          <w:shd w:val="clear" w:color="auto" w:fill="FFFFFF"/>
        </w:rPr>
        <w:br/>
        <w:t xml:space="preserve">w ramach obligatoryjnej sprawozdawczości, a duża część formularza jest wypełniana tylko w oparciu </w:t>
      </w:r>
      <w:r w:rsidR="00A915E8" w:rsidRPr="00EB0AE3">
        <w:rPr>
          <w:sz w:val="20"/>
          <w:szCs w:val="20"/>
          <w:shd w:val="clear" w:color="auto" w:fill="FFFFFF"/>
        </w:rPr>
        <w:br/>
      </w:r>
      <w:r w:rsidRPr="00EB0AE3">
        <w:rPr>
          <w:sz w:val="20"/>
          <w:szCs w:val="20"/>
          <w:shd w:val="clear" w:color="auto" w:fill="FFFFFF"/>
        </w:rPr>
        <w:t>o raporty generowane z systemu.</w:t>
      </w:r>
    </w:p>
    <w:p w14:paraId="66222718" w14:textId="48A7FB68" w:rsidR="00412393" w:rsidRPr="00EB0AE3" w:rsidRDefault="00412393" w:rsidP="00AB34A3">
      <w:pPr>
        <w:spacing w:before="120" w:after="120"/>
      </w:pPr>
      <w:r w:rsidRPr="00EB0AE3">
        <w:t>System działa poprawnie</w:t>
      </w:r>
      <w:r w:rsidR="00A915E8" w:rsidRPr="00EB0AE3">
        <w:t>.</w:t>
      </w:r>
      <w:r w:rsidRPr="00EB0AE3">
        <w:t xml:space="preserve"> </w:t>
      </w:r>
      <w:r w:rsidR="00A915E8" w:rsidRPr="00A95EFD">
        <w:rPr>
          <w:b/>
          <w:bCs/>
        </w:rPr>
        <w:t>W</w:t>
      </w:r>
      <w:r w:rsidRPr="00A95EFD">
        <w:rPr>
          <w:b/>
          <w:bCs/>
        </w:rPr>
        <w:t xml:space="preserve"> ramach realizacji projektu planuje się jego modernizację umożliwiające wprowadzenie dodatkowych funkcjonalności oraz zapewnienie integralności danych z systemem</w:t>
      </w:r>
      <w:r w:rsidR="00006606" w:rsidRPr="00A95EFD">
        <w:rPr>
          <w:b/>
          <w:bCs/>
        </w:rPr>
        <w:t xml:space="preserve"> </w:t>
      </w:r>
      <w:proofErr w:type="spellStart"/>
      <w:r w:rsidR="004E5D10" w:rsidRPr="00A95EFD">
        <w:rPr>
          <w:b/>
          <w:bCs/>
        </w:rPr>
        <w:t>Geoserwis</w:t>
      </w:r>
      <w:proofErr w:type="spellEnd"/>
      <w:r w:rsidR="004E5D10" w:rsidRPr="00A95EFD">
        <w:rPr>
          <w:b/>
          <w:bCs/>
        </w:rPr>
        <w:t xml:space="preserve"> GDOŚ</w:t>
      </w:r>
      <w:r w:rsidRPr="00A95EFD">
        <w:rPr>
          <w:b/>
          <w:bCs/>
        </w:rPr>
        <w:t>.</w:t>
      </w:r>
    </w:p>
    <w:p w14:paraId="1BB148CE" w14:textId="64703DFD" w:rsidR="004D3BC0" w:rsidRPr="00EB0AE3" w:rsidRDefault="004D3BC0" w:rsidP="009D6DF1">
      <w:pPr>
        <w:pStyle w:val="Nagwek2"/>
      </w:pPr>
      <w:bookmarkStart w:id="30" w:name="_Toc123304475"/>
      <w:bookmarkStart w:id="31" w:name="_Toc123306305"/>
      <w:bookmarkStart w:id="32" w:name="_Toc123306569"/>
      <w:bookmarkStart w:id="33" w:name="_Toc123306570"/>
      <w:bookmarkEnd w:id="30"/>
      <w:bookmarkEnd w:id="31"/>
      <w:bookmarkEnd w:id="32"/>
      <w:r w:rsidRPr="00EB0AE3">
        <w:t>Dyrektywa INSPIRE</w:t>
      </w:r>
      <w:bookmarkEnd w:id="33"/>
    </w:p>
    <w:p w14:paraId="4106EFBF" w14:textId="4A2142B3" w:rsidR="004D3BC0" w:rsidRPr="00EB0AE3" w:rsidRDefault="004D3BC0" w:rsidP="00963422">
      <w:pPr>
        <w:pStyle w:val="Nagwek3"/>
      </w:pPr>
      <w:bookmarkStart w:id="34" w:name="_Toc123306571"/>
      <w:bookmarkStart w:id="35" w:name="_Hlk119325212"/>
      <w:r w:rsidRPr="00EB0AE3">
        <w:t>Bank danych o zasobach przyrodniczych [</w:t>
      </w:r>
      <w:r w:rsidR="00300809" w:rsidRPr="00EB0AE3">
        <w:t xml:space="preserve">opcjonalnie </w:t>
      </w:r>
      <w:r w:rsidR="001C73EE" w:rsidRPr="00EB0AE3">
        <w:t>– konieczność zapewnienia trwałości projektu</w:t>
      </w:r>
      <w:r w:rsidRPr="00EB0AE3">
        <w:t>]</w:t>
      </w:r>
      <w:bookmarkEnd w:id="34"/>
    </w:p>
    <w:p w14:paraId="7D5ED6B8" w14:textId="4AB72332" w:rsidR="00133106" w:rsidRPr="00EB0AE3" w:rsidRDefault="00133106" w:rsidP="00AB34A3">
      <w:pPr>
        <w:spacing w:before="120" w:after="120"/>
        <w:rPr>
          <w:color w:val="auto"/>
        </w:rPr>
      </w:pPr>
      <w:r w:rsidRPr="00EB0AE3">
        <w:rPr>
          <w:color w:val="auto"/>
        </w:rPr>
        <w:t>Jednym z zobowiązań unijnych</w:t>
      </w:r>
      <w:r w:rsidR="008A4ADA" w:rsidRPr="00EB0AE3">
        <w:rPr>
          <w:color w:val="auto"/>
        </w:rPr>
        <w:t>,</w:t>
      </w:r>
      <w:r w:rsidRPr="00EB0AE3">
        <w:rPr>
          <w:color w:val="auto"/>
        </w:rPr>
        <w:t xml:space="preserve"> związanych z wdrażaniem dyrektywy INSPIRE</w:t>
      </w:r>
      <w:r w:rsidR="008A4ADA" w:rsidRPr="00EB0AE3">
        <w:rPr>
          <w:color w:val="auto"/>
        </w:rPr>
        <w:t>,</w:t>
      </w:r>
      <w:r w:rsidRPr="00EB0AE3">
        <w:rPr>
          <w:color w:val="auto"/>
        </w:rPr>
        <w:t xml:space="preserve"> jest gromadzenie przestrzennych danych przyrodniczych</w:t>
      </w:r>
      <w:r w:rsidR="008A4ADA" w:rsidRPr="00EB0AE3">
        <w:rPr>
          <w:color w:val="auto"/>
        </w:rPr>
        <w:t>,</w:t>
      </w:r>
      <w:r w:rsidRPr="00EB0AE3">
        <w:rPr>
          <w:color w:val="auto"/>
        </w:rPr>
        <w:t xml:space="preserve"> zawierających informacje o rozmieszczeniu siedlisk przyrodniczych oraz gatunków chronionych w Polsce</w:t>
      </w:r>
      <w:r w:rsidR="00FB53C0" w:rsidRPr="00EB0AE3">
        <w:rPr>
          <w:color w:val="auto"/>
        </w:rPr>
        <w:t>.</w:t>
      </w:r>
      <w:r w:rsidRPr="00EB0AE3">
        <w:rPr>
          <w:color w:val="auto"/>
        </w:rPr>
        <w:t xml:space="preserve"> </w:t>
      </w:r>
    </w:p>
    <w:p w14:paraId="5571E3DB" w14:textId="6ECE0B8E" w:rsidR="008B35C0" w:rsidRPr="00EB0AE3" w:rsidRDefault="008B35C0" w:rsidP="00AB34A3">
      <w:pPr>
        <w:spacing w:before="120" w:after="120"/>
        <w:rPr>
          <w:color w:val="auto"/>
        </w:rPr>
      </w:pPr>
      <w:r w:rsidRPr="00EB0AE3">
        <w:rPr>
          <w:color w:val="auto"/>
        </w:rPr>
        <w:t xml:space="preserve">W ramach realizacji projektu nr POIS.02.04.00-00-0191/16 pn.: </w:t>
      </w:r>
      <w:r w:rsidRPr="00EB0AE3">
        <w:rPr>
          <w:i/>
          <w:iCs/>
          <w:color w:val="auto"/>
        </w:rPr>
        <w:t xml:space="preserve">„Inwentaryzacja cennych siedlisk przyrodniczych kraju, gatunków występujących w ich obrębie oraz stworzenie Banku Danych </w:t>
      </w:r>
      <w:r w:rsidR="008A4ADA" w:rsidRPr="00EB0AE3">
        <w:rPr>
          <w:i/>
          <w:iCs/>
          <w:color w:val="auto"/>
        </w:rPr>
        <w:br/>
      </w:r>
      <w:r w:rsidRPr="00EB0AE3">
        <w:rPr>
          <w:i/>
          <w:iCs/>
          <w:color w:val="auto"/>
        </w:rPr>
        <w:t>o Zasobach Przyrodniczych”</w:t>
      </w:r>
      <w:r w:rsidR="00FB53C0" w:rsidRPr="00EB0AE3">
        <w:rPr>
          <w:color w:val="auto"/>
        </w:rPr>
        <w:t xml:space="preserve">, współfinansowanego </w:t>
      </w:r>
      <w:r w:rsidRPr="00EB0AE3">
        <w:rPr>
          <w:color w:val="auto"/>
        </w:rPr>
        <w:t>przez Unię Europejską ze środków Europejskiego Funduszu Spójności w ramach Programu Operacyjnego Infrastruktura i Środowisko</w:t>
      </w:r>
      <w:r w:rsidR="00FB53C0" w:rsidRPr="00EB0AE3">
        <w:rPr>
          <w:color w:val="auto"/>
        </w:rPr>
        <w:t>,</w:t>
      </w:r>
      <w:r w:rsidRPr="00EB0AE3">
        <w:rPr>
          <w:color w:val="auto"/>
        </w:rPr>
        <w:t xml:space="preserve"> </w:t>
      </w:r>
      <w:r w:rsidR="00133106" w:rsidRPr="00EB0AE3">
        <w:rPr>
          <w:color w:val="auto"/>
        </w:rPr>
        <w:t xml:space="preserve">GDOŚ </w:t>
      </w:r>
      <w:r w:rsidRPr="00EB0AE3">
        <w:rPr>
          <w:color w:val="auto"/>
        </w:rPr>
        <w:t>stworz</w:t>
      </w:r>
      <w:r w:rsidR="00133106" w:rsidRPr="00EB0AE3">
        <w:rPr>
          <w:color w:val="auto"/>
        </w:rPr>
        <w:t>ył</w:t>
      </w:r>
      <w:r w:rsidRPr="00EB0AE3">
        <w:rPr>
          <w:color w:val="auto"/>
        </w:rPr>
        <w:t xml:space="preserve"> system Bank Danych o Zasobach Przyrodniczych.</w:t>
      </w:r>
    </w:p>
    <w:p w14:paraId="2D53E152" w14:textId="5CCA0AB0" w:rsidR="00172F6C" w:rsidRPr="00EB0AE3" w:rsidRDefault="00172F6C" w:rsidP="00AB34A3">
      <w:pPr>
        <w:spacing w:before="120" w:after="120"/>
        <w:rPr>
          <w:color w:val="auto"/>
        </w:rPr>
      </w:pPr>
      <w:r w:rsidRPr="00EB0AE3">
        <w:rPr>
          <w:color w:val="auto"/>
        </w:rPr>
        <w:t>System jest zasilony danymi z inwentaryzacji przyrodniczych dostępny</w:t>
      </w:r>
      <w:r w:rsidR="00FB53C0" w:rsidRPr="00EB0AE3">
        <w:rPr>
          <w:color w:val="auto"/>
        </w:rPr>
        <w:t>ch</w:t>
      </w:r>
      <w:r w:rsidRPr="00EB0AE3">
        <w:rPr>
          <w:color w:val="auto"/>
        </w:rPr>
        <w:t xml:space="preserve"> w kraju (m.in. dane z </w:t>
      </w:r>
      <w:proofErr w:type="spellStart"/>
      <w:r w:rsidRPr="00EB0AE3">
        <w:rPr>
          <w:color w:val="auto"/>
        </w:rPr>
        <w:t>rdoś</w:t>
      </w:r>
      <w:proofErr w:type="spellEnd"/>
      <w:r w:rsidR="008A4ADA" w:rsidRPr="00EB0AE3">
        <w:rPr>
          <w:color w:val="auto"/>
        </w:rPr>
        <w:t xml:space="preserve"> </w:t>
      </w:r>
      <w:r w:rsidR="008A4ADA" w:rsidRPr="00EB0AE3">
        <w:rPr>
          <w:color w:val="auto"/>
        </w:rPr>
        <w:br/>
        <w:t>i</w:t>
      </w:r>
      <w:r w:rsidRPr="00EB0AE3">
        <w:rPr>
          <w:color w:val="auto"/>
        </w:rPr>
        <w:t xml:space="preserve"> gmin).</w:t>
      </w:r>
    </w:p>
    <w:p w14:paraId="2C284D2E" w14:textId="4E08E55E" w:rsidR="009169A7" w:rsidRPr="00EB0AE3" w:rsidRDefault="000028CE" w:rsidP="00963422">
      <w:pPr>
        <w:pStyle w:val="Nagwek3"/>
      </w:pPr>
      <w:bookmarkStart w:id="36" w:name="_Toc123306572"/>
      <w:r w:rsidRPr="00EB0AE3">
        <w:t>C</w:t>
      </w:r>
      <w:bookmarkStart w:id="37" w:name="_Hlk119543553"/>
      <w:r w:rsidRPr="00EB0AE3">
        <w:t>entralny Rejestr Form Ochrony Przyrody</w:t>
      </w:r>
      <w:r w:rsidR="00660760" w:rsidRPr="00EB0AE3">
        <w:t xml:space="preserve"> </w:t>
      </w:r>
      <w:bookmarkEnd w:id="37"/>
      <w:r w:rsidR="008A4ADA" w:rsidRPr="00EB0AE3">
        <w:t>(CRFOP) i</w:t>
      </w:r>
      <w:r w:rsidR="00660760" w:rsidRPr="00EB0AE3">
        <w:t xml:space="preserve"> </w:t>
      </w:r>
      <w:proofErr w:type="spellStart"/>
      <w:r w:rsidR="00660760" w:rsidRPr="00EB0AE3">
        <w:t>Geoserwis</w:t>
      </w:r>
      <w:bookmarkEnd w:id="36"/>
      <w:proofErr w:type="spellEnd"/>
    </w:p>
    <w:bookmarkEnd w:id="35"/>
    <w:p w14:paraId="444BC4B2" w14:textId="7308EBC1" w:rsidR="0029102F" w:rsidRPr="00EB0AE3" w:rsidRDefault="0029102F" w:rsidP="00AB34A3">
      <w:pPr>
        <w:spacing w:before="120" w:after="120"/>
        <w:rPr>
          <w:lang w:eastAsia="pl-PL"/>
        </w:rPr>
      </w:pPr>
      <w:r w:rsidRPr="00EB0AE3">
        <w:rPr>
          <w:lang w:eastAsia="pl-PL"/>
        </w:rPr>
        <w:t>Niejako centralnym systemem</w:t>
      </w:r>
      <w:r w:rsidR="00FB53C0" w:rsidRPr="00EB0AE3">
        <w:rPr>
          <w:lang w:eastAsia="pl-PL"/>
        </w:rPr>
        <w:t>,</w:t>
      </w:r>
      <w:r w:rsidRPr="00EB0AE3">
        <w:rPr>
          <w:lang w:eastAsia="pl-PL"/>
        </w:rPr>
        <w:t xml:space="preserve"> przez który udostępniane są</w:t>
      </w:r>
      <w:r w:rsidR="00FB53C0" w:rsidRPr="00EB0AE3">
        <w:rPr>
          <w:lang w:eastAsia="pl-PL"/>
        </w:rPr>
        <w:t xml:space="preserve"> </w:t>
      </w:r>
      <w:r w:rsidRPr="00EB0AE3">
        <w:rPr>
          <w:lang w:eastAsia="pl-PL"/>
        </w:rPr>
        <w:t xml:space="preserve">dane gromadzone </w:t>
      </w:r>
      <w:r w:rsidR="00A95EFD">
        <w:rPr>
          <w:lang w:eastAsia="pl-PL"/>
        </w:rPr>
        <w:t xml:space="preserve">w </w:t>
      </w:r>
      <w:r w:rsidRPr="00EB0AE3">
        <w:rPr>
          <w:lang w:eastAsia="pl-PL"/>
        </w:rPr>
        <w:t xml:space="preserve">ww. systemach </w:t>
      </w:r>
      <w:r w:rsidR="00C4210C">
        <w:rPr>
          <w:lang w:eastAsia="pl-PL"/>
        </w:rPr>
        <w:t xml:space="preserve">jest </w:t>
      </w:r>
      <w:proofErr w:type="spellStart"/>
      <w:r w:rsidRPr="00EB0AE3">
        <w:rPr>
          <w:lang w:eastAsia="pl-PL"/>
        </w:rPr>
        <w:t>Geoserwis</w:t>
      </w:r>
      <w:proofErr w:type="spellEnd"/>
      <w:r w:rsidR="00C4210C">
        <w:rPr>
          <w:lang w:eastAsia="pl-PL"/>
        </w:rPr>
        <w:t xml:space="preserve"> GDOŚ i ściśle z nim powiązany Centralny Rejestr Form Ochrony Przyrody</w:t>
      </w:r>
      <w:r w:rsidRPr="00EB0AE3">
        <w:rPr>
          <w:lang w:eastAsia="pl-PL"/>
        </w:rPr>
        <w:t>.</w:t>
      </w:r>
    </w:p>
    <w:p w14:paraId="24A6B193" w14:textId="28C4F7BC" w:rsidR="0029102F" w:rsidRPr="00EB0AE3" w:rsidRDefault="0029102F" w:rsidP="00AB34A3">
      <w:pPr>
        <w:spacing w:before="120" w:after="120"/>
        <w:rPr>
          <w:lang w:eastAsia="pl-PL"/>
        </w:rPr>
      </w:pPr>
      <w:r w:rsidRPr="00EB0AE3">
        <w:rPr>
          <w:lang w:eastAsia="pl-PL"/>
        </w:rPr>
        <w:t xml:space="preserve">Od 2000 roku istnieje rejestr form ochrony przyrody (początkowo jako internetowy </w:t>
      </w:r>
      <w:r w:rsidRPr="00EB0AE3">
        <w:t>Rejestr Ochrony Przyrody</w:t>
      </w:r>
      <w:r w:rsidR="008A4ADA" w:rsidRPr="00EB0AE3">
        <w:t>,</w:t>
      </w:r>
      <w:r w:rsidRPr="00EB0AE3">
        <w:t xml:space="preserve"> pozwalający na ewidencjonowanie form ochrony przyrody wyznaczonych na mocy prawa krajowego i międzynarodowego)</w:t>
      </w:r>
      <w:r w:rsidR="003D0395" w:rsidRPr="00EB0AE3">
        <w:t>. A</w:t>
      </w:r>
      <w:r w:rsidRPr="00EB0AE3">
        <w:t xml:space="preserve">ktualnie </w:t>
      </w:r>
      <w:r w:rsidR="003D0395" w:rsidRPr="00EB0AE3">
        <w:t xml:space="preserve">funkcjonuje </w:t>
      </w:r>
      <w:r w:rsidRPr="00EB0AE3">
        <w:t xml:space="preserve">Centralny Rejestr Form Ochrony Przyrody </w:t>
      </w:r>
      <w:r w:rsidR="003D0395" w:rsidRPr="00EB0AE3">
        <w:t>(</w:t>
      </w:r>
      <w:r w:rsidRPr="00EB0AE3">
        <w:t xml:space="preserve">zintegrowany z </w:t>
      </w:r>
      <w:proofErr w:type="spellStart"/>
      <w:r w:rsidRPr="00EB0AE3">
        <w:rPr>
          <w:lang w:eastAsia="pl-PL"/>
        </w:rPr>
        <w:t>Geoserwisem</w:t>
      </w:r>
      <w:proofErr w:type="spellEnd"/>
      <w:r w:rsidRPr="00EB0AE3">
        <w:rPr>
          <w:lang w:eastAsia="pl-PL"/>
        </w:rPr>
        <w:t xml:space="preserve"> GDOŚ</w:t>
      </w:r>
      <w:r w:rsidR="003D0395" w:rsidRPr="00EB0AE3">
        <w:rPr>
          <w:lang w:eastAsia="pl-PL"/>
        </w:rPr>
        <w:t>)</w:t>
      </w:r>
      <w:r w:rsidR="008A4ADA" w:rsidRPr="00EB0AE3">
        <w:rPr>
          <w:lang w:eastAsia="pl-PL"/>
        </w:rPr>
        <w:t>,</w:t>
      </w:r>
      <w:r w:rsidRPr="00EB0AE3">
        <w:rPr>
          <w:lang w:eastAsia="pl-PL"/>
        </w:rPr>
        <w:t xml:space="preserve"> będący platformą internetową, która pozwala na wyszukiwanie i przeglądanie danych przestrzennych</w:t>
      </w:r>
      <w:r w:rsidR="008A4ADA" w:rsidRPr="00EB0AE3">
        <w:rPr>
          <w:lang w:eastAsia="pl-PL"/>
        </w:rPr>
        <w:t>.</w:t>
      </w:r>
    </w:p>
    <w:p w14:paraId="29F72A46" w14:textId="77B17F79" w:rsidR="0029102F" w:rsidRPr="00EB0AE3" w:rsidRDefault="0029102F" w:rsidP="00AB34A3">
      <w:pPr>
        <w:spacing w:before="120" w:after="120"/>
        <w:rPr>
          <w:lang w:eastAsia="pl-PL"/>
        </w:rPr>
      </w:pPr>
      <w:r w:rsidRPr="00EB0AE3">
        <w:rPr>
          <w:lang w:eastAsia="pl-PL"/>
        </w:rPr>
        <w:t xml:space="preserve">CRFOP </w:t>
      </w:r>
      <w:r w:rsidR="004D3BC0" w:rsidRPr="00EB0AE3">
        <w:rPr>
          <w:lang w:eastAsia="pl-PL"/>
        </w:rPr>
        <w:t xml:space="preserve">jest </w:t>
      </w:r>
      <w:r w:rsidRPr="00EB0AE3">
        <w:rPr>
          <w:lang w:eastAsia="pl-PL"/>
        </w:rPr>
        <w:t>rejestrem referencyjnym, czyli oficjalnym źródłem informacji o obszarach i obiektach chronionych dla organów administracji rządowej i samorządowej, inwestorów oraz wszystkich zainteresowanych. System pozwala na wyszukiwanie i przeglądanie danych o formach ochrony przyrody</w:t>
      </w:r>
      <w:r w:rsidR="00FB53C0" w:rsidRPr="00EB0AE3">
        <w:rPr>
          <w:lang w:eastAsia="pl-PL"/>
        </w:rPr>
        <w:t>,</w:t>
      </w:r>
      <w:r w:rsidRPr="00EB0AE3">
        <w:rPr>
          <w:lang w:eastAsia="pl-PL"/>
        </w:rPr>
        <w:t xml:space="preserve"> znajdujących się na terenie Polski. </w:t>
      </w:r>
    </w:p>
    <w:p w14:paraId="0A1D790E" w14:textId="73C4B553" w:rsidR="0029102F" w:rsidRPr="00EB0AE3" w:rsidRDefault="004D3BC0" w:rsidP="00AB34A3">
      <w:pPr>
        <w:spacing w:before="120" w:after="120"/>
        <w:rPr>
          <w:lang w:eastAsia="pl-PL"/>
        </w:rPr>
      </w:pPr>
      <w:r w:rsidRPr="00EB0AE3">
        <w:rPr>
          <w:lang w:eastAsia="pl-PL"/>
        </w:rPr>
        <w:t>Zgodnie z art. 113 ustawy o ochronie przyrody o</w:t>
      </w:r>
      <w:r w:rsidR="0029102F" w:rsidRPr="00EB0AE3">
        <w:rPr>
          <w:lang w:eastAsia="pl-PL"/>
        </w:rPr>
        <w:t>rgan, który utworzył, ustanowił, wyznaczył formę ochrony przyrody</w:t>
      </w:r>
      <w:r w:rsidR="00FB53C0" w:rsidRPr="00EB0AE3">
        <w:rPr>
          <w:lang w:eastAsia="pl-PL"/>
        </w:rPr>
        <w:t>,</w:t>
      </w:r>
      <w:r w:rsidR="0029102F" w:rsidRPr="00EB0AE3">
        <w:rPr>
          <w:lang w:eastAsia="pl-PL"/>
        </w:rPr>
        <w:t xml:space="preserve"> ma obowiązek przesłania w terminie 30 dni od dnia jej utworzenia lub ustanowienia, kopii aktu prawnego o utworzeniu lub ustanowieniu formy ochrony przyrody </w:t>
      </w:r>
    </w:p>
    <w:p w14:paraId="151885B6" w14:textId="192EC250" w:rsidR="00237943" w:rsidRPr="00EB0AE3" w:rsidRDefault="004B7D3D" w:rsidP="009D6DF1">
      <w:pPr>
        <w:pStyle w:val="Nagwek1"/>
      </w:pPr>
      <w:bookmarkStart w:id="38" w:name="_Toc123304479"/>
      <w:bookmarkStart w:id="39" w:name="_Toc123306309"/>
      <w:bookmarkStart w:id="40" w:name="_Toc123306573"/>
      <w:bookmarkStart w:id="41" w:name="_Toc123306574"/>
      <w:bookmarkEnd w:id="38"/>
      <w:bookmarkEnd w:id="39"/>
      <w:bookmarkEnd w:id="40"/>
      <w:r w:rsidRPr="00EB0AE3">
        <w:lastRenderedPageBreak/>
        <w:t>IDEA REALIZACJI PROJEKTU</w:t>
      </w:r>
      <w:bookmarkEnd w:id="41"/>
    </w:p>
    <w:p w14:paraId="497DE4DA" w14:textId="2B784622" w:rsidR="008A4ADA" w:rsidRPr="00EB0AE3" w:rsidRDefault="00237943" w:rsidP="00AB34A3">
      <w:pPr>
        <w:pStyle w:val="Default"/>
        <w:spacing w:after="120" w:line="276" w:lineRule="auto"/>
        <w:jc w:val="both"/>
        <w:rPr>
          <w:b/>
          <w:bCs/>
          <w:color w:val="auto"/>
          <w:sz w:val="20"/>
        </w:rPr>
      </w:pPr>
      <w:r w:rsidRPr="00EB0AE3">
        <w:rPr>
          <w:b/>
          <w:bCs/>
          <w:color w:val="auto"/>
          <w:sz w:val="20"/>
        </w:rPr>
        <w:t xml:space="preserve">Przyjęta koncepcja realizacji </w:t>
      </w:r>
      <w:r w:rsidR="00930002" w:rsidRPr="00EB0AE3">
        <w:rPr>
          <w:b/>
          <w:bCs/>
          <w:color w:val="auto"/>
          <w:sz w:val="20"/>
        </w:rPr>
        <w:t>p</w:t>
      </w:r>
      <w:r w:rsidRPr="00EB0AE3">
        <w:rPr>
          <w:b/>
          <w:bCs/>
          <w:color w:val="auto"/>
          <w:sz w:val="20"/>
        </w:rPr>
        <w:t xml:space="preserve">rojektu </w:t>
      </w:r>
      <w:r w:rsidR="00782AC7" w:rsidRPr="00EB0AE3">
        <w:rPr>
          <w:b/>
          <w:bCs/>
          <w:color w:val="auto"/>
          <w:sz w:val="20"/>
        </w:rPr>
        <w:t>zakłada</w:t>
      </w:r>
      <w:r w:rsidR="002036CC" w:rsidRPr="00EB0AE3">
        <w:rPr>
          <w:b/>
          <w:bCs/>
          <w:color w:val="auto"/>
          <w:sz w:val="20"/>
        </w:rPr>
        <w:t xml:space="preserve"> budowę wszystkich </w:t>
      </w:r>
      <w:r w:rsidR="004B7D3D" w:rsidRPr="00EB0AE3">
        <w:rPr>
          <w:b/>
          <w:bCs/>
          <w:color w:val="auto"/>
          <w:sz w:val="20"/>
        </w:rPr>
        <w:t>s</w:t>
      </w:r>
      <w:r w:rsidR="002036CC" w:rsidRPr="00A95EFD">
        <w:rPr>
          <w:b/>
          <w:bCs/>
          <w:color w:val="auto"/>
          <w:sz w:val="20"/>
        </w:rPr>
        <w:t>ystemów na nowo</w:t>
      </w:r>
      <w:r w:rsidR="004B7D3D" w:rsidRPr="00EB0AE3">
        <w:rPr>
          <w:b/>
          <w:bCs/>
          <w:color w:val="auto"/>
          <w:sz w:val="20"/>
        </w:rPr>
        <w:t xml:space="preserve">, </w:t>
      </w:r>
      <w:r w:rsidR="008A4ADA" w:rsidRPr="00EB0AE3">
        <w:rPr>
          <w:b/>
          <w:bCs/>
          <w:color w:val="auto"/>
          <w:sz w:val="20"/>
        </w:rPr>
        <w:br/>
      </w:r>
      <w:r w:rsidR="002036CC" w:rsidRPr="00EB0AE3">
        <w:rPr>
          <w:b/>
          <w:bCs/>
          <w:color w:val="auto"/>
          <w:sz w:val="20"/>
        </w:rPr>
        <w:t xml:space="preserve">z ewentualnym </w:t>
      </w:r>
      <w:r w:rsidR="00782AC7" w:rsidRPr="00EB0AE3">
        <w:rPr>
          <w:b/>
          <w:bCs/>
          <w:color w:val="auto"/>
          <w:sz w:val="20"/>
        </w:rPr>
        <w:t>wykorzystanie</w:t>
      </w:r>
      <w:r w:rsidR="002036CC" w:rsidRPr="00EB0AE3">
        <w:rPr>
          <w:b/>
          <w:bCs/>
          <w:color w:val="auto"/>
          <w:sz w:val="20"/>
        </w:rPr>
        <w:t>m</w:t>
      </w:r>
      <w:r w:rsidR="00782AC7" w:rsidRPr="00EB0AE3">
        <w:rPr>
          <w:b/>
          <w:bCs/>
          <w:color w:val="auto"/>
          <w:sz w:val="20"/>
        </w:rPr>
        <w:t xml:space="preserve"> posiadanych przez Zamawiającego rozwiązań teleinformatycznych </w:t>
      </w:r>
      <w:r w:rsidR="004B7D3D" w:rsidRPr="00EB0AE3">
        <w:rPr>
          <w:b/>
          <w:bCs/>
          <w:color w:val="auto"/>
          <w:sz w:val="20"/>
        </w:rPr>
        <w:t xml:space="preserve">– </w:t>
      </w:r>
      <w:r w:rsidR="00782AC7" w:rsidRPr="00A95EFD">
        <w:rPr>
          <w:b/>
          <w:bCs/>
          <w:color w:val="auto"/>
          <w:sz w:val="20"/>
        </w:rPr>
        <w:t xml:space="preserve">rozszerzenie ich o nowe funkcjonalności lub uzupełnienia o „brakujące” składniki. </w:t>
      </w:r>
    </w:p>
    <w:p w14:paraId="0D7D7A94" w14:textId="7E47C0EC" w:rsidR="00B669A5" w:rsidRPr="00EB0AE3" w:rsidRDefault="002036CC" w:rsidP="00237943">
      <w:pPr>
        <w:pStyle w:val="Default"/>
        <w:spacing w:line="276" w:lineRule="auto"/>
        <w:jc w:val="both"/>
        <w:rPr>
          <w:b/>
          <w:bCs/>
          <w:color w:val="auto"/>
          <w:sz w:val="20"/>
        </w:rPr>
      </w:pPr>
      <w:r w:rsidRPr="00EB0AE3">
        <w:rPr>
          <w:b/>
          <w:bCs/>
          <w:color w:val="auto"/>
          <w:sz w:val="20"/>
        </w:rPr>
        <w:t>Kluczowym (czasowo)</w:t>
      </w:r>
      <w:r w:rsidR="00782AC7" w:rsidRPr="00EB0AE3">
        <w:rPr>
          <w:b/>
          <w:bCs/>
          <w:color w:val="auto"/>
          <w:sz w:val="20"/>
        </w:rPr>
        <w:t xml:space="preserve"> zadaniem jest budowa systemu Natura 2000. </w:t>
      </w:r>
    </w:p>
    <w:p w14:paraId="21C12C8D" w14:textId="77777777" w:rsidR="00B669A5" w:rsidRPr="00EB0AE3" w:rsidRDefault="00B669A5">
      <w:pPr>
        <w:autoSpaceDE/>
        <w:autoSpaceDN/>
        <w:adjustRightInd/>
        <w:spacing w:after="160" w:line="259" w:lineRule="auto"/>
        <w:jc w:val="left"/>
        <w:rPr>
          <w:b/>
          <w:bCs/>
          <w:color w:val="auto"/>
          <w:szCs w:val="24"/>
        </w:rPr>
      </w:pPr>
      <w:r w:rsidRPr="00EB0AE3">
        <w:rPr>
          <w:b/>
          <w:bCs/>
          <w:color w:val="auto"/>
        </w:rPr>
        <w:br w:type="page"/>
      </w:r>
    </w:p>
    <w:p w14:paraId="4F0141D7" w14:textId="6DED2E12" w:rsidR="00782AC7" w:rsidRPr="00EB0AE3" w:rsidRDefault="00B669A5" w:rsidP="009D6DF1">
      <w:pPr>
        <w:pStyle w:val="Nagwek1"/>
      </w:pPr>
      <w:bookmarkStart w:id="42" w:name="_Toc123306575"/>
      <w:r w:rsidRPr="00EB0AE3">
        <w:lastRenderedPageBreak/>
        <w:t>WSTĘPNY OPIS PRZEDMIOTU ZAMÓWIENIA</w:t>
      </w:r>
      <w:bookmarkEnd w:id="42"/>
    </w:p>
    <w:p w14:paraId="196F7EC0" w14:textId="16EC2B26" w:rsidR="00B669A5" w:rsidRPr="00EB0AE3" w:rsidRDefault="00B669A5" w:rsidP="009D6DF1">
      <w:pPr>
        <w:pStyle w:val="Nagwek2"/>
      </w:pPr>
      <w:bookmarkStart w:id="43" w:name="_Toc123306576"/>
      <w:r w:rsidRPr="00EB0AE3">
        <w:t>Przedmiot zamówienia</w:t>
      </w:r>
      <w:bookmarkEnd w:id="43"/>
      <w:r w:rsidRPr="00EB0AE3">
        <w:t xml:space="preserve"> </w:t>
      </w:r>
    </w:p>
    <w:p w14:paraId="129AF847" w14:textId="77777777" w:rsidR="00B669A5" w:rsidRPr="00EB0AE3" w:rsidRDefault="00B669A5" w:rsidP="00B669A5">
      <w:pPr>
        <w:pStyle w:val="Akapitzlist"/>
        <w:widowControl w:val="0"/>
        <w:numPr>
          <w:ilvl w:val="0"/>
          <w:numId w:val="37"/>
        </w:numPr>
        <w:suppressAutoHyphens/>
        <w:overflowPunct w:val="0"/>
        <w:spacing w:after="120" w:line="240" w:lineRule="auto"/>
        <w:contextualSpacing w:val="0"/>
      </w:pPr>
      <w:r w:rsidRPr="00EB0AE3">
        <w:t xml:space="preserve">Opracowanie planu projektu poprzedzonego analizą przedwdrożeniową (w tym analizę potrzeb </w:t>
      </w:r>
      <w:r w:rsidRPr="00EB0AE3">
        <w:br/>
        <w:t xml:space="preserve">i doświadczeń użytkowników korzystających z systemów GDOŚ), zawierającego kluczowe informacje zarządcze istotne dla sprawnego wykonania przedmiotu zamówienia. </w:t>
      </w:r>
    </w:p>
    <w:p w14:paraId="655E3F4C" w14:textId="4C2DC2E7" w:rsidR="00B669A5" w:rsidRPr="00EB0AE3" w:rsidRDefault="00B669A5" w:rsidP="00B669A5">
      <w:pPr>
        <w:pStyle w:val="Akapitzlist"/>
        <w:widowControl w:val="0"/>
        <w:numPr>
          <w:ilvl w:val="0"/>
          <w:numId w:val="37"/>
        </w:numPr>
        <w:suppressAutoHyphens/>
        <w:overflowPunct w:val="0"/>
        <w:spacing w:after="120" w:line="240" w:lineRule="auto"/>
        <w:contextualSpacing w:val="0"/>
      </w:pPr>
      <w:r w:rsidRPr="00EB0AE3">
        <w:t>Plan projektu powinien zawierać:</w:t>
      </w:r>
    </w:p>
    <w:p w14:paraId="6BAF459C" w14:textId="019024FE" w:rsidR="00B669A5" w:rsidRPr="00EB0AE3" w:rsidRDefault="00B669A5" w:rsidP="00B669A5">
      <w:pPr>
        <w:pStyle w:val="Akapitzlist"/>
        <w:widowControl w:val="0"/>
        <w:numPr>
          <w:ilvl w:val="1"/>
          <w:numId w:val="37"/>
        </w:numPr>
        <w:suppressAutoHyphens/>
        <w:overflowPunct w:val="0"/>
        <w:spacing w:after="120" w:line="240" w:lineRule="auto"/>
        <w:contextualSpacing w:val="0"/>
      </w:pPr>
      <w:r w:rsidRPr="00EB0AE3">
        <w:t xml:space="preserve">Opis struktury organizacyjnej projektu wraz z podaniem zakresu obowiązków dla poszczególnych ról w projekcie; </w:t>
      </w:r>
    </w:p>
    <w:p w14:paraId="3E0E6D4E" w14:textId="147AE0E4" w:rsidR="00B669A5" w:rsidRPr="00EB0AE3" w:rsidRDefault="00B669A5" w:rsidP="00B669A5">
      <w:pPr>
        <w:pStyle w:val="Akapitzlist"/>
        <w:widowControl w:val="0"/>
        <w:numPr>
          <w:ilvl w:val="1"/>
          <w:numId w:val="37"/>
        </w:numPr>
        <w:suppressAutoHyphens/>
        <w:overflowPunct w:val="0"/>
        <w:spacing w:after="120" w:line="240" w:lineRule="auto"/>
        <w:contextualSpacing w:val="0"/>
      </w:pPr>
      <w:r w:rsidRPr="00EB0AE3">
        <w:t>harmonogram realizacji zadań, w szczególności uwzględniający wskazanie terminów;</w:t>
      </w:r>
    </w:p>
    <w:p w14:paraId="4A841816" w14:textId="7C4479B1" w:rsidR="00B669A5" w:rsidRPr="00EB0AE3" w:rsidRDefault="00B669A5" w:rsidP="00B669A5">
      <w:pPr>
        <w:pStyle w:val="Akapitzlist"/>
        <w:widowControl w:val="0"/>
        <w:numPr>
          <w:ilvl w:val="1"/>
          <w:numId w:val="37"/>
        </w:numPr>
        <w:suppressAutoHyphens/>
        <w:overflowPunct w:val="0"/>
        <w:spacing w:after="120" w:line="240" w:lineRule="auto"/>
        <w:contextualSpacing w:val="0"/>
      </w:pPr>
      <w:r w:rsidRPr="00EB0AE3">
        <w:t>informacje dotyczące zarządzania projektem , m.in. plan komunikacji.</w:t>
      </w:r>
    </w:p>
    <w:p w14:paraId="489CDA29" w14:textId="3D4E0AF5" w:rsidR="00B669A5" w:rsidRPr="00EB0AE3" w:rsidRDefault="00B669A5" w:rsidP="00B669A5">
      <w:pPr>
        <w:pStyle w:val="Akapitzlist"/>
        <w:widowControl w:val="0"/>
        <w:numPr>
          <w:ilvl w:val="0"/>
          <w:numId w:val="37"/>
        </w:numPr>
        <w:suppressAutoHyphens/>
        <w:overflowPunct w:val="0"/>
        <w:spacing w:after="120" w:line="240" w:lineRule="auto"/>
        <w:contextualSpacing w:val="0"/>
      </w:pPr>
      <w:r w:rsidRPr="00EB0AE3">
        <w:t>Opracowanie projektu koncepcyjnego powiązania danych gromadzonych w różnych systemach.</w:t>
      </w:r>
    </w:p>
    <w:p w14:paraId="446A2C63" w14:textId="77777777" w:rsidR="00B669A5" w:rsidRPr="00EB0AE3" w:rsidRDefault="00B669A5" w:rsidP="00B669A5">
      <w:pPr>
        <w:pStyle w:val="Akapitzlist"/>
        <w:widowControl w:val="0"/>
        <w:numPr>
          <w:ilvl w:val="0"/>
          <w:numId w:val="37"/>
        </w:numPr>
        <w:suppressAutoHyphens/>
        <w:overflowPunct w:val="0"/>
        <w:spacing w:after="120" w:line="240" w:lineRule="auto"/>
        <w:contextualSpacing w:val="0"/>
      </w:pPr>
      <w:r w:rsidRPr="00EB0AE3">
        <w:t>Opracowanie projektu technicznego wdrożenia, w szczególności:</w:t>
      </w:r>
    </w:p>
    <w:p w14:paraId="3835B578" w14:textId="683F4581" w:rsidR="00B669A5" w:rsidRPr="00EB0AE3" w:rsidRDefault="00B669A5" w:rsidP="00B669A5">
      <w:pPr>
        <w:pStyle w:val="Akapitzlist"/>
        <w:widowControl w:val="0"/>
        <w:numPr>
          <w:ilvl w:val="1"/>
          <w:numId w:val="37"/>
        </w:numPr>
        <w:suppressAutoHyphens/>
        <w:overflowPunct w:val="0"/>
        <w:spacing w:after="120" w:line="240" w:lineRule="auto"/>
        <w:contextualSpacing w:val="0"/>
      </w:pPr>
      <w:r w:rsidRPr="00EB0AE3">
        <w:t>opracowanie projektu zintegrowanego systemu;</w:t>
      </w:r>
    </w:p>
    <w:p w14:paraId="7F7F9ED2" w14:textId="11E71D6E" w:rsidR="00B669A5" w:rsidRPr="00EB0AE3" w:rsidRDefault="00B669A5" w:rsidP="00B669A5">
      <w:pPr>
        <w:pStyle w:val="Akapitzlist"/>
        <w:widowControl w:val="0"/>
        <w:numPr>
          <w:ilvl w:val="1"/>
          <w:numId w:val="37"/>
        </w:numPr>
        <w:suppressAutoHyphens/>
        <w:overflowPunct w:val="0"/>
        <w:spacing w:after="120" w:line="240" w:lineRule="auto"/>
        <w:contextualSpacing w:val="0"/>
      </w:pPr>
      <w:r w:rsidRPr="00EB0AE3">
        <w:t xml:space="preserve">opis szczegółowej specyfikacji </w:t>
      </w:r>
      <w:r w:rsidRPr="00EB0AE3">
        <w:rPr>
          <w:bCs/>
        </w:rPr>
        <w:t>sprzętu i elementów infrastruktury niezbędnych do realizacji przedmiotu zamówienia, z opisem pełnionej funkcji niezbędnych</w:t>
      </w:r>
      <w:r w:rsidRPr="00EB0AE3">
        <w:t xml:space="preserve"> do eksploatacji systemu;</w:t>
      </w:r>
    </w:p>
    <w:p w14:paraId="5DFCE383" w14:textId="6B493083" w:rsidR="00B669A5" w:rsidRPr="00EB0AE3" w:rsidRDefault="00B669A5" w:rsidP="00B669A5">
      <w:pPr>
        <w:pStyle w:val="Akapitzlist"/>
        <w:widowControl w:val="0"/>
        <w:numPr>
          <w:ilvl w:val="1"/>
          <w:numId w:val="37"/>
        </w:numPr>
        <w:suppressAutoHyphens/>
        <w:overflowPunct w:val="0"/>
        <w:spacing w:after="120" w:line="240" w:lineRule="auto"/>
        <w:contextualSpacing w:val="0"/>
      </w:pPr>
      <w:r w:rsidRPr="00EB0AE3">
        <w:t>opracowanie polityki bezpieczeństwa danych.</w:t>
      </w:r>
    </w:p>
    <w:p w14:paraId="49B0F0EE" w14:textId="3B5B2EFC" w:rsidR="00B669A5" w:rsidRPr="00EB0AE3" w:rsidRDefault="00B669A5" w:rsidP="00B669A5">
      <w:pPr>
        <w:pStyle w:val="Akapitzlist"/>
        <w:widowControl w:val="0"/>
        <w:numPr>
          <w:ilvl w:val="0"/>
          <w:numId w:val="37"/>
        </w:numPr>
        <w:suppressAutoHyphens/>
        <w:overflowPunct w:val="0"/>
        <w:spacing w:after="120" w:line="240" w:lineRule="auto"/>
        <w:contextualSpacing w:val="0"/>
      </w:pPr>
      <w:r w:rsidRPr="00EB0AE3">
        <w:t xml:space="preserve">Opracowanie Dokumentacji testów. </w:t>
      </w:r>
    </w:p>
    <w:p w14:paraId="2417BA39" w14:textId="25553883" w:rsidR="00B669A5" w:rsidRPr="00EB0AE3" w:rsidRDefault="00B669A5" w:rsidP="00B669A5">
      <w:pPr>
        <w:pStyle w:val="Akapitzlist"/>
        <w:widowControl w:val="0"/>
        <w:numPr>
          <w:ilvl w:val="0"/>
          <w:numId w:val="37"/>
        </w:numPr>
        <w:suppressAutoHyphens/>
        <w:overflowPunct w:val="0"/>
        <w:spacing w:after="120" w:line="240" w:lineRule="auto"/>
        <w:contextualSpacing w:val="0"/>
      </w:pPr>
      <w:r w:rsidRPr="00EB0AE3">
        <w:t>Dostawa, instalacja i konfiguracja potrzebnych składników Oprogramowania narzędziowego.</w:t>
      </w:r>
    </w:p>
    <w:p w14:paraId="3D4FD56E" w14:textId="77777777" w:rsidR="00B669A5" w:rsidRPr="00EB0AE3" w:rsidRDefault="00B669A5" w:rsidP="00B669A5">
      <w:pPr>
        <w:pStyle w:val="Akapitzlist"/>
        <w:widowControl w:val="0"/>
        <w:numPr>
          <w:ilvl w:val="0"/>
          <w:numId w:val="37"/>
        </w:numPr>
        <w:suppressAutoHyphens/>
        <w:overflowPunct w:val="0"/>
        <w:spacing w:after="120" w:line="240" w:lineRule="auto"/>
        <w:contextualSpacing w:val="0"/>
      </w:pPr>
      <w:r w:rsidRPr="00EB0AE3">
        <w:t>Wytworzenie, dostarczanie, skonfigurowanie i uruchomienie Oprogramowania dedykowanego,</w:t>
      </w:r>
    </w:p>
    <w:p w14:paraId="3ABBA3B2" w14:textId="35E9DCA9" w:rsidR="00B669A5" w:rsidRPr="00EB0AE3" w:rsidRDefault="00B669A5" w:rsidP="00B669A5">
      <w:pPr>
        <w:pStyle w:val="Akapitzlist"/>
        <w:widowControl w:val="0"/>
        <w:numPr>
          <w:ilvl w:val="0"/>
          <w:numId w:val="37"/>
        </w:numPr>
        <w:suppressAutoHyphens/>
        <w:overflowPunct w:val="0"/>
        <w:spacing w:after="120" w:line="240" w:lineRule="auto"/>
        <w:contextualSpacing w:val="0"/>
      </w:pPr>
      <w:r w:rsidRPr="00EB0AE3">
        <w:t>Opracowanie i dostarczenie dokumentacji powykonawczej zawierającej co najmniej:</w:t>
      </w:r>
    </w:p>
    <w:p w14:paraId="4B83A91F" w14:textId="44C01554" w:rsidR="00B669A5" w:rsidRPr="00EB0AE3" w:rsidRDefault="00B669A5" w:rsidP="00B669A5">
      <w:pPr>
        <w:pStyle w:val="Akapitzlist"/>
        <w:widowControl w:val="0"/>
        <w:numPr>
          <w:ilvl w:val="1"/>
          <w:numId w:val="37"/>
        </w:numPr>
        <w:suppressAutoHyphens/>
        <w:overflowPunct w:val="0"/>
        <w:spacing w:after="120" w:line="240" w:lineRule="auto"/>
        <w:contextualSpacing w:val="0"/>
      </w:pPr>
      <w:r w:rsidRPr="00EB0AE3">
        <w:t>dokumentację techniczną, w tym:</w:t>
      </w:r>
    </w:p>
    <w:p w14:paraId="14FBF2B7" w14:textId="4D1245EF" w:rsidR="00B669A5" w:rsidRPr="00EB0AE3" w:rsidRDefault="00B669A5" w:rsidP="00B669A5">
      <w:pPr>
        <w:pStyle w:val="Akapitzlist"/>
        <w:widowControl w:val="0"/>
        <w:numPr>
          <w:ilvl w:val="2"/>
          <w:numId w:val="37"/>
        </w:numPr>
        <w:suppressAutoHyphens/>
        <w:overflowPunct w:val="0"/>
        <w:spacing w:after="120" w:line="240" w:lineRule="auto"/>
        <w:contextualSpacing w:val="0"/>
      </w:pPr>
      <w:r w:rsidRPr="00EB0AE3">
        <w:t>opis ról i uprawnień, m.in. ze wskazaniem reguł podziału użytkowników na grupy szczegółowe;</w:t>
      </w:r>
    </w:p>
    <w:p w14:paraId="209B11E7" w14:textId="77256741" w:rsidR="00B669A5" w:rsidRPr="00EB0AE3" w:rsidRDefault="00B669A5" w:rsidP="00B669A5">
      <w:pPr>
        <w:pStyle w:val="Akapitzlist"/>
        <w:widowControl w:val="0"/>
        <w:numPr>
          <w:ilvl w:val="2"/>
          <w:numId w:val="37"/>
        </w:numPr>
        <w:suppressAutoHyphens/>
        <w:overflowPunct w:val="0"/>
        <w:spacing w:after="120" w:line="240" w:lineRule="auto"/>
        <w:contextualSpacing w:val="0"/>
      </w:pPr>
      <w:r w:rsidRPr="00EB0AE3">
        <w:t>opis kodu źródłowego systemu i szczegółowy sposób uruchamiania i kompilacji kodu;</w:t>
      </w:r>
    </w:p>
    <w:p w14:paraId="780A7FF7" w14:textId="41C9FD65" w:rsidR="00B669A5" w:rsidRPr="00EB0AE3" w:rsidRDefault="00B669A5" w:rsidP="00B669A5">
      <w:pPr>
        <w:pStyle w:val="Akapitzlist"/>
        <w:widowControl w:val="0"/>
        <w:numPr>
          <w:ilvl w:val="2"/>
          <w:numId w:val="37"/>
        </w:numPr>
        <w:suppressAutoHyphens/>
        <w:overflowPunct w:val="0"/>
        <w:spacing w:after="120" w:line="240" w:lineRule="auto"/>
        <w:contextualSpacing w:val="0"/>
        <w:rPr>
          <w:rFonts w:eastAsia="SimSun"/>
        </w:rPr>
      </w:pPr>
      <w:r w:rsidRPr="00EB0AE3">
        <w:rPr>
          <w:rFonts w:eastAsia="SimSun"/>
        </w:rPr>
        <w:t>wykaz zastosowanych narzędzi programistycznych i bibliotek użytych do wytworzenia przez Wykonawcę Oprogramowania dedykowanego;</w:t>
      </w:r>
    </w:p>
    <w:p w14:paraId="45DC17A6" w14:textId="2CA7748F" w:rsidR="00B669A5" w:rsidRPr="00EB0AE3" w:rsidRDefault="00B669A5" w:rsidP="00B669A5">
      <w:pPr>
        <w:pStyle w:val="Akapitzlist"/>
        <w:widowControl w:val="0"/>
        <w:numPr>
          <w:ilvl w:val="1"/>
          <w:numId w:val="37"/>
        </w:numPr>
        <w:suppressAutoHyphens/>
        <w:overflowPunct w:val="0"/>
        <w:spacing w:after="120" w:line="240" w:lineRule="auto"/>
        <w:contextualSpacing w:val="0"/>
        <w:rPr>
          <w:rFonts w:eastAsia="SimSun"/>
          <w:lang w:eastAsia="zh-CN" w:bidi="hi-IN"/>
        </w:rPr>
      </w:pPr>
      <w:r w:rsidRPr="00EB0AE3">
        <w:t xml:space="preserve">Instrukcje dla administratorów (procedury instalacji i </w:t>
      </w:r>
      <w:proofErr w:type="spellStart"/>
      <w:r w:rsidRPr="00EB0AE3">
        <w:t>reinstalacji</w:t>
      </w:r>
      <w:proofErr w:type="spellEnd"/>
      <w:r w:rsidRPr="00EB0AE3">
        <w:t xml:space="preserve"> systemu, sposób monitorowania systemu</w:t>
      </w:r>
      <w:r w:rsidRPr="00EB0AE3">
        <w:rPr>
          <w:rFonts w:eastAsia="SimSun"/>
          <w:lang w:eastAsia="zh-CN" w:bidi="hi-IN"/>
        </w:rPr>
        <w:t>, diagnozowanie awarii, procedury związane z bieżącą eksploatacją, procedury przywracania systemu po awariach, procedury replikacji danych referencyjnych, opis parametryzacji i konfiguracji systemu);</w:t>
      </w:r>
    </w:p>
    <w:p w14:paraId="27840AF5" w14:textId="2D145E8E" w:rsidR="00B669A5" w:rsidRPr="00EB0AE3" w:rsidRDefault="00B669A5" w:rsidP="00B669A5">
      <w:pPr>
        <w:pStyle w:val="Akapitzlist"/>
        <w:widowControl w:val="0"/>
        <w:numPr>
          <w:ilvl w:val="1"/>
          <w:numId w:val="37"/>
        </w:numPr>
        <w:suppressAutoHyphens/>
        <w:overflowPunct w:val="0"/>
        <w:spacing w:after="120" w:line="240" w:lineRule="auto"/>
        <w:contextualSpacing w:val="0"/>
        <w:rPr>
          <w:lang w:eastAsia="zh-CN" w:bidi="hi-IN"/>
        </w:rPr>
      </w:pPr>
      <w:r w:rsidRPr="00EB0AE3">
        <w:rPr>
          <w:lang w:eastAsia="zh-CN" w:bidi="hi-IN"/>
        </w:rPr>
        <w:t>Instrukcje dla użytkownika, zawierające opis funkcjonalności udostępnianych użytkownikowi końcowemu (m.in. poprzez interfejs użytkownika).</w:t>
      </w:r>
    </w:p>
    <w:p w14:paraId="0FA50FB4" w14:textId="23AF0934" w:rsidR="00B669A5" w:rsidRPr="00EB0AE3" w:rsidRDefault="00B669A5" w:rsidP="00B669A5">
      <w:pPr>
        <w:pStyle w:val="Akapitzlist"/>
        <w:widowControl w:val="0"/>
        <w:numPr>
          <w:ilvl w:val="0"/>
          <w:numId w:val="37"/>
        </w:numPr>
        <w:suppressAutoHyphens/>
        <w:overflowPunct w:val="0"/>
        <w:spacing w:after="120" w:line="240" w:lineRule="auto"/>
        <w:contextualSpacing w:val="0"/>
      </w:pPr>
      <w:r w:rsidRPr="00EB0AE3">
        <w:t xml:space="preserve">Zapewnienie przeniesienia autorskich praw majątkowych oraz innych elementów niezbędnych </w:t>
      </w:r>
      <w:r w:rsidRPr="00EB0AE3">
        <w:br/>
        <w:t xml:space="preserve">do obsługi Sytemu przez Zamawiającego; </w:t>
      </w:r>
    </w:p>
    <w:p w14:paraId="7438993F" w14:textId="77777777" w:rsidR="00B669A5" w:rsidRPr="00EB0AE3" w:rsidRDefault="00B669A5" w:rsidP="00B669A5">
      <w:pPr>
        <w:pStyle w:val="Akapitzlist"/>
        <w:widowControl w:val="0"/>
        <w:numPr>
          <w:ilvl w:val="0"/>
          <w:numId w:val="37"/>
        </w:numPr>
        <w:suppressAutoHyphens/>
        <w:overflowPunct w:val="0"/>
        <w:spacing w:after="120" w:line="240" w:lineRule="auto"/>
        <w:contextualSpacing w:val="0"/>
      </w:pPr>
      <w:r w:rsidRPr="00EB0AE3">
        <w:t>Świadczenie usług asysty technicznej w zakresie:</w:t>
      </w:r>
    </w:p>
    <w:p w14:paraId="0B547CC6" w14:textId="77777777" w:rsidR="00B669A5" w:rsidRPr="00EB0AE3" w:rsidRDefault="00B669A5" w:rsidP="00B669A5">
      <w:pPr>
        <w:pStyle w:val="Akapitzlist"/>
        <w:widowControl w:val="0"/>
        <w:numPr>
          <w:ilvl w:val="1"/>
          <w:numId w:val="37"/>
        </w:numPr>
        <w:suppressAutoHyphens/>
        <w:overflowPunct w:val="0"/>
        <w:spacing w:after="120" w:line="240" w:lineRule="auto"/>
        <w:ind w:left="993" w:hanging="633"/>
        <w:contextualSpacing w:val="0"/>
      </w:pPr>
      <w:r w:rsidRPr="00EB0AE3">
        <w:t>obsługi, konfiguracji, optymalizacji i administracji składników dostarczonego oprogramowania;</w:t>
      </w:r>
    </w:p>
    <w:p w14:paraId="5D279260" w14:textId="77777777" w:rsidR="00B669A5" w:rsidRPr="00EB0AE3" w:rsidRDefault="00B669A5" w:rsidP="00B669A5">
      <w:pPr>
        <w:pStyle w:val="Akapitzlist"/>
        <w:widowControl w:val="0"/>
        <w:numPr>
          <w:ilvl w:val="1"/>
          <w:numId w:val="37"/>
        </w:numPr>
        <w:suppressAutoHyphens/>
        <w:overflowPunct w:val="0"/>
        <w:spacing w:after="120" w:line="240" w:lineRule="auto"/>
        <w:ind w:left="993" w:hanging="633"/>
        <w:contextualSpacing w:val="0"/>
      </w:pPr>
      <w:r w:rsidRPr="00EB0AE3">
        <w:t>bieżącej obsługi systemu, w tym m.in. zarządzanie kontami użytkowników: dodawanie, usuwanie, modyfikacja, zarządzanie prawami dostępu i parametrami uwierzytelniania;</w:t>
      </w:r>
    </w:p>
    <w:p w14:paraId="6845B7A8" w14:textId="77777777" w:rsidR="00B669A5" w:rsidRPr="00EB0AE3" w:rsidRDefault="00B669A5" w:rsidP="00B669A5">
      <w:pPr>
        <w:pStyle w:val="Akapitzlist"/>
        <w:widowControl w:val="0"/>
        <w:numPr>
          <w:ilvl w:val="1"/>
          <w:numId w:val="37"/>
        </w:numPr>
        <w:suppressAutoHyphens/>
        <w:overflowPunct w:val="0"/>
        <w:spacing w:after="120" w:line="240" w:lineRule="auto"/>
        <w:ind w:left="993" w:hanging="633"/>
        <w:contextualSpacing w:val="0"/>
      </w:pPr>
      <w:r w:rsidRPr="00EB0AE3">
        <w:t>obsługi, konfiguracji, optymalizacji i administracji dostarczonych i wykonanych przez Wykonawcę rozwiązań;</w:t>
      </w:r>
    </w:p>
    <w:p w14:paraId="4CBFA1D0" w14:textId="77777777" w:rsidR="00B669A5" w:rsidRPr="00EB0AE3" w:rsidRDefault="00B669A5" w:rsidP="00B669A5">
      <w:pPr>
        <w:pStyle w:val="Akapitzlist"/>
        <w:widowControl w:val="0"/>
        <w:numPr>
          <w:ilvl w:val="1"/>
          <w:numId w:val="37"/>
        </w:numPr>
        <w:suppressAutoHyphens/>
        <w:overflowPunct w:val="0"/>
        <w:spacing w:after="120" w:line="240" w:lineRule="auto"/>
        <w:ind w:left="993" w:hanging="633"/>
        <w:contextualSpacing w:val="0"/>
      </w:pPr>
      <w:r w:rsidRPr="00EB0AE3">
        <w:t>diagnozowaniu problemów dotyczących działania systemów;</w:t>
      </w:r>
    </w:p>
    <w:p w14:paraId="26FAD3B4" w14:textId="77777777" w:rsidR="00B669A5" w:rsidRPr="00EB0AE3" w:rsidRDefault="00B669A5" w:rsidP="00B669A5">
      <w:pPr>
        <w:pStyle w:val="Akapitzlist"/>
        <w:widowControl w:val="0"/>
        <w:numPr>
          <w:ilvl w:val="1"/>
          <w:numId w:val="37"/>
        </w:numPr>
        <w:suppressAutoHyphens/>
        <w:overflowPunct w:val="0"/>
        <w:spacing w:after="120" w:line="240" w:lineRule="auto"/>
        <w:ind w:left="993" w:hanging="633"/>
        <w:contextualSpacing w:val="0"/>
      </w:pPr>
      <w:r w:rsidRPr="00EB0AE3">
        <w:t>dokonywaniu przeglądów systemów, na wniosek zamawiającego rozwiązań dostarczonych i wykonanych przez Wykonawcę w ramach realizacji przedmiotu zamówienia;</w:t>
      </w:r>
    </w:p>
    <w:p w14:paraId="45CF682B" w14:textId="77777777" w:rsidR="00B669A5" w:rsidRPr="00EB0AE3" w:rsidRDefault="00B669A5" w:rsidP="00B669A5">
      <w:pPr>
        <w:pStyle w:val="Akapitzlist"/>
        <w:widowControl w:val="0"/>
        <w:numPr>
          <w:ilvl w:val="1"/>
          <w:numId w:val="37"/>
        </w:numPr>
        <w:suppressAutoHyphens/>
        <w:overflowPunct w:val="0"/>
        <w:spacing w:after="120" w:line="240" w:lineRule="auto"/>
        <w:ind w:left="993" w:hanging="633"/>
        <w:contextualSpacing w:val="0"/>
      </w:pPr>
      <w:r w:rsidRPr="00EB0AE3">
        <w:lastRenderedPageBreak/>
        <w:t xml:space="preserve">wykonywania lub udzielania wsparcia w wykonaniu instalacji poprawek dla rozwiązań dostarczonych i wykonanych przez Wykonawcę w ramach realizacji przedmiotu zamówienia; </w:t>
      </w:r>
    </w:p>
    <w:p w14:paraId="2DCEFF6D" w14:textId="77777777" w:rsidR="00B669A5" w:rsidRPr="00EB0AE3" w:rsidRDefault="00B669A5" w:rsidP="00B669A5">
      <w:pPr>
        <w:pStyle w:val="Akapitzlist"/>
        <w:widowControl w:val="0"/>
        <w:numPr>
          <w:ilvl w:val="1"/>
          <w:numId w:val="37"/>
        </w:numPr>
        <w:suppressAutoHyphens/>
        <w:overflowPunct w:val="0"/>
        <w:spacing w:after="120" w:line="240" w:lineRule="auto"/>
        <w:ind w:left="993" w:hanging="633"/>
        <w:contextualSpacing w:val="0"/>
      </w:pPr>
      <w:r w:rsidRPr="00EB0AE3">
        <w:t>wsparciu merytorycznym i technicznym w zakresie monitorowania i sprawozdawczości;</w:t>
      </w:r>
    </w:p>
    <w:p w14:paraId="7E856592" w14:textId="77777777" w:rsidR="00B669A5" w:rsidRPr="00EB0AE3" w:rsidRDefault="00B669A5" w:rsidP="00B669A5">
      <w:pPr>
        <w:pStyle w:val="Akapitzlist"/>
        <w:widowControl w:val="0"/>
        <w:numPr>
          <w:ilvl w:val="1"/>
          <w:numId w:val="37"/>
        </w:numPr>
        <w:suppressAutoHyphens/>
        <w:overflowPunct w:val="0"/>
        <w:spacing w:after="120" w:line="240" w:lineRule="auto"/>
        <w:ind w:left="993" w:hanging="633"/>
        <w:contextualSpacing w:val="0"/>
      </w:pPr>
      <w:r w:rsidRPr="00EB0AE3">
        <w:t>wsparciu w zakresie integracji usług na potrzeby publikacji zbiorów danych i metadanych;</w:t>
      </w:r>
    </w:p>
    <w:p w14:paraId="6A6B92E3" w14:textId="637B56E2" w:rsidR="00B669A5" w:rsidRPr="00EB0AE3" w:rsidRDefault="00B669A5" w:rsidP="00872CD5">
      <w:pPr>
        <w:widowControl w:val="0"/>
        <w:suppressAutoHyphens/>
        <w:overflowPunct w:val="0"/>
        <w:spacing w:after="120" w:line="240" w:lineRule="auto"/>
        <w:ind w:left="360"/>
      </w:pPr>
      <w:r w:rsidRPr="00EB0AE3">
        <w:t xml:space="preserve">Asysta techniczna może być świadczona m.in. telefonicznie, za pośrednictwem e-mail, </w:t>
      </w:r>
      <w:r w:rsidRPr="00EB0AE3">
        <w:br/>
        <w:t xml:space="preserve">za pośrednictwem Portalu Internetowego w formie dedykowanego systemu zgłoszeń lub w siedzibie Zamawiającego. </w:t>
      </w:r>
      <w:r w:rsidR="00A95EFD">
        <w:t xml:space="preserve">Projekt, zgodnie z wytycznymi Pakietu 4, wymaga zapewnienia asysty technicznej </w:t>
      </w:r>
      <w:r w:rsidR="00A95EFD">
        <w:br/>
        <w:t>do 2023 r. Warunki, w tym niezbędny wymiar godzin pracy specjalistów Wykonawcy zostanie ustalony podczas wstępnych konsultacji rynkowych.</w:t>
      </w:r>
      <w:r w:rsidR="00A95EFD" w:rsidRPr="00EB0AE3" w:rsidDel="00A95EFD">
        <w:t xml:space="preserve"> </w:t>
      </w:r>
    </w:p>
    <w:p w14:paraId="3BEF05FA" w14:textId="3FAE038F" w:rsidR="00B669A5" w:rsidRPr="00EB0AE3" w:rsidRDefault="00B669A5" w:rsidP="00B669A5">
      <w:pPr>
        <w:pStyle w:val="Akapitzlist"/>
        <w:widowControl w:val="0"/>
        <w:numPr>
          <w:ilvl w:val="0"/>
          <w:numId w:val="37"/>
        </w:numPr>
        <w:suppressAutoHyphens/>
        <w:overflowPunct w:val="0"/>
        <w:spacing w:after="120" w:line="240" w:lineRule="auto"/>
        <w:contextualSpacing w:val="0"/>
      </w:pPr>
      <w:r w:rsidRPr="00EB0AE3">
        <w:t xml:space="preserve">Zapewnienie świadczenia usług </w:t>
      </w:r>
      <w:r w:rsidR="00DB619E" w:rsidRPr="00EB0AE3">
        <w:t>w</w:t>
      </w:r>
      <w:r w:rsidRPr="00EB0AE3">
        <w:t xml:space="preserve">sparcia technicznego dla oprogramowania narzędziowego </w:t>
      </w:r>
      <w:r w:rsidR="00DB619E" w:rsidRPr="00EB0AE3">
        <w:br/>
      </w:r>
      <w:r w:rsidRPr="00EB0AE3">
        <w:t>(w szczególności aktualizacja i popraw</w:t>
      </w:r>
      <w:r w:rsidR="00DB619E" w:rsidRPr="00EB0AE3">
        <w:t>y</w:t>
      </w:r>
      <w:r w:rsidRPr="00EB0AE3">
        <w:t xml:space="preserve"> oprogramowania)</w:t>
      </w:r>
      <w:r w:rsidR="00DB619E" w:rsidRPr="00EB0AE3">
        <w:t>.</w:t>
      </w:r>
    </w:p>
    <w:p w14:paraId="5BC516CB" w14:textId="77777777" w:rsidR="00B669A5" w:rsidRPr="00EB0AE3" w:rsidRDefault="00B669A5" w:rsidP="00B669A5">
      <w:pPr>
        <w:pStyle w:val="Akapitzlist"/>
        <w:widowControl w:val="0"/>
        <w:numPr>
          <w:ilvl w:val="0"/>
          <w:numId w:val="37"/>
        </w:numPr>
        <w:suppressAutoHyphens/>
        <w:overflowPunct w:val="0"/>
        <w:spacing w:after="120" w:line="240" w:lineRule="auto"/>
        <w:contextualSpacing w:val="0"/>
      </w:pPr>
      <w:r w:rsidRPr="00EB0AE3">
        <w:t xml:space="preserve">Świadczenie usług gwarancyjnych. </w:t>
      </w:r>
    </w:p>
    <w:p w14:paraId="61AAC56B" w14:textId="4A688A30" w:rsidR="00B669A5" w:rsidRPr="00EB0AE3" w:rsidRDefault="00B669A5" w:rsidP="009D6DF1">
      <w:pPr>
        <w:pStyle w:val="Nagwek2"/>
      </w:pPr>
      <w:bookmarkStart w:id="44" w:name="_Toc123306577"/>
      <w:r w:rsidRPr="00EB0AE3">
        <w:t>Kluczowe uwarunkowania dotyczące realizacji przedmiotu zamówienia</w:t>
      </w:r>
      <w:bookmarkEnd w:id="44"/>
      <w:r w:rsidRPr="00EB0AE3">
        <w:t xml:space="preserve"> </w:t>
      </w:r>
    </w:p>
    <w:p w14:paraId="6F647E7F" w14:textId="27DD7972" w:rsidR="00B669A5" w:rsidRPr="00EB0AE3" w:rsidRDefault="00B669A5" w:rsidP="00B669A5">
      <w:pPr>
        <w:pStyle w:val="Akapitzlist"/>
        <w:widowControl w:val="0"/>
        <w:numPr>
          <w:ilvl w:val="0"/>
          <w:numId w:val="38"/>
        </w:numPr>
        <w:suppressAutoHyphens/>
        <w:overflowPunct w:val="0"/>
        <w:spacing w:after="120" w:line="240" w:lineRule="auto"/>
        <w:contextualSpacing w:val="0"/>
      </w:pPr>
      <w:r w:rsidRPr="00EB0AE3">
        <w:t xml:space="preserve">Istotą realizacji przedmiotu zamówienia jest budowa, modernizacja i rozbudowa oraz integracja systemów teleinformatycznych (baz danych i aplikacji) wykorzystywanych do pozyskiwania, gromadzenia, przetwarzania i generowania informacji o zarządzaniu ochroną przyrody oraz harmonizacji i konsolidacji danych przyrodniczych niezbędnych do spójnego i racjonalnego zarządzania nimi. Cechy, które ma spełniać system określone zostały w </w:t>
      </w:r>
      <w:r w:rsidRPr="00EB0AE3">
        <w:rPr>
          <w:b/>
          <w:bCs/>
          <w:i/>
          <w:iCs/>
        </w:rPr>
        <w:t xml:space="preserve">Załączniku nr </w:t>
      </w:r>
      <w:r w:rsidR="00E123BB" w:rsidRPr="00EB0AE3">
        <w:rPr>
          <w:b/>
          <w:bCs/>
          <w:i/>
          <w:iCs/>
        </w:rPr>
        <w:t xml:space="preserve">1 </w:t>
      </w:r>
      <w:r w:rsidR="00E123BB" w:rsidRPr="00EB0AE3">
        <w:rPr>
          <w:i/>
          <w:iCs/>
        </w:rPr>
        <w:t xml:space="preserve">do </w:t>
      </w:r>
      <w:r w:rsidR="00B967D7" w:rsidRPr="00EB0AE3">
        <w:rPr>
          <w:i/>
          <w:iCs/>
        </w:rPr>
        <w:t xml:space="preserve">niniejszego </w:t>
      </w:r>
      <w:r w:rsidR="00E123BB" w:rsidRPr="00EB0AE3">
        <w:rPr>
          <w:i/>
          <w:iCs/>
        </w:rPr>
        <w:t>WOP</w:t>
      </w:r>
      <w:r w:rsidRPr="00EB0AE3">
        <w:rPr>
          <w:i/>
          <w:iCs/>
        </w:rPr>
        <w:t xml:space="preserve"> </w:t>
      </w:r>
      <w:r w:rsidR="00930002" w:rsidRPr="00EB0AE3">
        <w:rPr>
          <w:b/>
          <w:bCs/>
          <w:i/>
          <w:iCs/>
        </w:rPr>
        <w:t>–</w:t>
      </w:r>
      <w:r w:rsidRPr="00EB0AE3">
        <w:rPr>
          <w:b/>
          <w:bCs/>
          <w:i/>
          <w:iCs/>
        </w:rPr>
        <w:t xml:space="preserve"> Opis wymaganych cech i funkcjonalności</w:t>
      </w:r>
      <w:r w:rsidRPr="00EB0AE3">
        <w:t xml:space="preserve">. </w:t>
      </w:r>
    </w:p>
    <w:p w14:paraId="7D55CC2A" w14:textId="207BBAD4" w:rsidR="00B669A5" w:rsidRPr="00EB0AE3" w:rsidRDefault="00B669A5" w:rsidP="00B669A5">
      <w:pPr>
        <w:pStyle w:val="Akapitzlist"/>
        <w:widowControl w:val="0"/>
        <w:numPr>
          <w:ilvl w:val="0"/>
          <w:numId w:val="38"/>
        </w:numPr>
        <w:suppressAutoHyphens/>
        <w:overflowPunct w:val="0"/>
        <w:spacing w:after="120" w:line="240" w:lineRule="auto"/>
        <w:contextualSpacing w:val="0"/>
      </w:pPr>
      <w:r w:rsidRPr="00EB0AE3">
        <w:t xml:space="preserve">Rozwiązania informatyczne, które Zamawiający udostępni Wykonawcy na potrzeby realizacji przedmiotu zamówienia zostały przedstawione w </w:t>
      </w:r>
      <w:r w:rsidRPr="00EB0AE3">
        <w:rPr>
          <w:b/>
          <w:bCs/>
          <w:i/>
          <w:iCs/>
        </w:rPr>
        <w:t xml:space="preserve">Załączniku nr </w:t>
      </w:r>
      <w:r w:rsidR="00E123BB" w:rsidRPr="00EB0AE3">
        <w:rPr>
          <w:b/>
          <w:bCs/>
          <w:i/>
          <w:iCs/>
        </w:rPr>
        <w:t>2</w:t>
      </w:r>
      <w:r w:rsidRPr="00EB0AE3">
        <w:rPr>
          <w:b/>
          <w:bCs/>
          <w:i/>
          <w:iCs/>
        </w:rPr>
        <w:t xml:space="preserve"> </w:t>
      </w:r>
      <w:r w:rsidR="00930002" w:rsidRPr="00EB0AE3">
        <w:rPr>
          <w:i/>
          <w:iCs/>
        </w:rPr>
        <w:t xml:space="preserve">do niniejszego WOP </w:t>
      </w:r>
      <w:r w:rsidR="00930002" w:rsidRPr="00EB0AE3">
        <w:rPr>
          <w:b/>
          <w:bCs/>
          <w:i/>
          <w:iCs/>
        </w:rPr>
        <w:t xml:space="preserve">– </w:t>
      </w:r>
      <w:r w:rsidRPr="00EB0AE3">
        <w:rPr>
          <w:b/>
          <w:bCs/>
          <w:i/>
          <w:iCs/>
        </w:rPr>
        <w:t>Opis posiadanych rozwiązań</w:t>
      </w:r>
      <w:r w:rsidRPr="00EB0AE3">
        <w:t xml:space="preserve">. </w:t>
      </w:r>
    </w:p>
    <w:p w14:paraId="5F86552D" w14:textId="204F3DCF" w:rsidR="00B669A5" w:rsidRPr="00EB0AE3" w:rsidRDefault="00B669A5" w:rsidP="00B669A5">
      <w:pPr>
        <w:pStyle w:val="Akapitzlist"/>
        <w:widowControl w:val="0"/>
        <w:numPr>
          <w:ilvl w:val="0"/>
          <w:numId w:val="38"/>
        </w:numPr>
        <w:suppressAutoHyphens/>
        <w:overflowPunct w:val="0"/>
        <w:spacing w:after="120" w:line="240" w:lineRule="auto"/>
        <w:contextualSpacing w:val="0"/>
      </w:pPr>
      <w:bookmarkStart w:id="45" w:name="_Hlk123312803"/>
      <w:r w:rsidRPr="00EB0AE3">
        <w:t xml:space="preserve">Wykonawca może przyjąć alternatywny sposób realizacji przedmiotu zamówienia w stosunku </w:t>
      </w:r>
      <w:r w:rsidR="00DB619E" w:rsidRPr="00EB0AE3">
        <w:br/>
      </w:r>
      <w:r w:rsidRPr="00EB0AE3">
        <w:t>do tego, o którym mowa w pkt 2 powyżej. Wykonawca może dostarczyć i wdrożyć rozwiązania równoważne.</w:t>
      </w:r>
    </w:p>
    <w:bookmarkEnd w:id="45"/>
    <w:p w14:paraId="3F7E8B2B" w14:textId="77777777" w:rsidR="00B669A5" w:rsidRPr="00EB0AE3" w:rsidRDefault="00B669A5" w:rsidP="00B669A5">
      <w:pPr>
        <w:pStyle w:val="Akapitzlist"/>
        <w:widowControl w:val="0"/>
        <w:numPr>
          <w:ilvl w:val="0"/>
          <w:numId w:val="38"/>
        </w:numPr>
        <w:suppressAutoHyphens/>
        <w:overflowPunct w:val="0"/>
        <w:spacing w:after="120" w:line="240" w:lineRule="auto"/>
        <w:contextualSpacing w:val="0"/>
      </w:pPr>
      <w:r w:rsidRPr="00EB0AE3">
        <w:t xml:space="preserve">Rozwiązania równoważne, o których mowa w pkt 3 powyżej, powinny zapewnić tożsamość </w:t>
      </w:r>
      <w:r w:rsidRPr="00EB0AE3">
        <w:br/>
        <w:t>ich użyteczności dla Zamawiającego, uwzględniając ich pełne wdrożenie, migrację danych.</w:t>
      </w:r>
    </w:p>
    <w:p w14:paraId="74ADD911" w14:textId="77777777" w:rsidR="00B669A5" w:rsidRPr="00EB0AE3" w:rsidRDefault="00B669A5" w:rsidP="00B669A5">
      <w:pPr>
        <w:pStyle w:val="Akapitzlist"/>
        <w:widowControl w:val="0"/>
        <w:numPr>
          <w:ilvl w:val="0"/>
          <w:numId w:val="38"/>
        </w:numPr>
        <w:suppressAutoHyphens/>
        <w:overflowPunct w:val="0"/>
        <w:spacing w:after="120" w:line="240" w:lineRule="auto"/>
        <w:contextualSpacing w:val="0"/>
      </w:pPr>
      <w:r w:rsidRPr="00EB0AE3">
        <w:t>Wykonawca realizując przedmiot zamówienia powinien minimalizować wszelkie przestoje systemów informatycznych Zamawiającego uniemożliwiające ich eksploatację produkcyjną.</w:t>
      </w:r>
    </w:p>
    <w:p w14:paraId="4C6D6952" w14:textId="739320B8" w:rsidR="00B669A5" w:rsidRPr="00EB0AE3" w:rsidRDefault="00B669A5" w:rsidP="00B669A5">
      <w:pPr>
        <w:pStyle w:val="Akapitzlist"/>
        <w:widowControl w:val="0"/>
        <w:numPr>
          <w:ilvl w:val="0"/>
          <w:numId w:val="38"/>
        </w:numPr>
        <w:suppressAutoHyphens/>
        <w:overflowPunct w:val="0"/>
        <w:spacing w:after="120" w:line="240" w:lineRule="auto"/>
        <w:contextualSpacing w:val="0"/>
      </w:pPr>
      <w:r w:rsidRPr="00EB0AE3">
        <w:t xml:space="preserve">Rozwiązania informatyczne udostępniane Wykonawcy, o których mowa w pkt </w:t>
      </w:r>
      <w:r w:rsidR="00DB619E" w:rsidRPr="00EB0AE3">
        <w:t>2</w:t>
      </w:r>
      <w:r w:rsidRPr="00EB0AE3">
        <w:t xml:space="preserve"> powyżej, wchodzą w skład tzw. produkcyjnych systemów informatycznych Zamawiającego. Zadania, w których potrzebne będzie wykorzystanie przez Wykonawcę składników produkcyjnych systemów informatycznych Zamawiającego wymagać będą wcześniejszego zaplanowania – w szczególności powinny zostać odzwierciedlone w </w:t>
      </w:r>
      <w:r w:rsidR="00E123BB" w:rsidRPr="00EB0AE3">
        <w:t>p</w:t>
      </w:r>
      <w:r w:rsidRPr="00EB0AE3">
        <w:t xml:space="preserve">lanie </w:t>
      </w:r>
      <w:r w:rsidR="00930002" w:rsidRPr="00EB0AE3">
        <w:t>p</w:t>
      </w:r>
      <w:r w:rsidRPr="00EB0AE3">
        <w:t>rojektu.</w:t>
      </w:r>
    </w:p>
    <w:p w14:paraId="1C6E4A47" w14:textId="06E1ABCE" w:rsidR="00B669A5" w:rsidRPr="00EB0AE3" w:rsidRDefault="00B669A5" w:rsidP="00B669A5">
      <w:pPr>
        <w:pStyle w:val="Akapitzlist"/>
        <w:widowControl w:val="0"/>
        <w:numPr>
          <w:ilvl w:val="0"/>
          <w:numId w:val="38"/>
        </w:numPr>
        <w:suppressAutoHyphens/>
        <w:overflowPunct w:val="0"/>
        <w:spacing w:after="120" w:line="240" w:lineRule="auto"/>
        <w:contextualSpacing w:val="0"/>
      </w:pPr>
      <w:r w:rsidRPr="00EB0AE3">
        <w:t>Działania Wykonawcy wymagające dostępu do produkcyjnych systemów informatycznych Zamawiającego</w:t>
      </w:r>
      <w:r w:rsidR="00E123BB" w:rsidRPr="00EB0AE3">
        <w:t>,</w:t>
      </w:r>
      <w:r w:rsidRPr="00EB0AE3">
        <w:t xml:space="preserve"> wykonywane będą w obecności lub za pośrednictwem pracowników Zamawiającego</w:t>
      </w:r>
      <w:r w:rsidR="00E123BB" w:rsidRPr="00EB0AE3">
        <w:t>,</w:t>
      </w:r>
      <w:r w:rsidRPr="00EB0AE3">
        <w:t xml:space="preserve"> zapewniających bieżącą obsługę techniczną i dbających o prawidłowość funkcjonowania tych systemów.</w:t>
      </w:r>
    </w:p>
    <w:p w14:paraId="4E245750" w14:textId="72D18727" w:rsidR="00B669A5" w:rsidRPr="00EB0AE3" w:rsidRDefault="00B669A5" w:rsidP="00B669A5">
      <w:pPr>
        <w:pStyle w:val="Akapitzlist"/>
        <w:widowControl w:val="0"/>
        <w:numPr>
          <w:ilvl w:val="0"/>
          <w:numId w:val="38"/>
        </w:numPr>
        <w:suppressAutoHyphens/>
        <w:overflowPunct w:val="0"/>
        <w:spacing w:after="120" w:line="240" w:lineRule="auto"/>
        <w:contextualSpacing w:val="0"/>
      </w:pPr>
      <w:r w:rsidRPr="00EB0AE3">
        <w:t xml:space="preserve">Na potrzeby realizacji </w:t>
      </w:r>
      <w:r w:rsidR="00930002" w:rsidRPr="00EB0AE3">
        <w:t>p</w:t>
      </w:r>
      <w:r w:rsidRPr="00EB0AE3">
        <w:t>rojektu</w:t>
      </w:r>
      <w:r w:rsidR="00E123BB" w:rsidRPr="00EB0AE3">
        <w:t>,</w:t>
      </w:r>
      <w:r w:rsidRPr="00EB0AE3">
        <w:t xml:space="preserve"> Zamawiający udostępni i skonfiguruje infrastrukturę sprzętowo – systemowo – narzędziową, dla środowiska produkcyjnego</w:t>
      </w:r>
      <w:r w:rsidR="009C47B5">
        <w:t>. Zakres zostanie ustalony w toku konsultacji.</w:t>
      </w:r>
    </w:p>
    <w:p w14:paraId="633689E0" w14:textId="77777777" w:rsidR="00B669A5" w:rsidRPr="00EB0AE3" w:rsidRDefault="00B669A5" w:rsidP="00B669A5">
      <w:pPr>
        <w:spacing w:line="240" w:lineRule="auto"/>
      </w:pPr>
    </w:p>
    <w:p w14:paraId="3E545335" w14:textId="30BD6A73" w:rsidR="00B669A5" w:rsidRPr="00EB0AE3" w:rsidRDefault="00E123BB" w:rsidP="009D6DF1">
      <w:pPr>
        <w:pStyle w:val="Nagwek1"/>
      </w:pPr>
      <w:bookmarkStart w:id="46" w:name="_Toc123306578"/>
      <w:r w:rsidRPr="00EB0AE3">
        <w:t>ZAŁĄCZNIKI</w:t>
      </w:r>
      <w:r w:rsidR="00930002" w:rsidRPr="00EB0AE3">
        <w:t xml:space="preserve"> DO WOP</w:t>
      </w:r>
      <w:bookmarkEnd w:id="46"/>
    </w:p>
    <w:p w14:paraId="189E2C6E" w14:textId="1089CBC3" w:rsidR="00E123BB" w:rsidRPr="00EB0AE3" w:rsidRDefault="00E123BB" w:rsidP="00B669A5">
      <w:pPr>
        <w:spacing w:line="240" w:lineRule="auto"/>
      </w:pPr>
      <w:r w:rsidRPr="00EB0AE3">
        <w:t>1. Opis wymaganych cech i funkcjonalności;</w:t>
      </w:r>
    </w:p>
    <w:p w14:paraId="115ABC41" w14:textId="79BB1565" w:rsidR="00E123BB" w:rsidRPr="00EB0AE3" w:rsidRDefault="00E123BB" w:rsidP="00B669A5">
      <w:pPr>
        <w:spacing w:line="240" w:lineRule="auto"/>
      </w:pPr>
      <w:r w:rsidRPr="00EB0AE3">
        <w:t>2. Opis posiadanych rozwiązań.</w:t>
      </w:r>
    </w:p>
    <w:p w14:paraId="6698EDDB" w14:textId="77777777" w:rsidR="00782AC7" w:rsidRPr="00EB0AE3" w:rsidRDefault="00782AC7" w:rsidP="00237943">
      <w:pPr>
        <w:pStyle w:val="Default"/>
        <w:spacing w:line="276" w:lineRule="auto"/>
        <w:jc w:val="both"/>
        <w:rPr>
          <w:sz w:val="20"/>
          <w:szCs w:val="20"/>
        </w:rPr>
      </w:pPr>
    </w:p>
    <w:p w14:paraId="0BA45D45" w14:textId="77777777" w:rsidR="00782AC7" w:rsidRPr="00EB0AE3" w:rsidRDefault="00782AC7" w:rsidP="00237943">
      <w:pPr>
        <w:pStyle w:val="Default"/>
        <w:spacing w:line="276" w:lineRule="auto"/>
        <w:jc w:val="both"/>
        <w:rPr>
          <w:sz w:val="20"/>
          <w:szCs w:val="20"/>
        </w:rPr>
      </w:pPr>
    </w:p>
    <w:sectPr w:rsidR="00782AC7" w:rsidRPr="00EB0AE3" w:rsidSect="006B1DC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019AF" w14:textId="77777777" w:rsidR="00CE73FC" w:rsidRDefault="00CE73FC" w:rsidP="004B1978">
      <w:r>
        <w:separator/>
      </w:r>
    </w:p>
  </w:endnote>
  <w:endnote w:type="continuationSeparator" w:id="0">
    <w:p w14:paraId="5F741E2D" w14:textId="77777777" w:rsidR="00CE73FC" w:rsidRDefault="00CE73FC" w:rsidP="004B1978">
      <w:r>
        <w:continuationSeparator/>
      </w:r>
    </w:p>
  </w:endnote>
  <w:endnote w:type="continuationNotice" w:id="1">
    <w:p w14:paraId="687584B6" w14:textId="77777777" w:rsidR="00CE73FC" w:rsidRDefault="00CE73F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254153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2B423DE" w14:textId="3894B461" w:rsidR="00A36D24" w:rsidRPr="0093620E" w:rsidRDefault="00A36D24" w:rsidP="006B1DC2">
        <w:pPr>
          <w:pStyle w:val="Stopka"/>
          <w:jc w:val="right"/>
          <w:rPr>
            <w:sz w:val="18"/>
            <w:szCs w:val="18"/>
          </w:rPr>
        </w:pPr>
        <w:r w:rsidRPr="0093620E">
          <w:rPr>
            <w:sz w:val="18"/>
            <w:szCs w:val="18"/>
          </w:rPr>
          <w:fldChar w:fldCharType="begin"/>
        </w:r>
        <w:r w:rsidRPr="0093620E">
          <w:rPr>
            <w:sz w:val="18"/>
            <w:szCs w:val="18"/>
          </w:rPr>
          <w:instrText>PAGE   \* MERGEFORMAT</w:instrText>
        </w:r>
        <w:r w:rsidRPr="0093620E">
          <w:rPr>
            <w:sz w:val="18"/>
            <w:szCs w:val="18"/>
          </w:rPr>
          <w:fldChar w:fldCharType="separate"/>
        </w:r>
        <w:r w:rsidRPr="0093620E">
          <w:rPr>
            <w:sz w:val="18"/>
            <w:szCs w:val="18"/>
          </w:rPr>
          <w:t>2</w:t>
        </w:r>
        <w:r w:rsidRPr="0093620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5A756" w14:textId="77777777" w:rsidR="00CE73FC" w:rsidRDefault="00CE73FC" w:rsidP="004B1978">
      <w:r>
        <w:separator/>
      </w:r>
    </w:p>
  </w:footnote>
  <w:footnote w:type="continuationSeparator" w:id="0">
    <w:p w14:paraId="4211C68B" w14:textId="77777777" w:rsidR="00CE73FC" w:rsidRDefault="00CE73FC" w:rsidP="004B1978">
      <w:r>
        <w:continuationSeparator/>
      </w:r>
    </w:p>
  </w:footnote>
  <w:footnote w:type="continuationNotice" w:id="1">
    <w:p w14:paraId="2F5220A8" w14:textId="77777777" w:rsidR="00CE73FC" w:rsidRDefault="00CE73FC">
      <w:pPr>
        <w:spacing w:line="240" w:lineRule="auto"/>
      </w:pPr>
    </w:p>
  </w:footnote>
  <w:footnote w:id="2">
    <w:p w14:paraId="09347135" w14:textId="16E255F1" w:rsidR="009D6B06" w:rsidRPr="00D64AC8" w:rsidRDefault="009D6B06" w:rsidP="004B1978">
      <w:pPr>
        <w:rPr>
          <w:i/>
          <w:iCs/>
          <w:color w:val="757575"/>
          <w:lang w:val="en-US" w:eastAsia="pl-PL"/>
        </w:rPr>
      </w:pPr>
      <w:r w:rsidRPr="00D64AC8">
        <w:rPr>
          <w:rStyle w:val="Odwoanieprzypisudolnego"/>
          <w:i/>
          <w:iCs/>
          <w:sz w:val="14"/>
          <w:szCs w:val="14"/>
        </w:rPr>
        <w:footnoteRef/>
      </w:r>
      <w:r w:rsidRPr="00D64AC8">
        <w:rPr>
          <w:i/>
          <w:iCs/>
          <w:sz w:val="18"/>
          <w:szCs w:val="18"/>
          <w:bdr w:val="none" w:sz="0" w:space="0" w:color="auto" w:frame="1"/>
          <w:lang w:val="en-US" w:eastAsia="pl-PL"/>
        </w:rPr>
        <w:t xml:space="preserve"> </w:t>
      </w:r>
      <w:proofErr w:type="spellStart"/>
      <w:r w:rsidRPr="00D64AC8">
        <w:rPr>
          <w:i/>
          <w:iCs/>
          <w:sz w:val="18"/>
          <w:szCs w:val="18"/>
          <w:bdr w:val="none" w:sz="0" w:space="0" w:color="auto" w:frame="1"/>
          <w:lang w:val="en-US" w:eastAsia="pl-PL"/>
        </w:rPr>
        <w:t>Programme</w:t>
      </w:r>
      <w:proofErr w:type="spellEnd"/>
      <w:r w:rsidRPr="00D64AC8">
        <w:rPr>
          <w:i/>
          <w:iCs/>
          <w:sz w:val="18"/>
          <w:szCs w:val="18"/>
          <w:bdr w:val="none" w:sz="0" w:space="0" w:color="auto" w:frame="1"/>
          <w:lang w:val="en-US" w:eastAsia="pl-PL"/>
        </w:rPr>
        <w:t xml:space="preserve"> for Environment and Climate Action (LIFE),</w:t>
      </w:r>
      <w:r w:rsidRPr="00D64AC8">
        <w:rPr>
          <w:b/>
          <w:bCs/>
          <w:i/>
          <w:iCs/>
          <w:sz w:val="18"/>
          <w:szCs w:val="18"/>
          <w:bdr w:val="none" w:sz="0" w:space="0" w:color="auto" w:frame="1"/>
          <w:lang w:val="en-US" w:eastAsia="pl-PL"/>
        </w:rPr>
        <w:t xml:space="preserve"> </w:t>
      </w:r>
      <w:r w:rsidRPr="00D64AC8">
        <w:rPr>
          <w:i/>
          <w:iCs/>
          <w:sz w:val="18"/>
          <w:szCs w:val="18"/>
          <w:bdr w:val="none" w:sz="0" w:space="0" w:color="auto" w:frame="1"/>
          <w:lang w:val="en-US" w:eastAsia="pl-PL"/>
        </w:rPr>
        <w:t xml:space="preserve">Work </w:t>
      </w:r>
      <w:proofErr w:type="spellStart"/>
      <w:r w:rsidRPr="00D64AC8">
        <w:rPr>
          <w:i/>
          <w:iCs/>
          <w:sz w:val="18"/>
          <w:szCs w:val="18"/>
          <w:bdr w:val="none" w:sz="0" w:space="0" w:color="auto" w:frame="1"/>
          <w:lang w:val="en-US" w:eastAsia="pl-PL"/>
        </w:rPr>
        <w:t>programme</w:t>
      </w:r>
      <w:proofErr w:type="spellEnd"/>
      <w:r w:rsidRPr="00D64AC8">
        <w:rPr>
          <w:i/>
          <w:iCs/>
          <w:sz w:val="18"/>
          <w:szCs w:val="18"/>
          <w:bdr w:val="none" w:sz="0" w:space="0" w:color="auto" w:frame="1"/>
          <w:lang w:val="en-US" w:eastAsia="pl-PL"/>
        </w:rPr>
        <w:t xml:space="preserve"> part LIFE-2021-2024</w:t>
      </w:r>
      <w:r w:rsidRPr="00D64AC8">
        <w:rPr>
          <w:b/>
          <w:bCs/>
          <w:i/>
          <w:iCs/>
          <w:sz w:val="18"/>
          <w:szCs w:val="18"/>
          <w:bdr w:val="none" w:sz="0" w:space="0" w:color="auto" w:frame="1"/>
          <w:lang w:val="en-US" w:eastAsia="pl-PL"/>
        </w:rPr>
        <w:t xml:space="preserve">; </w:t>
      </w:r>
      <w:r w:rsidRPr="00D64AC8">
        <w:rPr>
          <w:i/>
          <w:iCs/>
          <w:sz w:val="18"/>
          <w:szCs w:val="18"/>
          <w:bdr w:val="none" w:sz="0" w:space="0" w:color="auto" w:frame="1"/>
          <w:lang w:val="en-US" w:eastAsia="pl-PL"/>
        </w:rPr>
        <w:t>Call: Strategic Nature and Integrated Projects (SNAP/SIP) (LIFE-2022-STRAT-two-stage)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041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5"/>
      <w:gridCol w:w="7206"/>
    </w:tblGrid>
    <w:tr w:rsidR="00B962CF" w14:paraId="667D97D1" w14:textId="4F6624E4" w:rsidTr="006B1DC2">
      <w:trPr>
        <w:trHeight w:val="746"/>
      </w:trPr>
      <w:tc>
        <w:tcPr>
          <w:tcW w:w="1835" w:type="dxa"/>
        </w:tcPr>
        <w:p w14:paraId="2C5C282A" w14:textId="6E08545B" w:rsidR="00B962CF" w:rsidRDefault="006B1DC2" w:rsidP="00B962CF">
          <w:pPr>
            <w:pStyle w:val="Nagwek"/>
            <w:rPr>
              <w:sz w:val="18"/>
              <w:szCs w:val="18"/>
            </w:rPr>
          </w:pPr>
          <w:bookmarkStart w:id="47" w:name="_Hlk119276030"/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3E4D360D" wp14:editId="60E4D632">
                <wp:simplePos x="0" y="0"/>
                <wp:positionH relativeFrom="column">
                  <wp:posOffset>-520700</wp:posOffset>
                </wp:positionH>
                <wp:positionV relativeFrom="paragraph">
                  <wp:posOffset>-249555</wp:posOffset>
                </wp:positionV>
                <wp:extent cx="3223260" cy="937260"/>
                <wp:effectExtent l="0" t="0" r="0" b="0"/>
                <wp:wrapNone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23260" cy="937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06" w:type="dxa"/>
        </w:tcPr>
        <w:p w14:paraId="6703CB5E" w14:textId="52B111E5" w:rsidR="00C65B57" w:rsidRDefault="00B962CF" w:rsidP="00B962CF">
          <w:pPr>
            <w:pStyle w:val="Nagwek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Załącznik nr 1</w:t>
          </w:r>
          <w:r w:rsidR="00B967D7">
            <w:rPr>
              <w:sz w:val="18"/>
              <w:szCs w:val="18"/>
            </w:rPr>
            <w:t xml:space="preserve"> do Informacji</w:t>
          </w:r>
          <w:r>
            <w:rPr>
              <w:sz w:val="18"/>
              <w:szCs w:val="18"/>
            </w:rPr>
            <w:t xml:space="preserve"> </w:t>
          </w:r>
        </w:p>
        <w:p w14:paraId="2A3007BD" w14:textId="77777777" w:rsidR="00B962CF" w:rsidRDefault="00B962CF" w:rsidP="00B962CF">
          <w:pPr>
            <w:pStyle w:val="Nagwek"/>
            <w:jc w:val="right"/>
            <w:rPr>
              <w:sz w:val="18"/>
              <w:szCs w:val="18"/>
            </w:rPr>
          </w:pPr>
        </w:p>
        <w:p w14:paraId="0CA9B5A4" w14:textId="77777777" w:rsidR="006B1DC2" w:rsidRDefault="006B1DC2" w:rsidP="00B962CF">
          <w:pPr>
            <w:pStyle w:val="Nagwek"/>
            <w:jc w:val="right"/>
            <w:rPr>
              <w:sz w:val="18"/>
              <w:szCs w:val="18"/>
            </w:rPr>
          </w:pPr>
        </w:p>
        <w:p w14:paraId="0C7FBC73" w14:textId="77777777" w:rsidR="006B1DC2" w:rsidRDefault="006B1DC2" w:rsidP="00B962CF">
          <w:pPr>
            <w:pStyle w:val="Nagwek"/>
            <w:jc w:val="right"/>
            <w:rPr>
              <w:sz w:val="18"/>
              <w:szCs w:val="18"/>
            </w:rPr>
          </w:pPr>
        </w:p>
        <w:p w14:paraId="1CA22D46" w14:textId="27769D5D" w:rsidR="006B1DC2" w:rsidRDefault="006B1DC2" w:rsidP="00B962CF">
          <w:pPr>
            <w:pStyle w:val="Nagwek"/>
            <w:jc w:val="right"/>
            <w:rPr>
              <w:sz w:val="18"/>
              <w:szCs w:val="18"/>
            </w:rPr>
          </w:pPr>
        </w:p>
      </w:tc>
    </w:tr>
    <w:bookmarkEnd w:id="47"/>
  </w:tbl>
  <w:p w14:paraId="33F4648B" w14:textId="12C174B8" w:rsidR="008670BE" w:rsidRPr="008670BE" w:rsidRDefault="008670BE" w:rsidP="006B1DC2">
    <w:pPr>
      <w:pStyle w:val="Nagwek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DD8C7D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3D06ED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99224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5A65F49"/>
    <w:multiLevelType w:val="hybridMultilevel"/>
    <w:tmpl w:val="ADAAE9A4"/>
    <w:lvl w:ilvl="0" w:tplc="04150019">
      <w:start w:val="1"/>
      <w:numFmt w:val="lowerLetter"/>
      <w:lvlText w:val="%1."/>
      <w:lvlJc w:val="left"/>
      <w:pPr>
        <w:ind w:left="1852" w:hanging="360"/>
      </w:pPr>
    </w:lvl>
    <w:lvl w:ilvl="1" w:tplc="04150019">
      <w:start w:val="1"/>
      <w:numFmt w:val="lowerLetter"/>
      <w:lvlText w:val="%2."/>
      <w:lvlJc w:val="left"/>
      <w:pPr>
        <w:ind w:left="2572" w:hanging="360"/>
      </w:pPr>
    </w:lvl>
    <w:lvl w:ilvl="2" w:tplc="0415001B" w:tentative="1">
      <w:start w:val="1"/>
      <w:numFmt w:val="lowerRoman"/>
      <w:lvlText w:val="%3."/>
      <w:lvlJc w:val="right"/>
      <w:pPr>
        <w:ind w:left="3292" w:hanging="180"/>
      </w:pPr>
    </w:lvl>
    <w:lvl w:ilvl="3" w:tplc="0415000F" w:tentative="1">
      <w:start w:val="1"/>
      <w:numFmt w:val="decimal"/>
      <w:lvlText w:val="%4."/>
      <w:lvlJc w:val="left"/>
      <w:pPr>
        <w:ind w:left="4012" w:hanging="360"/>
      </w:pPr>
    </w:lvl>
    <w:lvl w:ilvl="4" w:tplc="04150019" w:tentative="1">
      <w:start w:val="1"/>
      <w:numFmt w:val="lowerLetter"/>
      <w:lvlText w:val="%5."/>
      <w:lvlJc w:val="left"/>
      <w:pPr>
        <w:ind w:left="4732" w:hanging="360"/>
      </w:pPr>
    </w:lvl>
    <w:lvl w:ilvl="5" w:tplc="0415001B" w:tentative="1">
      <w:start w:val="1"/>
      <w:numFmt w:val="lowerRoman"/>
      <w:lvlText w:val="%6."/>
      <w:lvlJc w:val="right"/>
      <w:pPr>
        <w:ind w:left="5452" w:hanging="180"/>
      </w:pPr>
    </w:lvl>
    <w:lvl w:ilvl="6" w:tplc="0415000F" w:tentative="1">
      <w:start w:val="1"/>
      <w:numFmt w:val="decimal"/>
      <w:lvlText w:val="%7."/>
      <w:lvlJc w:val="left"/>
      <w:pPr>
        <w:ind w:left="6172" w:hanging="360"/>
      </w:pPr>
    </w:lvl>
    <w:lvl w:ilvl="7" w:tplc="04150019" w:tentative="1">
      <w:start w:val="1"/>
      <w:numFmt w:val="lowerLetter"/>
      <w:lvlText w:val="%8."/>
      <w:lvlJc w:val="left"/>
      <w:pPr>
        <w:ind w:left="6892" w:hanging="360"/>
      </w:pPr>
    </w:lvl>
    <w:lvl w:ilvl="8" w:tplc="0415001B" w:tentative="1">
      <w:start w:val="1"/>
      <w:numFmt w:val="lowerRoman"/>
      <w:lvlText w:val="%9."/>
      <w:lvlJc w:val="right"/>
      <w:pPr>
        <w:ind w:left="7612" w:hanging="180"/>
      </w:pPr>
    </w:lvl>
  </w:abstractNum>
  <w:abstractNum w:abstractNumId="4" w15:restartNumberingAfterBreak="0">
    <w:nsid w:val="05D60287"/>
    <w:multiLevelType w:val="multilevel"/>
    <w:tmpl w:val="C41C1D66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E9D3E6F"/>
    <w:multiLevelType w:val="hybridMultilevel"/>
    <w:tmpl w:val="C1DA4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26DFD"/>
    <w:multiLevelType w:val="hybridMultilevel"/>
    <w:tmpl w:val="A93CF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D0209"/>
    <w:multiLevelType w:val="hybridMultilevel"/>
    <w:tmpl w:val="A7CCD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14595"/>
    <w:multiLevelType w:val="hybridMultilevel"/>
    <w:tmpl w:val="6E2ABE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010B8"/>
    <w:multiLevelType w:val="multilevel"/>
    <w:tmpl w:val="AFB09E9E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60" w:hanging="1440"/>
      </w:pPr>
      <w:rPr>
        <w:rFonts w:hint="default"/>
      </w:rPr>
    </w:lvl>
  </w:abstractNum>
  <w:abstractNum w:abstractNumId="10" w15:restartNumberingAfterBreak="0">
    <w:nsid w:val="45C3005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B6F57D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E7C272F"/>
    <w:multiLevelType w:val="hybridMultilevel"/>
    <w:tmpl w:val="F9804A5A"/>
    <w:lvl w:ilvl="0" w:tplc="0415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3" w15:restartNumberingAfterBreak="0">
    <w:nsid w:val="4EB1227A"/>
    <w:multiLevelType w:val="hybridMultilevel"/>
    <w:tmpl w:val="B75CF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FA6671"/>
    <w:multiLevelType w:val="multilevel"/>
    <w:tmpl w:val="0EBCB4AE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506C752D"/>
    <w:multiLevelType w:val="hybridMultilevel"/>
    <w:tmpl w:val="C1DA44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E093A"/>
    <w:multiLevelType w:val="multilevel"/>
    <w:tmpl w:val="37E49A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EF95010"/>
    <w:multiLevelType w:val="multilevel"/>
    <w:tmpl w:val="C9EE341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FC12EE9"/>
    <w:multiLevelType w:val="hybridMultilevel"/>
    <w:tmpl w:val="CD082BCE"/>
    <w:lvl w:ilvl="0" w:tplc="3ABC9062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FFFFFFFF">
      <w:numFmt w:val="bullet"/>
      <w:lvlText w:val="•"/>
      <w:lvlJc w:val="left"/>
      <w:pPr>
        <w:ind w:left="1428" w:hanging="708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F8261A"/>
    <w:multiLevelType w:val="hybridMultilevel"/>
    <w:tmpl w:val="ADAAE9A4"/>
    <w:lvl w:ilvl="0" w:tplc="04150019">
      <w:start w:val="1"/>
      <w:numFmt w:val="lowerLetter"/>
      <w:lvlText w:val="%1."/>
      <w:lvlJc w:val="left"/>
      <w:pPr>
        <w:ind w:left="1852" w:hanging="360"/>
      </w:pPr>
    </w:lvl>
    <w:lvl w:ilvl="1" w:tplc="04150019">
      <w:start w:val="1"/>
      <w:numFmt w:val="lowerLetter"/>
      <w:lvlText w:val="%2."/>
      <w:lvlJc w:val="left"/>
      <w:pPr>
        <w:ind w:left="2572" w:hanging="360"/>
      </w:pPr>
    </w:lvl>
    <w:lvl w:ilvl="2" w:tplc="0415001B" w:tentative="1">
      <w:start w:val="1"/>
      <w:numFmt w:val="lowerRoman"/>
      <w:lvlText w:val="%3."/>
      <w:lvlJc w:val="right"/>
      <w:pPr>
        <w:ind w:left="3292" w:hanging="180"/>
      </w:pPr>
    </w:lvl>
    <w:lvl w:ilvl="3" w:tplc="0415000F" w:tentative="1">
      <w:start w:val="1"/>
      <w:numFmt w:val="decimal"/>
      <w:lvlText w:val="%4."/>
      <w:lvlJc w:val="left"/>
      <w:pPr>
        <w:ind w:left="4012" w:hanging="360"/>
      </w:pPr>
    </w:lvl>
    <w:lvl w:ilvl="4" w:tplc="04150019" w:tentative="1">
      <w:start w:val="1"/>
      <w:numFmt w:val="lowerLetter"/>
      <w:lvlText w:val="%5."/>
      <w:lvlJc w:val="left"/>
      <w:pPr>
        <w:ind w:left="4732" w:hanging="360"/>
      </w:pPr>
    </w:lvl>
    <w:lvl w:ilvl="5" w:tplc="0415001B" w:tentative="1">
      <w:start w:val="1"/>
      <w:numFmt w:val="lowerRoman"/>
      <w:lvlText w:val="%6."/>
      <w:lvlJc w:val="right"/>
      <w:pPr>
        <w:ind w:left="5452" w:hanging="180"/>
      </w:pPr>
    </w:lvl>
    <w:lvl w:ilvl="6" w:tplc="0415000F" w:tentative="1">
      <w:start w:val="1"/>
      <w:numFmt w:val="decimal"/>
      <w:lvlText w:val="%7."/>
      <w:lvlJc w:val="left"/>
      <w:pPr>
        <w:ind w:left="6172" w:hanging="360"/>
      </w:pPr>
    </w:lvl>
    <w:lvl w:ilvl="7" w:tplc="04150019" w:tentative="1">
      <w:start w:val="1"/>
      <w:numFmt w:val="lowerLetter"/>
      <w:lvlText w:val="%8."/>
      <w:lvlJc w:val="left"/>
      <w:pPr>
        <w:ind w:left="6892" w:hanging="360"/>
      </w:pPr>
    </w:lvl>
    <w:lvl w:ilvl="8" w:tplc="0415001B" w:tentative="1">
      <w:start w:val="1"/>
      <w:numFmt w:val="lowerRoman"/>
      <w:lvlText w:val="%9."/>
      <w:lvlJc w:val="right"/>
      <w:pPr>
        <w:ind w:left="7612" w:hanging="180"/>
      </w:pPr>
    </w:lvl>
  </w:abstractNum>
  <w:abstractNum w:abstractNumId="20" w15:restartNumberingAfterBreak="0">
    <w:nsid w:val="65C21A8E"/>
    <w:multiLevelType w:val="hybridMultilevel"/>
    <w:tmpl w:val="57F0F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074C0D"/>
    <w:multiLevelType w:val="hybridMultilevel"/>
    <w:tmpl w:val="D8166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BC9062">
      <w:numFmt w:val="bullet"/>
      <w:lvlText w:val="•"/>
      <w:lvlJc w:val="left"/>
      <w:pPr>
        <w:ind w:left="1788" w:hanging="708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447209"/>
    <w:multiLevelType w:val="hybridMultilevel"/>
    <w:tmpl w:val="6D060DA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DD14B7F"/>
    <w:multiLevelType w:val="hybridMultilevel"/>
    <w:tmpl w:val="BD5ADD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bullet"/>
      <w:lvlText w:val="•"/>
      <w:lvlJc w:val="left"/>
      <w:pPr>
        <w:ind w:left="1428" w:hanging="708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5A53A9"/>
    <w:multiLevelType w:val="multilevel"/>
    <w:tmpl w:val="D194930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722E2E61"/>
    <w:multiLevelType w:val="hybridMultilevel"/>
    <w:tmpl w:val="D0F02090"/>
    <w:lvl w:ilvl="0" w:tplc="3EA833A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33333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68DD0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EAE4020"/>
    <w:multiLevelType w:val="hybridMultilevel"/>
    <w:tmpl w:val="96445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759584">
    <w:abstractNumId w:val="14"/>
  </w:num>
  <w:num w:numId="2" w16cid:durableId="1241788184">
    <w:abstractNumId w:val="14"/>
  </w:num>
  <w:num w:numId="3" w16cid:durableId="900798548">
    <w:abstractNumId w:val="14"/>
  </w:num>
  <w:num w:numId="4" w16cid:durableId="272131563">
    <w:abstractNumId w:val="17"/>
  </w:num>
  <w:num w:numId="5" w16cid:durableId="1962148167">
    <w:abstractNumId w:val="11"/>
  </w:num>
  <w:num w:numId="6" w16cid:durableId="2001426374">
    <w:abstractNumId w:val="10"/>
  </w:num>
  <w:num w:numId="7" w16cid:durableId="726952242">
    <w:abstractNumId w:val="0"/>
  </w:num>
  <w:num w:numId="8" w16cid:durableId="1738817053">
    <w:abstractNumId w:val="1"/>
  </w:num>
  <w:num w:numId="9" w16cid:durableId="1516727050">
    <w:abstractNumId w:val="26"/>
  </w:num>
  <w:num w:numId="10" w16cid:durableId="733358540">
    <w:abstractNumId w:val="27"/>
  </w:num>
  <w:num w:numId="11" w16cid:durableId="1362323569">
    <w:abstractNumId w:val="2"/>
  </w:num>
  <w:num w:numId="12" w16cid:durableId="207451844">
    <w:abstractNumId w:val="21"/>
  </w:num>
  <w:num w:numId="13" w16cid:durableId="1713074752">
    <w:abstractNumId w:val="12"/>
  </w:num>
  <w:num w:numId="14" w16cid:durableId="1346787774">
    <w:abstractNumId w:val="6"/>
  </w:num>
  <w:num w:numId="15" w16cid:durableId="5251564">
    <w:abstractNumId w:val="7"/>
  </w:num>
  <w:num w:numId="16" w16cid:durableId="1314529677">
    <w:abstractNumId w:val="13"/>
  </w:num>
  <w:num w:numId="17" w16cid:durableId="211579203">
    <w:abstractNumId w:val="23"/>
  </w:num>
  <w:num w:numId="18" w16cid:durableId="1359813365">
    <w:abstractNumId w:val="18"/>
  </w:num>
  <w:num w:numId="19" w16cid:durableId="338777539">
    <w:abstractNumId w:val="8"/>
  </w:num>
  <w:num w:numId="20" w16cid:durableId="815997589">
    <w:abstractNumId w:val="24"/>
  </w:num>
  <w:num w:numId="21" w16cid:durableId="327683150">
    <w:abstractNumId w:val="17"/>
  </w:num>
  <w:num w:numId="22" w16cid:durableId="152071536">
    <w:abstractNumId w:val="20"/>
  </w:num>
  <w:num w:numId="23" w16cid:durableId="1159887521">
    <w:abstractNumId w:val="17"/>
  </w:num>
  <w:num w:numId="24" w16cid:durableId="1811363667">
    <w:abstractNumId w:val="25"/>
  </w:num>
  <w:num w:numId="25" w16cid:durableId="138882500">
    <w:abstractNumId w:val="4"/>
  </w:num>
  <w:num w:numId="26" w16cid:durableId="811602560">
    <w:abstractNumId w:val="9"/>
  </w:num>
  <w:num w:numId="27" w16cid:durableId="1999308448">
    <w:abstractNumId w:val="19"/>
  </w:num>
  <w:num w:numId="28" w16cid:durableId="1387794624">
    <w:abstractNumId w:val="3"/>
  </w:num>
  <w:num w:numId="29" w16cid:durableId="518591975">
    <w:abstractNumId w:val="5"/>
  </w:num>
  <w:num w:numId="30" w16cid:durableId="879443390">
    <w:abstractNumId w:val="22"/>
  </w:num>
  <w:num w:numId="31" w16cid:durableId="592276940">
    <w:abstractNumId w:val="4"/>
  </w:num>
  <w:num w:numId="32" w16cid:durableId="42406458">
    <w:abstractNumId w:val="15"/>
  </w:num>
  <w:num w:numId="33" w16cid:durableId="135683198">
    <w:abstractNumId w:val="4"/>
  </w:num>
  <w:num w:numId="34" w16cid:durableId="220950267">
    <w:abstractNumId w:val="4"/>
  </w:num>
  <w:num w:numId="35" w16cid:durableId="267082518">
    <w:abstractNumId w:val="4"/>
  </w:num>
  <w:num w:numId="36" w16cid:durableId="1713577040">
    <w:abstractNumId w:val="4"/>
  </w:num>
  <w:num w:numId="37" w16cid:durableId="1566842795">
    <w:abstractNumId w:val="16"/>
  </w:num>
  <w:num w:numId="38" w16cid:durableId="1594239207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6B0"/>
    <w:rsid w:val="000028CE"/>
    <w:rsid w:val="00006606"/>
    <w:rsid w:val="00011DBD"/>
    <w:rsid w:val="00013699"/>
    <w:rsid w:val="00017B26"/>
    <w:rsid w:val="00021CDB"/>
    <w:rsid w:val="00023839"/>
    <w:rsid w:val="00033C4C"/>
    <w:rsid w:val="00040DA6"/>
    <w:rsid w:val="000415E1"/>
    <w:rsid w:val="00055CD9"/>
    <w:rsid w:val="00074507"/>
    <w:rsid w:val="00077786"/>
    <w:rsid w:val="000C0DE5"/>
    <w:rsid w:val="000C3089"/>
    <w:rsid w:val="000C3479"/>
    <w:rsid w:val="000C61AF"/>
    <w:rsid w:val="000C7779"/>
    <w:rsid w:val="000D02EE"/>
    <w:rsid w:val="000F31A4"/>
    <w:rsid w:val="00116AF8"/>
    <w:rsid w:val="00123756"/>
    <w:rsid w:val="00123DCC"/>
    <w:rsid w:val="00133106"/>
    <w:rsid w:val="00154280"/>
    <w:rsid w:val="00172F6C"/>
    <w:rsid w:val="001912F4"/>
    <w:rsid w:val="0019409B"/>
    <w:rsid w:val="001B6217"/>
    <w:rsid w:val="001C4076"/>
    <w:rsid w:val="001C73EE"/>
    <w:rsid w:val="001C741A"/>
    <w:rsid w:val="001D6B08"/>
    <w:rsid w:val="001F272C"/>
    <w:rsid w:val="002036CC"/>
    <w:rsid w:val="00207948"/>
    <w:rsid w:val="002341E1"/>
    <w:rsid w:val="00236F49"/>
    <w:rsid w:val="00237943"/>
    <w:rsid w:val="00251F57"/>
    <w:rsid w:val="00265FAE"/>
    <w:rsid w:val="002766A3"/>
    <w:rsid w:val="00277EFD"/>
    <w:rsid w:val="0029102F"/>
    <w:rsid w:val="002A07F8"/>
    <w:rsid w:val="002A1420"/>
    <w:rsid w:val="002B1F67"/>
    <w:rsid w:val="002B3035"/>
    <w:rsid w:val="002B59CF"/>
    <w:rsid w:val="002C66B7"/>
    <w:rsid w:val="002D014C"/>
    <w:rsid w:val="002D171A"/>
    <w:rsid w:val="002D6D84"/>
    <w:rsid w:val="002E5759"/>
    <w:rsid w:val="002F09D9"/>
    <w:rsid w:val="002F34C0"/>
    <w:rsid w:val="002F5AAF"/>
    <w:rsid w:val="002F6737"/>
    <w:rsid w:val="00300809"/>
    <w:rsid w:val="00303214"/>
    <w:rsid w:val="00322012"/>
    <w:rsid w:val="00330F4A"/>
    <w:rsid w:val="0033180D"/>
    <w:rsid w:val="00335751"/>
    <w:rsid w:val="00336F4F"/>
    <w:rsid w:val="00337C82"/>
    <w:rsid w:val="00346E47"/>
    <w:rsid w:val="003470CC"/>
    <w:rsid w:val="00354055"/>
    <w:rsid w:val="00392D8B"/>
    <w:rsid w:val="003D0395"/>
    <w:rsid w:val="003D6A84"/>
    <w:rsid w:val="003E5782"/>
    <w:rsid w:val="003F7929"/>
    <w:rsid w:val="00406770"/>
    <w:rsid w:val="00407A7E"/>
    <w:rsid w:val="00412393"/>
    <w:rsid w:val="00434D04"/>
    <w:rsid w:val="0044671A"/>
    <w:rsid w:val="00446AF9"/>
    <w:rsid w:val="004512C3"/>
    <w:rsid w:val="0047025E"/>
    <w:rsid w:val="00470EB4"/>
    <w:rsid w:val="00482F23"/>
    <w:rsid w:val="00491474"/>
    <w:rsid w:val="00494844"/>
    <w:rsid w:val="00496587"/>
    <w:rsid w:val="004B1978"/>
    <w:rsid w:val="004B7D3D"/>
    <w:rsid w:val="004C090B"/>
    <w:rsid w:val="004C72E9"/>
    <w:rsid w:val="004D3BC0"/>
    <w:rsid w:val="004E5D10"/>
    <w:rsid w:val="004F5DDD"/>
    <w:rsid w:val="00503859"/>
    <w:rsid w:val="00534065"/>
    <w:rsid w:val="00542594"/>
    <w:rsid w:val="005428AA"/>
    <w:rsid w:val="00547620"/>
    <w:rsid w:val="00556413"/>
    <w:rsid w:val="00560E53"/>
    <w:rsid w:val="005616B0"/>
    <w:rsid w:val="00575E40"/>
    <w:rsid w:val="005A7B5E"/>
    <w:rsid w:val="005B3392"/>
    <w:rsid w:val="005C0326"/>
    <w:rsid w:val="005E110D"/>
    <w:rsid w:val="005E6076"/>
    <w:rsid w:val="005E7064"/>
    <w:rsid w:val="00610D5F"/>
    <w:rsid w:val="006218E2"/>
    <w:rsid w:val="006230CB"/>
    <w:rsid w:val="00624BFB"/>
    <w:rsid w:val="00624DDE"/>
    <w:rsid w:val="0063311A"/>
    <w:rsid w:val="006344E0"/>
    <w:rsid w:val="00642659"/>
    <w:rsid w:val="00646EAC"/>
    <w:rsid w:val="00650767"/>
    <w:rsid w:val="00652157"/>
    <w:rsid w:val="006527AE"/>
    <w:rsid w:val="00653506"/>
    <w:rsid w:val="00657B22"/>
    <w:rsid w:val="00660760"/>
    <w:rsid w:val="00666BCA"/>
    <w:rsid w:val="00667FF3"/>
    <w:rsid w:val="0068157D"/>
    <w:rsid w:val="00683A13"/>
    <w:rsid w:val="006A4E7C"/>
    <w:rsid w:val="006B1DC2"/>
    <w:rsid w:val="006D2C1D"/>
    <w:rsid w:val="006D5442"/>
    <w:rsid w:val="006E70FC"/>
    <w:rsid w:val="006F639A"/>
    <w:rsid w:val="00715BEA"/>
    <w:rsid w:val="00727AE6"/>
    <w:rsid w:val="0073331C"/>
    <w:rsid w:val="00737580"/>
    <w:rsid w:val="00737AAD"/>
    <w:rsid w:val="00761647"/>
    <w:rsid w:val="007627AF"/>
    <w:rsid w:val="007665B6"/>
    <w:rsid w:val="00767688"/>
    <w:rsid w:val="007727CB"/>
    <w:rsid w:val="00773DA5"/>
    <w:rsid w:val="00776172"/>
    <w:rsid w:val="0078172C"/>
    <w:rsid w:val="00782AC7"/>
    <w:rsid w:val="00790D03"/>
    <w:rsid w:val="00792949"/>
    <w:rsid w:val="007B0C68"/>
    <w:rsid w:val="007B341A"/>
    <w:rsid w:val="007B699C"/>
    <w:rsid w:val="007D1C95"/>
    <w:rsid w:val="007D2200"/>
    <w:rsid w:val="007D6920"/>
    <w:rsid w:val="007F3956"/>
    <w:rsid w:val="007F3A1D"/>
    <w:rsid w:val="0081376F"/>
    <w:rsid w:val="00814BD6"/>
    <w:rsid w:val="008220AC"/>
    <w:rsid w:val="00830806"/>
    <w:rsid w:val="008366FF"/>
    <w:rsid w:val="008438B3"/>
    <w:rsid w:val="00854F38"/>
    <w:rsid w:val="00861139"/>
    <w:rsid w:val="008670BE"/>
    <w:rsid w:val="00872CD5"/>
    <w:rsid w:val="008758C8"/>
    <w:rsid w:val="0088139F"/>
    <w:rsid w:val="00894010"/>
    <w:rsid w:val="008A34FF"/>
    <w:rsid w:val="008A4ADA"/>
    <w:rsid w:val="008A6B74"/>
    <w:rsid w:val="008B0D27"/>
    <w:rsid w:val="008B35C0"/>
    <w:rsid w:val="008D1007"/>
    <w:rsid w:val="008D797C"/>
    <w:rsid w:val="008E2986"/>
    <w:rsid w:val="008F2528"/>
    <w:rsid w:val="00915B4E"/>
    <w:rsid w:val="009169A7"/>
    <w:rsid w:val="00917A39"/>
    <w:rsid w:val="00920DAB"/>
    <w:rsid w:val="00927BF7"/>
    <w:rsid w:val="00930002"/>
    <w:rsid w:val="00930E03"/>
    <w:rsid w:val="0093608F"/>
    <w:rsid w:val="0093620E"/>
    <w:rsid w:val="00936508"/>
    <w:rsid w:val="00940142"/>
    <w:rsid w:val="00946CBA"/>
    <w:rsid w:val="00956EFF"/>
    <w:rsid w:val="0096108F"/>
    <w:rsid w:val="00963422"/>
    <w:rsid w:val="009664A2"/>
    <w:rsid w:val="009821EB"/>
    <w:rsid w:val="0099525B"/>
    <w:rsid w:val="009B195A"/>
    <w:rsid w:val="009C47B5"/>
    <w:rsid w:val="009D0D78"/>
    <w:rsid w:val="009D6B06"/>
    <w:rsid w:val="009D6DF1"/>
    <w:rsid w:val="009F1E02"/>
    <w:rsid w:val="009F2AB9"/>
    <w:rsid w:val="00A00855"/>
    <w:rsid w:val="00A03555"/>
    <w:rsid w:val="00A14B16"/>
    <w:rsid w:val="00A269FC"/>
    <w:rsid w:val="00A36035"/>
    <w:rsid w:val="00A36D24"/>
    <w:rsid w:val="00A4134B"/>
    <w:rsid w:val="00A41890"/>
    <w:rsid w:val="00A42C03"/>
    <w:rsid w:val="00A76FF5"/>
    <w:rsid w:val="00A80416"/>
    <w:rsid w:val="00A859E9"/>
    <w:rsid w:val="00A915E8"/>
    <w:rsid w:val="00A95EFD"/>
    <w:rsid w:val="00AA401A"/>
    <w:rsid w:val="00AB34A3"/>
    <w:rsid w:val="00AC2C98"/>
    <w:rsid w:val="00AC36C3"/>
    <w:rsid w:val="00AC7C53"/>
    <w:rsid w:val="00AD0AED"/>
    <w:rsid w:val="00AF0079"/>
    <w:rsid w:val="00AF4F0D"/>
    <w:rsid w:val="00AF4F61"/>
    <w:rsid w:val="00AF717A"/>
    <w:rsid w:val="00AF7548"/>
    <w:rsid w:val="00AF76DA"/>
    <w:rsid w:val="00B0469D"/>
    <w:rsid w:val="00B0652F"/>
    <w:rsid w:val="00B1007B"/>
    <w:rsid w:val="00B13471"/>
    <w:rsid w:val="00B161E0"/>
    <w:rsid w:val="00B21BC5"/>
    <w:rsid w:val="00B60CDC"/>
    <w:rsid w:val="00B669A5"/>
    <w:rsid w:val="00B825B8"/>
    <w:rsid w:val="00B83374"/>
    <w:rsid w:val="00B962CF"/>
    <w:rsid w:val="00B967D7"/>
    <w:rsid w:val="00BA2B16"/>
    <w:rsid w:val="00BA5E25"/>
    <w:rsid w:val="00BB7703"/>
    <w:rsid w:val="00BC50ED"/>
    <w:rsid w:val="00BE40C9"/>
    <w:rsid w:val="00C04CEC"/>
    <w:rsid w:val="00C208EA"/>
    <w:rsid w:val="00C26A41"/>
    <w:rsid w:val="00C37ABA"/>
    <w:rsid w:val="00C4210C"/>
    <w:rsid w:val="00C44FC6"/>
    <w:rsid w:val="00C62701"/>
    <w:rsid w:val="00C65B57"/>
    <w:rsid w:val="00C815B8"/>
    <w:rsid w:val="00C8686D"/>
    <w:rsid w:val="00C934DE"/>
    <w:rsid w:val="00C93B15"/>
    <w:rsid w:val="00CA3320"/>
    <w:rsid w:val="00CA3C76"/>
    <w:rsid w:val="00CA44F3"/>
    <w:rsid w:val="00CC2123"/>
    <w:rsid w:val="00CD1441"/>
    <w:rsid w:val="00CD2258"/>
    <w:rsid w:val="00CE165F"/>
    <w:rsid w:val="00CE2724"/>
    <w:rsid w:val="00CE5242"/>
    <w:rsid w:val="00CE73FC"/>
    <w:rsid w:val="00CF5E4E"/>
    <w:rsid w:val="00D0526B"/>
    <w:rsid w:val="00D258FB"/>
    <w:rsid w:val="00D343C7"/>
    <w:rsid w:val="00D37E24"/>
    <w:rsid w:val="00D51781"/>
    <w:rsid w:val="00D53BC2"/>
    <w:rsid w:val="00D57267"/>
    <w:rsid w:val="00D64AC8"/>
    <w:rsid w:val="00D74357"/>
    <w:rsid w:val="00D851F6"/>
    <w:rsid w:val="00DB619E"/>
    <w:rsid w:val="00DC311B"/>
    <w:rsid w:val="00DD6E16"/>
    <w:rsid w:val="00E123BB"/>
    <w:rsid w:val="00E15323"/>
    <w:rsid w:val="00E218A8"/>
    <w:rsid w:val="00E227F3"/>
    <w:rsid w:val="00E27FCD"/>
    <w:rsid w:val="00E4131C"/>
    <w:rsid w:val="00E45C59"/>
    <w:rsid w:val="00E6218D"/>
    <w:rsid w:val="00E636CC"/>
    <w:rsid w:val="00E64002"/>
    <w:rsid w:val="00E66088"/>
    <w:rsid w:val="00E75372"/>
    <w:rsid w:val="00E86884"/>
    <w:rsid w:val="00E917F8"/>
    <w:rsid w:val="00EA09D4"/>
    <w:rsid w:val="00EB05A6"/>
    <w:rsid w:val="00EB0AE3"/>
    <w:rsid w:val="00EB6043"/>
    <w:rsid w:val="00EB777B"/>
    <w:rsid w:val="00EC3716"/>
    <w:rsid w:val="00EE01A8"/>
    <w:rsid w:val="00EE1CE8"/>
    <w:rsid w:val="00EF0E76"/>
    <w:rsid w:val="00EF5BD6"/>
    <w:rsid w:val="00F10A0B"/>
    <w:rsid w:val="00F255AA"/>
    <w:rsid w:val="00F25AD9"/>
    <w:rsid w:val="00F277C9"/>
    <w:rsid w:val="00F46477"/>
    <w:rsid w:val="00F5369D"/>
    <w:rsid w:val="00F5382E"/>
    <w:rsid w:val="00F735E6"/>
    <w:rsid w:val="00F7542A"/>
    <w:rsid w:val="00F837FB"/>
    <w:rsid w:val="00F85B18"/>
    <w:rsid w:val="00F91613"/>
    <w:rsid w:val="00FB53C0"/>
    <w:rsid w:val="00FF1664"/>
    <w:rsid w:val="00FF1C30"/>
    <w:rsid w:val="00FF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037B07"/>
  <w15:docId w15:val="{108608EE-D9D4-4419-903A-538E110B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A0B"/>
    <w:pPr>
      <w:autoSpaceDE w:val="0"/>
      <w:autoSpaceDN w:val="0"/>
      <w:adjustRightInd w:val="0"/>
      <w:spacing w:after="0" w:line="276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Nagwek1">
    <w:name w:val="heading 1"/>
    <w:basedOn w:val="Nagwek2"/>
    <w:next w:val="Normalny"/>
    <w:link w:val="Nagwek1Znak"/>
    <w:autoRedefine/>
    <w:uiPriority w:val="9"/>
    <w:qFormat/>
    <w:rsid w:val="00B967D7"/>
    <w:pPr>
      <w:keepNext/>
      <w:keepLines/>
      <w:numPr>
        <w:ilvl w:val="0"/>
      </w:numPr>
      <w:shd w:val="clear" w:color="auto" w:fill="BFBFBF" w:themeFill="background1" w:themeFillShade="BF"/>
      <w:spacing w:before="120" w:after="120"/>
      <w:ind w:left="431" w:hanging="431"/>
      <w:outlineLvl w:val="0"/>
    </w:pPr>
    <w:rPr>
      <w:rFonts w:eastAsiaTheme="majorEastAsia" w:cstheme="majorBidi"/>
      <w:szCs w:val="20"/>
    </w:rPr>
  </w:style>
  <w:style w:type="paragraph" w:styleId="Nagwek2">
    <w:name w:val="heading 2"/>
    <w:basedOn w:val="Normalny"/>
    <w:link w:val="Nagwek2Znak"/>
    <w:autoRedefine/>
    <w:uiPriority w:val="9"/>
    <w:qFormat/>
    <w:rsid w:val="009D6DF1"/>
    <w:pPr>
      <w:numPr>
        <w:ilvl w:val="1"/>
        <w:numId w:val="25"/>
      </w:numPr>
      <w:shd w:val="clear" w:color="auto" w:fill="D9D9D9" w:themeFill="background1" w:themeFillShade="D9"/>
      <w:spacing w:before="60" w:after="60"/>
      <w:ind w:left="578" w:hanging="578"/>
      <w:outlineLvl w:val="1"/>
    </w:pPr>
    <w:rPr>
      <w:rFonts w:eastAsia="Times New Roman" w:cs="Times New Roman"/>
      <w:b/>
      <w:bCs/>
      <w:szCs w:val="36"/>
      <w:lang w:eastAsia="pl-PL"/>
    </w:rPr>
  </w:style>
  <w:style w:type="paragraph" w:styleId="Nagwek3">
    <w:name w:val="heading 3"/>
    <w:basedOn w:val="Nagwek2"/>
    <w:next w:val="Normalny"/>
    <w:link w:val="Nagwek3Znak"/>
    <w:autoRedefine/>
    <w:uiPriority w:val="9"/>
    <w:unhideWhenUsed/>
    <w:qFormat/>
    <w:rsid w:val="00963422"/>
    <w:pPr>
      <w:keepNext/>
      <w:keepLines/>
      <w:numPr>
        <w:ilvl w:val="2"/>
      </w:numPr>
      <w:shd w:val="clear" w:color="auto" w:fill="FFF2CC" w:themeFill="accent4" w:themeFillTint="33"/>
      <w:outlineLvl w:val="2"/>
    </w:pPr>
    <w:rPr>
      <w:rFonts w:eastAsiaTheme="majorEastAsia" w:cstheme="majorBidi"/>
      <w:color w:val="auto"/>
      <w:szCs w:val="22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6E70FC"/>
    <w:pPr>
      <w:keepNext/>
      <w:keepLines/>
      <w:numPr>
        <w:ilvl w:val="3"/>
        <w:numId w:val="25"/>
      </w:numPr>
      <w:shd w:val="clear" w:color="auto" w:fill="FFF2CC" w:themeFill="accent4" w:themeFillTint="33"/>
      <w:spacing w:before="120" w:after="120"/>
      <w:ind w:left="862" w:hanging="862"/>
      <w:outlineLvl w:val="3"/>
    </w:pPr>
    <w:rPr>
      <w:rFonts w:eastAsiaTheme="majorEastAsia" w:cstheme="majorBidi"/>
      <w:b/>
      <w:i/>
      <w:iCs/>
      <w:color w:val="auto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75372"/>
    <w:pPr>
      <w:keepNext/>
      <w:keepLines/>
      <w:numPr>
        <w:ilvl w:val="4"/>
        <w:numId w:val="25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5372"/>
    <w:pPr>
      <w:keepNext/>
      <w:keepLines/>
      <w:numPr>
        <w:ilvl w:val="5"/>
        <w:numId w:val="25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5372"/>
    <w:pPr>
      <w:keepNext/>
      <w:keepLines/>
      <w:numPr>
        <w:ilvl w:val="6"/>
        <w:numId w:val="2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5372"/>
    <w:pPr>
      <w:keepNext/>
      <w:keepLines/>
      <w:numPr>
        <w:ilvl w:val="7"/>
        <w:numId w:val="2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5372"/>
    <w:pPr>
      <w:keepNext/>
      <w:keepLines/>
      <w:numPr>
        <w:ilvl w:val="8"/>
        <w:numId w:val="2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67D7"/>
    <w:rPr>
      <w:rFonts w:ascii="Arial" w:eastAsiaTheme="majorEastAsia" w:hAnsi="Arial" w:cstheme="majorBidi"/>
      <w:b/>
      <w:bCs/>
      <w:color w:val="000000"/>
      <w:sz w:val="20"/>
      <w:szCs w:val="20"/>
      <w:shd w:val="clear" w:color="auto" w:fill="BFBFBF" w:themeFill="background1" w:themeFillShade="BF"/>
      <w:lang w:eastAsia="pl-PL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A95EFD"/>
    <w:pPr>
      <w:contextualSpacing/>
      <w:jc w:val="center"/>
    </w:pPr>
    <w:rPr>
      <w:rFonts w:eastAsia="Times New Roman" w:cstheme="majorBidi"/>
      <w:b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95EFD"/>
    <w:rPr>
      <w:rFonts w:ascii="Arial" w:eastAsia="Times New Roman" w:hAnsi="Arial" w:cstheme="majorBidi"/>
      <w:b/>
      <w:color w:val="00000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D6DF1"/>
    <w:rPr>
      <w:rFonts w:ascii="Arial" w:eastAsia="Times New Roman" w:hAnsi="Arial" w:cs="Times New Roman"/>
      <w:b/>
      <w:bCs/>
      <w:color w:val="000000"/>
      <w:sz w:val="20"/>
      <w:szCs w:val="36"/>
      <w:shd w:val="clear" w:color="auto" w:fill="D9D9D9" w:themeFill="background1" w:themeFillShade="D9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63422"/>
    <w:rPr>
      <w:rFonts w:ascii="Arial" w:eastAsiaTheme="majorEastAsia" w:hAnsi="Arial" w:cstheme="majorBidi"/>
      <w:b/>
      <w:bCs/>
      <w:sz w:val="20"/>
      <w:shd w:val="clear" w:color="auto" w:fill="FFF2CC" w:themeFill="accent4" w:themeFillTint="33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0D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0DAB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0DAB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0D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0DAB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920D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L1,Numerowanie,Preambuła,Akapit z listą5,List Paragraph,listaNORMALNY"/>
    <w:basedOn w:val="Normalny"/>
    <w:link w:val="AkapitzlistZnak"/>
    <w:uiPriority w:val="34"/>
    <w:qFormat/>
    <w:rsid w:val="00AF4F6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6B06"/>
    <w:pPr>
      <w:spacing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6B06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6B06"/>
    <w:rPr>
      <w:vertAlign w:val="superscript"/>
    </w:rPr>
  </w:style>
  <w:style w:type="character" w:customStyle="1" w:styleId="labelheading">
    <w:name w:val="labelheading"/>
    <w:basedOn w:val="Domylnaczcionkaakapitu"/>
    <w:rsid w:val="009D6B06"/>
  </w:style>
  <w:style w:type="character" w:styleId="Pogrubienie">
    <w:name w:val="Strong"/>
    <w:basedOn w:val="Domylnaczcionkaakapitu"/>
    <w:uiPriority w:val="22"/>
    <w:qFormat/>
    <w:rsid w:val="009D6B06"/>
    <w:rPr>
      <w:b/>
      <w:bCs/>
    </w:rPr>
  </w:style>
  <w:style w:type="character" w:styleId="Hipercze">
    <w:name w:val="Hyperlink"/>
    <w:basedOn w:val="Domylnaczcionkaakapitu"/>
    <w:uiPriority w:val="99"/>
    <w:unhideWhenUsed/>
    <w:rsid w:val="009D6B06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6E70FC"/>
    <w:rPr>
      <w:rFonts w:ascii="Arial" w:eastAsiaTheme="majorEastAsia" w:hAnsi="Arial" w:cstheme="majorBidi"/>
      <w:b/>
      <w:i/>
      <w:iCs/>
      <w:sz w:val="20"/>
      <w:szCs w:val="20"/>
      <w:shd w:val="clear" w:color="auto" w:fill="FFF2CC" w:themeFill="accent4" w:themeFillTint="33"/>
    </w:rPr>
  </w:style>
  <w:style w:type="paragraph" w:styleId="Nagwek">
    <w:name w:val="header"/>
    <w:basedOn w:val="Normalny"/>
    <w:link w:val="NagwekZnak"/>
    <w:uiPriority w:val="99"/>
    <w:unhideWhenUsed/>
    <w:rsid w:val="00A36D2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6D24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A36D2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6D24"/>
    <w:rPr>
      <w:rFonts w:ascii="Arial" w:hAnsi="Arial"/>
    </w:rPr>
  </w:style>
  <w:style w:type="character" w:customStyle="1" w:styleId="Nagwek5Znak">
    <w:name w:val="Nagłówek 5 Znak"/>
    <w:basedOn w:val="Domylnaczcionkaakapitu"/>
    <w:link w:val="Nagwek5"/>
    <w:uiPriority w:val="9"/>
    <w:rsid w:val="00E7537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537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537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537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537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-Siatka">
    <w:name w:val="Table Grid"/>
    <w:basedOn w:val="Standardowy"/>
    <w:uiPriority w:val="59"/>
    <w:rsid w:val="004B1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Preambuła Znak,Akapit z listą5 Znak,List Paragraph Znak,listaNORMALNY Znak"/>
    <w:link w:val="Akapitzlist"/>
    <w:uiPriority w:val="34"/>
    <w:locked/>
    <w:rsid w:val="00D57267"/>
    <w:rPr>
      <w:rFonts w:ascii="Arial" w:hAnsi="Arial" w:cs="Arial"/>
      <w:color w:val="00000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6B0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624BFB"/>
    <w:pPr>
      <w:autoSpaceDE/>
      <w:autoSpaceDN/>
      <w:adjustRightInd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24BFB"/>
    <w:rPr>
      <w:i/>
      <w:iCs/>
    </w:rPr>
  </w:style>
  <w:style w:type="paragraph" w:styleId="Poprawka">
    <w:name w:val="Revision"/>
    <w:hidden/>
    <w:uiPriority w:val="99"/>
    <w:semiHidden/>
    <w:rsid w:val="00EF5BD6"/>
    <w:pPr>
      <w:spacing w:after="0" w:line="240" w:lineRule="auto"/>
    </w:pPr>
    <w:rPr>
      <w:rFonts w:ascii="Arial" w:hAnsi="Arial" w:cs="Arial"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2036C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036CC"/>
    <w:rPr>
      <w:rFonts w:ascii="Arial" w:hAnsi="Arial" w:cs="Arial"/>
      <w:color w:val="000000"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766A3"/>
    <w:pPr>
      <w:numPr>
        <w:numId w:val="0"/>
      </w:numPr>
      <w:autoSpaceDE/>
      <w:autoSpaceDN/>
      <w:adjustRightInd/>
      <w:spacing w:before="240" w:after="0" w:line="259" w:lineRule="auto"/>
      <w:jc w:val="left"/>
      <w:outlineLvl w:val="9"/>
    </w:pPr>
    <w:rPr>
      <w:rFonts w:asciiTheme="majorHAnsi" w:hAnsiTheme="majorHAnsi"/>
      <w:b w:val="0"/>
      <w:bCs w:val="0"/>
      <w:color w:val="2F5496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930002"/>
    <w:pPr>
      <w:tabs>
        <w:tab w:val="left" w:pos="440"/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30002"/>
    <w:pPr>
      <w:tabs>
        <w:tab w:val="left" w:pos="851"/>
        <w:tab w:val="right" w:leader="dot" w:pos="9062"/>
      </w:tabs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9C47B5"/>
    <w:pPr>
      <w:tabs>
        <w:tab w:val="left" w:pos="1100"/>
        <w:tab w:val="right" w:leader="dot" w:pos="9062"/>
      </w:tabs>
      <w:spacing w:after="100"/>
      <w:ind w:left="1134" w:hanging="734"/>
    </w:pPr>
  </w:style>
  <w:style w:type="paragraph" w:styleId="Bezodstpw">
    <w:name w:val="No Spacing"/>
    <w:uiPriority w:val="1"/>
    <w:qFormat/>
    <w:rsid w:val="00E636CC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5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8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6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51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44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34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35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81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4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2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11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06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1BA7B-72E6-4609-9FC8-F1D9D153D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4893</Words>
  <Characters>29359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Ludmiła Borowska</dc:creator>
  <cp:keywords/>
  <dc:description/>
  <cp:lastModifiedBy>Katarzyna Reczek</cp:lastModifiedBy>
  <cp:revision>4</cp:revision>
  <cp:lastPrinted>2022-10-31T07:44:00Z</cp:lastPrinted>
  <dcterms:created xsi:type="dcterms:W3CDTF">2023-01-05T09:25:00Z</dcterms:created>
  <dcterms:modified xsi:type="dcterms:W3CDTF">2023-01-05T13:40:00Z</dcterms:modified>
</cp:coreProperties>
</file>