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120D5" w14:textId="77777777" w:rsidR="007A0A3D" w:rsidRPr="004202EF" w:rsidRDefault="00A1534B" w:rsidP="008927DE">
      <w:pPr>
        <w:jc w:val="center"/>
        <w:outlineLvl w:val="0"/>
        <w:rPr>
          <w:rFonts w:cstheme="minorHAnsi"/>
          <w:sz w:val="18"/>
          <w:szCs w:val="18"/>
        </w:rPr>
      </w:pPr>
      <w:r w:rsidRPr="004202EF">
        <w:rPr>
          <w:rFonts w:cstheme="minorHAnsi"/>
          <w:sz w:val="18"/>
          <w:szCs w:val="18"/>
        </w:rPr>
        <w:t xml:space="preserve">Raport </w:t>
      </w:r>
      <w:r w:rsidR="009D3D41" w:rsidRPr="004202EF">
        <w:rPr>
          <w:rFonts w:cstheme="minorHAnsi"/>
          <w:sz w:val="18"/>
          <w:szCs w:val="18"/>
        </w:rPr>
        <w:t>końcowy z realizacji projektu</w:t>
      </w:r>
      <w:r w:rsidR="00CA79E4" w:rsidRPr="004202EF">
        <w:rPr>
          <w:rFonts w:cstheme="minorHAnsi"/>
          <w:sz w:val="18"/>
          <w:szCs w:val="18"/>
        </w:rPr>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4202EF" w14:paraId="70D22A6E" w14:textId="77777777" w:rsidTr="00920CE8">
        <w:tc>
          <w:tcPr>
            <w:tcW w:w="480" w:type="dxa"/>
          </w:tcPr>
          <w:p w14:paraId="4B457E9E" w14:textId="77777777" w:rsidR="007A0A3D" w:rsidRPr="004202EF" w:rsidRDefault="007A0A3D" w:rsidP="007A0A3D">
            <w:pPr>
              <w:jc w:val="center"/>
              <w:rPr>
                <w:rFonts w:cstheme="minorHAnsi"/>
                <w:b/>
                <w:sz w:val="18"/>
                <w:szCs w:val="18"/>
              </w:rPr>
            </w:pPr>
            <w:r w:rsidRPr="004202EF">
              <w:rPr>
                <w:rFonts w:cstheme="minorHAnsi"/>
                <w:b/>
                <w:sz w:val="18"/>
                <w:szCs w:val="18"/>
              </w:rPr>
              <w:t>Lp.</w:t>
            </w:r>
          </w:p>
        </w:tc>
        <w:tc>
          <w:tcPr>
            <w:tcW w:w="2350" w:type="dxa"/>
          </w:tcPr>
          <w:p w14:paraId="44175B2D" w14:textId="77777777" w:rsidR="007A0A3D" w:rsidRPr="004202EF" w:rsidRDefault="007A0A3D" w:rsidP="007A0A3D">
            <w:pPr>
              <w:jc w:val="center"/>
              <w:rPr>
                <w:rFonts w:cstheme="minorHAnsi"/>
                <w:b/>
                <w:sz w:val="18"/>
                <w:szCs w:val="18"/>
              </w:rPr>
            </w:pPr>
            <w:r w:rsidRPr="004202EF">
              <w:rPr>
                <w:rFonts w:cstheme="minorHAnsi"/>
                <w:b/>
                <w:sz w:val="18"/>
                <w:szCs w:val="18"/>
              </w:rPr>
              <w:t>Wyszczególnienie</w:t>
            </w:r>
          </w:p>
        </w:tc>
        <w:tc>
          <w:tcPr>
            <w:tcW w:w="6232" w:type="dxa"/>
          </w:tcPr>
          <w:p w14:paraId="4F1196C7" w14:textId="77777777" w:rsidR="007A0A3D" w:rsidRPr="004202EF" w:rsidRDefault="007A0A3D" w:rsidP="007A0A3D">
            <w:pPr>
              <w:jc w:val="center"/>
              <w:rPr>
                <w:rFonts w:cstheme="minorHAnsi"/>
                <w:b/>
                <w:sz w:val="18"/>
                <w:szCs w:val="18"/>
              </w:rPr>
            </w:pPr>
            <w:r w:rsidRPr="004202EF">
              <w:rPr>
                <w:rFonts w:cstheme="minorHAnsi"/>
                <w:b/>
                <w:sz w:val="18"/>
                <w:szCs w:val="18"/>
              </w:rPr>
              <w:t>Opis</w:t>
            </w:r>
          </w:p>
        </w:tc>
      </w:tr>
      <w:tr w:rsidR="007A0A3D" w:rsidRPr="004202EF" w14:paraId="472C93B6" w14:textId="77777777" w:rsidTr="00920CE8">
        <w:tc>
          <w:tcPr>
            <w:tcW w:w="480" w:type="dxa"/>
          </w:tcPr>
          <w:p w14:paraId="49B2AB81" w14:textId="77777777" w:rsidR="007A0A3D" w:rsidRPr="004202EF" w:rsidRDefault="007A0A3D" w:rsidP="007A0A3D">
            <w:pPr>
              <w:pStyle w:val="Akapitzlist"/>
              <w:numPr>
                <w:ilvl w:val="0"/>
                <w:numId w:val="1"/>
              </w:numPr>
              <w:rPr>
                <w:rFonts w:cstheme="minorHAnsi"/>
                <w:sz w:val="18"/>
                <w:szCs w:val="18"/>
              </w:rPr>
            </w:pPr>
          </w:p>
        </w:tc>
        <w:tc>
          <w:tcPr>
            <w:tcW w:w="2350" w:type="dxa"/>
          </w:tcPr>
          <w:p w14:paraId="666A6348" w14:textId="77777777" w:rsidR="007A0A3D" w:rsidRPr="004202EF" w:rsidRDefault="007A0A3D">
            <w:pPr>
              <w:rPr>
                <w:rFonts w:cstheme="minorHAnsi"/>
                <w:sz w:val="18"/>
                <w:szCs w:val="18"/>
              </w:rPr>
            </w:pPr>
            <w:r w:rsidRPr="004202EF">
              <w:rPr>
                <w:rFonts w:cstheme="minorHAnsi"/>
                <w:sz w:val="18"/>
                <w:szCs w:val="18"/>
              </w:rPr>
              <w:t>Tytuł projektu</w:t>
            </w:r>
          </w:p>
        </w:tc>
        <w:tc>
          <w:tcPr>
            <w:tcW w:w="6232" w:type="dxa"/>
          </w:tcPr>
          <w:p w14:paraId="1A6F9ED2" w14:textId="77777777" w:rsidR="007A0A3D" w:rsidRPr="004202EF" w:rsidRDefault="00890748" w:rsidP="0092099A">
            <w:pPr>
              <w:jc w:val="both"/>
              <w:rPr>
                <w:rFonts w:cstheme="minorHAnsi"/>
                <w:i/>
                <w:sz w:val="18"/>
                <w:szCs w:val="18"/>
              </w:rPr>
            </w:pPr>
            <w:r w:rsidRPr="004202EF">
              <w:rPr>
                <w:rFonts w:cstheme="minorHAnsi"/>
                <w:i/>
                <w:sz w:val="18"/>
                <w:szCs w:val="18"/>
              </w:rPr>
              <w:t>„Cyfrowe udostępnienie zasobów Polskiej Akademii Nauk – Biblioteki Kórnickiej”</w:t>
            </w:r>
          </w:p>
        </w:tc>
      </w:tr>
      <w:tr w:rsidR="007A0A3D" w:rsidRPr="004202EF" w14:paraId="51330B4E" w14:textId="77777777" w:rsidTr="00920CE8">
        <w:trPr>
          <w:trHeight w:val="265"/>
        </w:trPr>
        <w:tc>
          <w:tcPr>
            <w:tcW w:w="480" w:type="dxa"/>
          </w:tcPr>
          <w:p w14:paraId="142B9A84" w14:textId="77777777" w:rsidR="007A0A3D" w:rsidRPr="004202EF" w:rsidRDefault="007A0A3D" w:rsidP="007A0A3D">
            <w:pPr>
              <w:pStyle w:val="Akapitzlist"/>
              <w:numPr>
                <w:ilvl w:val="0"/>
                <w:numId w:val="1"/>
              </w:numPr>
              <w:rPr>
                <w:rFonts w:cstheme="minorHAnsi"/>
                <w:sz w:val="18"/>
                <w:szCs w:val="18"/>
              </w:rPr>
            </w:pPr>
          </w:p>
        </w:tc>
        <w:tc>
          <w:tcPr>
            <w:tcW w:w="2350" w:type="dxa"/>
          </w:tcPr>
          <w:p w14:paraId="67D374EB" w14:textId="77777777" w:rsidR="007A0A3D" w:rsidRPr="004202EF" w:rsidRDefault="007A0A3D" w:rsidP="00A1534B">
            <w:pPr>
              <w:rPr>
                <w:rFonts w:cstheme="minorHAnsi"/>
                <w:sz w:val="18"/>
                <w:szCs w:val="18"/>
              </w:rPr>
            </w:pPr>
            <w:r w:rsidRPr="004202EF">
              <w:rPr>
                <w:rFonts w:cstheme="minorHAnsi"/>
                <w:sz w:val="18"/>
                <w:szCs w:val="18"/>
              </w:rPr>
              <w:t xml:space="preserve">Beneficjent projektu </w:t>
            </w:r>
          </w:p>
        </w:tc>
        <w:tc>
          <w:tcPr>
            <w:tcW w:w="6232" w:type="dxa"/>
          </w:tcPr>
          <w:p w14:paraId="363959B3" w14:textId="77777777" w:rsidR="001C611C" w:rsidRPr="004202EF" w:rsidRDefault="00890748" w:rsidP="0092099A">
            <w:pPr>
              <w:jc w:val="both"/>
              <w:rPr>
                <w:rFonts w:cstheme="minorHAnsi"/>
                <w:i/>
                <w:sz w:val="18"/>
                <w:szCs w:val="18"/>
              </w:rPr>
            </w:pPr>
            <w:r w:rsidRPr="004202EF">
              <w:rPr>
                <w:rFonts w:cstheme="minorHAnsi"/>
                <w:i/>
                <w:sz w:val="18"/>
                <w:szCs w:val="18"/>
              </w:rPr>
              <w:t>Polska Akademia Nauk Biblioteka Kórnicka</w:t>
            </w:r>
          </w:p>
        </w:tc>
      </w:tr>
      <w:tr w:rsidR="007A0A3D" w:rsidRPr="004202EF" w14:paraId="2EA3276F" w14:textId="77777777" w:rsidTr="00920CE8">
        <w:tc>
          <w:tcPr>
            <w:tcW w:w="480" w:type="dxa"/>
          </w:tcPr>
          <w:p w14:paraId="2E45A307" w14:textId="77777777" w:rsidR="007A0A3D" w:rsidRPr="004202EF" w:rsidRDefault="007A0A3D" w:rsidP="007A0A3D">
            <w:pPr>
              <w:pStyle w:val="Akapitzlist"/>
              <w:numPr>
                <w:ilvl w:val="0"/>
                <w:numId w:val="1"/>
              </w:numPr>
              <w:rPr>
                <w:rFonts w:cstheme="minorHAnsi"/>
                <w:sz w:val="18"/>
                <w:szCs w:val="18"/>
              </w:rPr>
            </w:pPr>
          </w:p>
        </w:tc>
        <w:tc>
          <w:tcPr>
            <w:tcW w:w="2350" w:type="dxa"/>
          </w:tcPr>
          <w:p w14:paraId="408C0867" w14:textId="77777777" w:rsidR="007A0A3D" w:rsidRPr="004202EF" w:rsidRDefault="007A0A3D" w:rsidP="007A0A3D">
            <w:pPr>
              <w:rPr>
                <w:rFonts w:cstheme="minorHAnsi"/>
                <w:sz w:val="18"/>
                <w:szCs w:val="18"/>
              </w:rPr>
            </w:pPr>
            <w:r w:rsidRPr="004202EF">
              <w:rPr>
                <w:rFonts w:cstheme="minorHAnsi"/>
                <w:sz w:val="18"/>
                <w:szCs w:val="18"/>
              </w:rPr>
              <w:t xml:space="preserve">Partnerzy </w:t>
            </w:r>
          </w:p>
        </w:tc>
        <w:tc>
          <w:tcPr>
            <w:tcW w:w="6232" w:type="dxa"/>
          </w:tcPr>
          <w:p w14:paraId="572B2E7C" w14:textId="77777777" w:rsidR="007A0A3D" w:rsidRPr="004202EF" w:rsidRDefault="00890748" w:rsidP="00FD074F">
            <w:pPr>
              <w:jc w:val="both"/>
              <w:rPr>
                <w:rFonts w:cstheme="minorHAnsi"/>
                <w:i/>
                <w:sz w:val="18"/>
                <w:szCs w:val="18"/>
              </w:rPr>
            </w:pPr>
            <w:r w:rsidRPr="004202EF">
              <w:rPr>
                <w:rFonts w:cstheme="minorHAnsi"/>
                <w:i/>
                <w:sz w:val="18"/>
                <w:szCs w:val="18"/>
              </w:rPr>
              <w:t>brak</w:t>
            </w:r>
          </w:p>
        </w:tc>
      </w:tr>
      <w:tr w:rsidR="003B107D" w:rsidRPr="004202EF" w14:paraId="0E995BB9" w14:textId="77777777" w:rsidTr="00920CE8">
        <w:tc>
          <w:tcPr>
            <w:tcW w:w="480" w:type="dxa"/>
          </w:tcPr>
          <w:p w14:paraId="442CA5BD" w14:textId="77777777" w:rsidR="003B107D" w:rsidRPr="004202EF" w:rsidRDefault="003B107D" w:rsidP="007A0A3D">
            <w:pPr>
              <w:pStyle w:val="Akapitzlist"/>
              <w:numPr>
                <w:ilvl w:val="0"/>
                <w:numId w:val="1"/>
              </w:numPr>
              <w:rPr>
                <w:rFonts w:cstheme="minorHAnsi"/>
                <w:sz w:val="18"/>
                <w:szCs w:val="18"/>
              </w:rPr>
            </w:pPr>
          </w:p>
        </w:tc>
        <w:tc>
          <w:tcPr>
            <w:tcW w:w="2350" w:type="dxa"/>
          </w:tcPr>
          <w:p w14:paraId="7FDF2A62" w14:textId="77777777" w:rsidR="003B107D" w:rsidRPr="004202EF" w:rsidRDefault="005A4344" w:rsidP="0092099A">
            <w:pPr>
              <w:jc w:val="both"/>
              <w:rPr>
                <w:rFonts w:cstheme="minorHAnsi"/>
                <w:sz w:val="18"/>
                <w:szCs w:val="18"/>
              </w:rPr>
            </w:pPr>
            <w:r w:rsidRPr="004202EF">
              <w:rPr>
                <w:rFonts w:cstheme="minorHAnsi"/>
                <w:sz w:val="18"/>
                <w:szCs w:val="18"/>
              </w:rPr>
              <w:t>Postęp finansowy</w:t>
            </w:r>
          </w:p>
        </w:tc>
        <w:tc>
          <w:tcPr>
            <w:tcW w:w="6232" w:type="dxa"/>
          </w:tcPr>
          <w:p w14:paraId="2F69F2EE" w14:textId="5447BEFA" w:rsidR="003B107D" w:rsidRPr="004202EF" w:rsidRDefault="00890748" w:rsidP="00BC120E">
            <w:pPr>
              <w:jc w:val="both"/>
              <w:rPr>
                <w:rFonts w:cstheme="minorHAnsi"/>
                <w:i/>
                <w:sz w:val="18"/>
                <w:szCs w:val="18"/>
              </w:rPr>
            </w:pPr>
            <w:r w:rsidRPr="004202EF">
              <w:rPr>
                <w:rFonts w:cstheme="minorHAnsi"/>
                <w:sz w:val="18"/>
                <w:szCs w:val="18"/>
              </w:rPr>
              <w:t>Budżet projektu wynosił 6 298 199,00 PLN, koszty kwalifikowalne 6 298 199,00 PLN. Na zakończenie projektu wydatkowano łączną kwotę 85% (w tym koszty kwalifikowalne 100 %).</w:t>
            </w:r>
            <w:r w:rsidR="007E56D0" w:rsidRPr="004202EF">
              <w:rPr>
                <w:rFonts w:cstheme="minorHAnsi"/>
                <w:sz w:val="18"/>
                <w:szCs w:val="18"/>
              </w:rPr>
              <w:t xml:space="preserve"> </w:t>
            </w:r>
            <w:r w:rsidR="00A85E92">
              <w:rPr>
                <w:rFonts w:cstheme="minorHAnsi"/>
                <w:sz w:val="18"/>
                <w:szCs w:val="18"/>
              </w:rPr>
              <w:t xml:space="preserve">Końcowy wniosek o płatność jest w trakcie oceny, w związku tym brakuje danych do podania poziomu certyfikacji </w:t>
            </w:r>
            <w:r w:rsidR="00A85E92" w:rsidRPr="00A85E92">
              <w:rPr>
                <w:rFonts w:cstheme="minorHAnsi"/>
                <w:sz w:val="18"/>
                <w:szCs w:val="18"/>
              </w:rPr>
              <w:t>w odniesieniu do zakontraktowanej wartości dofinansowania</w:t>
            </w:r>
          </w:p>
        </w:tc>
      </w:tr>
      <w:tr w:rsidR="007A0A3D" w:rsidRPr="004202EF" w14:paraId="30543777" w14:textId="77777777" w:rsidTr="00920CE8">
        <w:tc>
          <w:tcPr>
            <w:tcW w:w="480" w:type="dxa"/>
          </w:tcPr>
          <w:p w14:paraId="2C6071B8" w14:textId="77777777" w:rsidR="007A0A3D" w:rsidRPr="004202EF" w:rsidRDefault="007A0A3D" w:rsidP="007A0A3D">
            <w:pPr>
              <w:pStyle w:val="Akapitzlist"/>
              <w:numPr>
                <w:ilvl w:val="0"/>
                <w:numId w:val="1"/>
              </w:numPr>
              <w:rPr>
                <w:rFonts w:cstheme="minorHAnsi"/>
                <w:sz w:val="18"/>
                <w:szCs w:val="18"/>
              </w:rPr>
            </w:pPr>
          </w:p>
        </w:tc>
        <w:tc>
          <w:tcPr>
            <w:tcW w:w="2350" w:type="dxa"/>
          </w:tcPr>
          <w:p w14:paraId="0AF76B73" w14:textId="77777777" w:rsidR="007A0A3D" w:rsidRPr="004202EF" w:rsidRDefault="005A4344">
            <w:pPr>
              <w:rPr>
                <w:rFonts w:cstheme="minorHAnsi"/>
                <w:sz w:val="18"/>
                <w:szCs w:val="18"/>
              </w:rPr>
            </w:pPr>
            <w:r w:rsidRPr="004202EF">
              <w:rPr>
                <w:rFonts w:cstheme="minorHAnsi"/>
                <w:sz w:val="18"/>
                <w:szCs w:val="18"/>
              </w:rPr>
              <w:t>Postęp rzeczowy</w:t>
            </w:r>
          </w:p>
        </w:tc>
        <w:tc>
          <w:tcPr>
            <w:tcW w:w="6232" w:type="dxa"/>
          </w:tcPr>
          <w:p w14:paraId="50E1D8D1" w14:textId="25ED1DD0" w:rsidR="004202EF" w:rsidRPr="004202EF" w:rsidRDefault="000557EE" w:rsidP="001E7D25">
            <w:pPr>
              <w:rPr>
                <w:rFonts w:cstheme="minorHAnsi"/>
                <w:sz w:val="18"/>
                <w:szCs w:val="18"/>
              </w:rPr>
            </w:pPr>
            <w:r>
              <w:rPr>
                <w:rFonts w:cstheme="minorHAnsi"/>
                <w:sz w:val="18"/>
                <w:szCs w:val="18"/>
              </w:rPr>
              <w:t xml:space="preserve">Wszystkie </w:t>
            </w:r>
            <w:r w:rsidR="00D52EEE">
              <w:rPr>
                <w:rFonts w:cstheme="minorHAnsi"/>
                <w:sz w:val="18"/>
                <w:szCs w:val="18"/>
              </w:rPr>
              <w:t xml:space="preserve">pierwotnie zakładane zadania </w:t>
            </w:r>
            <w:r>
              <w:rPr>
                <w:rFonts w:cstheme="minorHAnsi"/>
                <w:sz w:val="18"/>
                <w:szCs w:val="18"/>
              </w:rPr>
              <w:t>zostały zrealizowane bez odchyleń w zakładanych terminach</w:t>
            </w:r>
            <w:r w:rsidR="00D52EEE">
              <w:rPr>
                <w:rFonts w:cstheme="minorHAnsi"/>
                <w:sz w:val="18"/>
                <w:szCs w:val="18"/>
              </w:rPr>
              <w:t xml:space="preserve"> zgodnie z </w:t>
            </w:r>
            <w:r>
              <w:rPr>
                <w:rFonts w:cstheme="minorHAnsi"/>
                <w:sz w:val="18"/>
                <w:szCs w:val="18"/>
              </w:rPr>
              <w:t xml:space="preserve">. </w:t>
            </w:r>
            <w:r w:rsidR="00D52EEE">
              <w:rPr>
                <w:rFonts w:cstheme="minorHAnsi"/>
                <w:sz w:val="18"/>
                <w:szCs w:val="18"/>
              </w:rPr>
              <w:t>pierwotnie zakładanym zakresem projektu. Wszystkie pierwotnie zakładane kamienie milowe również zostały osiągnięte.</w:t>
            </w:r>
          </w:p>
          <w:p w14:paraId="0347B30E" w14:textId="77777777" w:rsidR="004202EF" w:rsidRPr="004202EF" w:rsidRDefault="004202EF" w:rsidP="004202EF">
            <w:pPr>
              <w:rPr>
                <w:rFonts w:cstheme="minorHAnsi"/>
                <w:sz w:val="18"/>
                <w:szCs w:val="18"/>
              </w:rPr>
            </w:pPr>
            <w:r w:rsidRPr="004202EF">
              <w:rPr>
                <w:rFonts w:cstheme="minorHAnsi"/>
                <w:sz w:val="18"/>
                <w:szCs w:val="18"/>
              </w:rPr>
              <w:t>Wymienione niżej kamienie milowe zostały osiągnięte w zakładanym terminie: Stworzenie bazy danych zdigitalizowanych rękopisów średniowiecznych, Stworzenie bazy danych zdigitalizowanych zbiorów muzealnych, Stworzenie bazy danych zdigitalizowanych dokumentów ikonograficznych, Stworzenie bazy danych zdigitalizowanych zbiorów specjalnych, Stworzenie bazy danych zdigitalizowanych druków zwartych i ulotnych z 1901-1918, Stworzenie baz genealogicznych – Łuszczyński, Zakończenie prac konserwatorskich związanych z digitalizacją zbiorów, Opublikowanie 1. filmu dokumentalnego, Opublikowanie 2. filmu dokumentalnego, Wydanie księgi abstraktów.</w:t>
            </w:r>
          </w:p>
          <w:p w14:paraId="70ACCD7D" w14:textId="77777777" w:rsidR="002450C4" w:rsidRPr="004202EF" w:rsidRDefault="004202EF" w:rsidP="004202EF">
            <w:pPr>
              <w:rPr>
                <w:rFonts w:cstheme="minorHAnsi"/>
                <w:sz w:val="18"/>
                <w:szCs w:val="18"/>
              </w:rPr>
            </w:pPr>
            <w:r w:rsidRPr="004202EF">
              <w:rPr>
                <w:rFonts w:cstheme="minorHAnsi"/>
                <w:sz w:val="18"/>
                <w:szCs w:val="18"/>
              </w:rPr>
              <w:t>Termin realizacji wymienionych niżej kamieni milowych został przekroczony: Stworzenie bazy danych rot sądowych (planowana data 22.09.2018, faktyczna data realizacji 22.09.2019), Stworzenie baz genealogicznych – Dworzaczek (planowana data 21.03.2018 faktyczna data realizacji 31.08.2019), Zakończenie procedury przetargowej na zakup sprzętu (planowana data 30.11.2016, faktyczna data realizacji 13.01.2017), Zadanie 2 platforma Zakończenie procedury przetargowej (planowana data 12.12.2016 faktyczna data realizacji 03.11.2017), Stworzenie i uruchomienie platformy (planowana data 22.01.2018 faktyczna data osiągnięcia 23.01.2018), Zadanie 3 Promocja Opublikowanie 3. filmu dokumentalnego (planowana data 22.09.2019 faktyczna data 28.09.2019)</w:t>
            </w:r>
          </w:p>
        </w:tc>
      </w:tr>
      <w:tr w:rsidR="004D135D" w:rsidRPr="004202EF" w14:paraId="00C29426" w14:textId="77777777" w:rsidTr="00920CE8">
        <w:tc>
          <w:tcPr>
            <w:tcW w:w="480" w:type="dxa"/>
          </w:tcPr>
          <w:p w14:paraId="29E08ECC" w14:textId="77777777" w:rsidR="004D135D" w:rsidRPr="00A20054" w:rsidRDefault="004D135D" w:rsidP="007A0A3D">
            <w:pPr>
              <w:pStyle w:val="Akapitzlist"/>
              <w:numPr>
                <w:ilvl w:val="0"/>
                <w:numId w:val="1"/>
              </w:numPr>
              <w:rPr>
                <w:rFonts w:cstheme="minorHAnsi"/>
                <w:sz w:val="18"/>
                <w:szCs w:val="18"/>
              </w:rPr>
            </w:pPr>
          </w:p>
        </w:tc>
        <w:tc>
          <w:tcPr>
            <w:tcW w:w="2350" w:type="dxa"/>
          </w:tcPr>
          <w:p w14:paraId="26D2F54A" w14:textId="77777777" w:rsidR="004D135D" w:rsidRPr="00A20054" w:rsidRDefault="004D135D">
            <w:pPr>
              <w:rPr>
                <w:rFonts w:cstheme="minorHAnsi"/>
                <w:sz w:val="18"/>
                <w:szCs w:val="18"/>
              </w:rPr>
            </w:pPr>
            <w:r w:rsidRPr="00A20054">
              <w:rPr>
                <w:rFonts w:cstheme="minorHAnsi"/>
                <w:sz w:val="18"/>
                <w:szCs w:val="18"/>
              </w:rPr>
              <w:t>E-usługi dla obywateli i przedsiębiorców</w:t>
            </w:r>
          </w:p>
        </w:tc>
        <w:tc>
          <w:tcPr>
            <w:tcW w:w="6232" w:type="dxa"/>
          </w:tcPr>
          <w:p w14:paraId="0618CECF" w14:textId="77777777" w:rsidR="004D135D" w:rsidRPr="00A20054" w:rsidRDefault="00A20054" w:rsidP="00E30008">
            <w:pPr>
              <w:rPr>
                <w:rFonts w:cstheme="minorHAnsi"/>
                <w:bCs/>
                <w:sz w:val="18"/>
                <w:szCs w:val="18"/>
              </w:rPr>
            </w:pPr>
            <w:r w:rsidRPr="00A20054">
              <w:rPr>
                <w:rFonts w:cstheme="minorHAnsi"/>
                <w:bCs/>
                <w:sz w:val="18"/>
                <w:szCs w:val="18"/>
              </w:rPr>
              <w:t>Nie dotyczy</w:t>
            </w:r>
          </w:p>
        </w:tc>
      </w:tr>
      <w:tr w:rsidR="00920CE8" w:rsidRPr="004202EF" w14:paraId="0E263FBB" w14:textId="77777777" w:rsidTr="00920CE8">
        <w:tc>
          <w:tcPr>
            <w:tcW w:w="480" w:type="dxa"/>
          </w:tcPr>
          <w:p w14:paraId="43BA2B14" w14:textId="77777777" w:rsidR="00920CE8" w:rsidRPr="004202EF" w:rsidRDefault="00920CE8" w:rsidP="007A0A3D">
            <w:pPr>
              <w:pStyle w:val="Akapitzlist"/>
              <w:numPr>
                <w:ilvl w:val="0"/>
                <w:numId w:val="1"/>
              </w:numPr>
              <w:rPr>
                <w:rFonts w:cstheme="minorHAnsi"/>
                <w:sz w:val="18"/>
                <w:szCs w:val="18"/>
              </w:rPr>
            </w:pPr>
          </w:p>
        </w:tc>
        <w:tc>
          <w:tcPr>
            <w:tcW w:w="2350" w:type="dxa"/>
          </w:tcPr>
          <w:p w14:paraId="58137DB9" w14:textId="77777777" w:rsidR="00920CE8" w:rsidRPr="004202EF" w:rsidRDefault="00920CE8" w:rsidP="0092099A">
            <w:pPr>
              <w:rPr>
                <w:rFonts w:cstheme="minorHAnsi"/>
                <w:sz w:val="18"/>
                <w:szCs w:val="18"/>
              </w:rPr>
            </w:pPr>
            <w:r w:rsidRPr="004202EF">
              <w:rPr>
                <w:rFonts w:cstheme="minorHAnsi"/>
                <w:sz w:val="18"/>
                <w:szCs w:val="18"/>
              </w:rPr>
              <w:t>Postęp w realizacji strategicznych celów Państwa</w:t>
            </w:r>
          </w:p>
        </w:tc>
        <w:tc>
          <w:tcPr>
            <w:tcW w:w="6232" w:type="dxa"/>
          </w:tcPr>
          <w:p w14:paraId="7ECB173E"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pobrań/odtworzeń dokumentów zawierających informacje sektora publicznego [szt./rok] (zakładano 5000, osiągnięto 8484)</w:t>
            </w:r>
          </w:p>
          <w:p w14:paraId="50479B16"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udostępnionych on-line rękopisów średniowiecznych do 1530r (zakładano 101, osiągnięto 103)</w:t>
            </w:r>
          </w:p>
          <w:p w14:paraId="661574AE"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wygenerowanych kluczy API (zakładano i osiągnięto 2)</w:t>
            </w:r>
          </w:p>
          <w:p w14:paraId="602A214F"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baz danych udostępnionych on-line poprzez API [szt.] (zakładano i osiągnięto 1)</w:t>
            </w:r>
          </w:p>
          <w:p w14:paraId="4B4CB555"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utworzonych API [szt.] (zakładano i osiągnięto 2)</w:t>
            </w:r>
          </w:p>
          <w:p w14:paraId="58D54B5B"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zdigitalizowanych dokumentów zawierających informacje sektora publicznego [szt.]</w:t>
            </w:r>
            <w:r w:rsidR="007540E9" w:rsidRPr="001E7D25">
              <w:rPr>
                <w:rFonts w:cstheme="minorHAnsi"/>
                <w:sz w:val="18"/>
                <w:szCs w:val="18"/>
              </w:rPr>
              <w:t xml:space="preserve"> (zakładano 6758, osią</w:t>
            </w:r>
            <w:r w:rsidRPr="001E7D25">
              <w:rPr>
                <w:rFonts w:cstheme="minorHAnsi"/>
                <w:sz w:val="18"/>
                <w:szCs w:val="18"/>
              </w:rPr>
              <w:t>gnięto 6895)</w:t>
            </w:r>
          </w:p>
          <w:p w14:paraId="09B8B4DC"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udostępnionych on-line dokumentów zawierających informacje sektora publicznego [szt.]</w:t>
            </w:r>
            <w:r w:rsidR="007540E9" w:rsidRPr="001E7D25">
              <w:rPr>
                <w:rFonts w:cstheme="minorHAnsi"/>
                <w:sz w:val="18"/>
                <w:szCs w:val="18"/>
              </w:rPr>
              <w:t xml:space="preserve"> (zakładano 6758, osią</w:t>
            </w:r>
            <w:r w:rsidRPr="001E7D25">
              <w:rPr>
                <w:rFonts w:cstheme="minorHAnsi"/>
                <w:sz w:val="18"/>
                <w:szCs w:val="18"/>
              </w:rPr>
              <w:t>gnięto 6895)</w:t>
            </w:r>
          </w:p>
          <w:p w14:paraId="0DFF0463"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Rozmiar udostępnionych on-line informacji sektora publicznego w TB (zakładano 13, osiągnięto 32,10)</w:t>
            </w:r>
          </w:p>
          <w:p w14:paraId="0B5800BE"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Rozmiar zdigitalizowanej informacji sektora publicznego w TB (zakładano 13, osiągnięto 32,10)</w:t>
            </w:r>
          </w:p>
          <w:p w14:paraId="4A212408" w14:textId="77777777" w:rsidR="001E7D25" w:rsidRDefault="004202EF" w:rsidP="004202EF">
            <w:pPr>
              <w:rPr>
                <w:rFonts w:cstheme="minorHAnsi"/>
                <w:sz w:val="18"/>
                <w:szCs w:val="18"/>
              </w:rPr>
            </w:pPr>
            <w:r w:rsidRPr="004202EF">
              <w:rPr>
                <w:rFonts w:cstheme="minorHAnsi"/>
                <w:sz w:val="18"/>
                <w:szCs w:val="18"/>
              </w:rPr>
              <w:t>C</w:t>
            </w:r>
            <w:r w:rsidR="001E7D25">
              <w:rPr>
                <w:rFonts w:cstheme="minorHAnsi"/>
                <w:sz w:val="18"/>
                <w:szCs w:val="18"/>
              </w:rPr>
              <w:t>ele p</w:t>
            </w:r>
            <w:r w:rsidRPr="004202EF">
              <w:rPr>
                <w:rFonts w:cstheme="minorHAnsi"/>
                <w:sz w:val="18"/>
                <w:szCs w:val="18"/>
              </w:rPr>
              <w:t xml:space="preserve">rojektu są zgodne z celem szczegółowym 4 w ramach I osi priorytetowej POPC: "Zwiększenie dostępności i wykorzystania informacji sektora publicznego". Projekt posiada społecznie istotne cele odnoszące się do poprawy dostępu obywateli i instytucji do zasobów naukowych. Projekt demonstruje oczywisty bezpośredni wpływ projektu na realizację wskaźników rezultatu strategicznego poprzez osiągnięcie wskaźnika "Liczba pobrań/ odtworzeń dokumentów zawierających informacje sektora publicznego" na poziomie 5 tys. oraz realizację wskaźnika 2 wygenerowanych kluczy API - jako rezultatów bezpośrednich realizacji Projektu. </w:t>
            </w:r>
          </w:p>
          <w:p w14:paraId="2673DF90" w14:textId="77777777" w:rsidR="00920CE8" w:rsidRDefault="004202EF" w:rsidP="004202EF">
            <w:pPr>
              <w:rPr>
                <w:rFonts w:cstheme="minorHAnsi"/>
                <w:sz w:val="18"/>
                <w:szCs w:val="18"/>
              </w:rPr>
            </w:pPr>
            <w:r w:rsidRPr="004202EF">
              <w:rPr>
                <w:rFonts w:cstheme="minorHAnsi"/>
                <w:sz w:val="18"/>
                <w:szCs w:val="18"/>
              </w:rPr>
              <w:t xml:space="preserve">Projekt wspiera zwiększenie dostępności informacji sektora publicznego poprzez zasobów nauki, poprawę jakości danych, udostępnienie informacji on-line za </w:t>
            </w:r>
            <w:r w:rsidRPr="004202EF">
              <w:rPr>
                <w:rFonts w:cstheme="minorHAnsi"/>
                <w:sz w:val="18"/>
                <w:szCs w:val="18"/>
              </w:rPr>
              <w:lastRenderedPageBreak/>
              <w:t>pomocą profesjonalnych narzędzi, poprawę dostępności ISP zgodnie ze standardami WCAG 2.0, a także budowę lub rozbudowę infrastruktury na potrzeby przechowywania udostępnianych informacji.</w:t>
            </w:r>
          </w:p>
          <w:p w14:paraId="74702AC8" w14:textId="679196BA" w:rsidR="000557EE" w:rsidRPr="004202EF" w:rsidRDefault="00E22425" w:rsidP="004202EF">
            <w:pPr>
              <w:rPr>
                <w:rFonts w:cstheme="minorHAnsi"/>
                <w:sz w:val="18"/>
                <w:szCs w:val="18"/>
              </w:rPr>
            </w:pPr>
            <w:r>
              <w:rPr>
                <w:rFonts w:cstheme="minorHAnsi"/>
                <w:sz w:val="18"/>
                <w:szCs w:val="18"/>
              </w:rPr>
              <w:t xml:space="preserve">Strategiczne cele państwa będą na bieżąco monitorowane przez instytucję, a ewentualne zmiany zaleceń będą uwzględniane. </w:t>
            </w:r>
            <w:r w:rsidR="000557EE">
              <w:rPr>
                <w:rFonts w:cstheme="minorHAnsi"/>
                <w:sz w:val="18"/>
                <w:szCs w:val="18"/>
              </w:rPr>
              <w:t>PAN Biblioteka Kórnicka posiada rozbudowany system sprawozdań w każdym dziale, również w tych odpowied</w:t>
            </w:r>
            <w:r w:rsidR="00D52EEE">
              <w:rPr>
                <w:rFonts w:cstheme="minorHAnsi"/>
                <w:sz w:val="18"/>
                <w:szCs w:val="18"/>
              </w:rPr>
              <w:t xml:space="preserve">zialnych za realizację zadań w projekcie </w:t>
            </w:r>
            <w:r w:rsidR="000557EE">
              <w:rPr>
                <w:rFonts w:cstheme="minorHAnsi"/>
                <w:sz w:val="18"/>
                <w:szCs w:val="18"/>
              </w:rPr>
              <w:t xml:space="preserve">w związku z czym na bieżąco mogą być monitorowane wszelkie prowadzone prace oraz zmiany. Dodatkowo raz w roku </w:t>
            </w:r>
            <w:r w:rsidR="000557EE" w:rsidRPr="000557EE">
              <w:rPr>
                <w:rFonts w:cstheme="minorHAnsi"/>
                <w:sz w:val="18"/>
                <w:szCs w:val="18"/>
              </w:rPr>
              <w:t xml:space="preserve">podsumowanie prac publikowane jest w Kronice Pamiętnika Biblioteki Kórnickiej (ISSN </w:t>
            </w:r>
            <w:r w:rsidR="000557EE" w:rsidRPr="000557EE">
              <w:rPr>
                <w:rFonts w:cstheme="minorHAnsi"/>
                <w:bCs/>
                <w:sz w:val="18"/>
                <w:szCs w:val="18"/>
              </w:rPr>
              <w:t>0551-3790)</w:t>
            </w:r>
            <w:r w:rsidR="000557EE">
              <w:rPr>
                <w:rFonts w:cstheme="minorHAnsi"/>
                <w:sz w:val="18"/>
                <w:szCs w:val="18"/>
              </w:rPr>
              <w:t>. Pomiaru wskaźników można dokonywać również bezpośrednio dzięki narzędziom w jakie wyposażona jest Platforma w tym mechanizmom analitycznym zalecanym przez GUS.</w:t>
            </w:r>
            <w:r w:rsidR="00D52EEE">
              <w:rPr>
                <w:rFonts w:cstheme="minorHAnsi"/>
                <w:sz w:val="18"/>
                <w:szCs w:val="18"/>
              </w:rPr>
              <w:t xml:space="preserve"> Informacje o zwiększającej się ilości udostępnianych zasobów czy ilości wejść mogą być również publikowane na portalu społecznościowym biblioteki</w:t>
            </w:r>
          </w:p>
        </w:tc>
      </w:tr>
      <w:tr w:rsidR="007A0A3D" w:rsidRPr="004202EF" w14:paraId="27E3A5E3" w14:textId="77777777" w:rsidTr="00920CE8">
        <w:tc>
          <w:tcPr>
            <w:tcW w:w="480" w:type="dxa"/>
          </w:tcPr>
          <w:p w14:paraId="6C67B32F" w14:textId="77777777" w:rsidR="007A0A3D" w:rsidRPr="004202EF" w:rsidRDefault="007A0A3D" w:rsidP="007A0A3D">
            <w:pPr>
              <w:pStyle w:val="Akapitzlist"/>
              <w:numPr>
                <w:ilvl w:val="0"/>
                <w:numId w:val="1"/>
              </w:numPr>
              <w:rPr>
                <w:rFonts w:cstheme="minorHAnsi"/>
                <w:sz w:val="18"/>
                <w:szCs w:val="18"/>
              </w:rPr>
            </w:pPr>
          </w:p>
        </w:tc>
        <w:tc>
          <w:tcPr>
            <w:tcW w:w="2350" w:type="dxa"/>
          </w:tcPr>
          <w:p w14:paraId="61521280" w14:textId="77777777" w:rsidR="007A0A3D" w:rsidRPr="004202EF" w:rsidRDefault="005D4188" w:rsidP="00A6601B">
            <w:pPr>
              <w:rPr>
                <w:rFonts w:cstheme="minorHAnsi"/>
                <w:sz w:val="18"/>
                <w:szCs w:val="18"/>
              </w:rPr>
            </w:pPr>
            <w:r w:rsidRPr="004202EF">
              <w:rPr>
                <w:rFonts w:cstheme="minorHAnsi"/>
                <w:sz w:val="18"/>
                <w:szCs w:val="18"/>
              </w:rPr>
              <w:t>Ryzyka i problemy</w:t>
            </w:r>
          </w:p>
        </w:tc>
        <w:tc>
          <w:tcPr>
            <w:tcW w:w="6232" w:type="dxa"/>
          </w:tcPr>
          <w:p w14:paraId="249C9F3B"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Wydłużony proces decyzyjny związany z wysokim stopniem złożoności modelu instytucjonalnego PAN – wpływ na </w:t>
            </w:r>
            <w:r w:rsidRPr="001E7D25">
              <w:rPr>
                <w:rFonts w:eastAsia="Times New Roman" w:cstheme="minorHAnsi"/>
                <w:color w:val="000000"/>
                <w:sz w:val="18"/>
                <w:szCs w:val="18"/>
                <w:lang w:eastAsia="pl-PL"/>
              </w:rPr>
              <w:t xml:space="preserve">Harmonogram projektu. Zwrócono się do Kanclerza PAN o przyznanie trybu pilnego w pracach. </w:t>
            </w:r>
          </w:p>
          <w:p w14:paraId="27954F09"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Niedostosowanie projektu do struktur organizacyjnych BKPAN oraz niewłaściwa alokacja zasobów osobowych - wpływ na </w:t>
            </w:r>
            <w:r w:rsidRPr="001E7D25">
              <w:rPr>
                <w:rFonts w:eastAsia="Times New Roman" w:cstheme="minorHAnsi"/>
                <w:color w:val="000000"/>
                <w:sz w:val="18"/>
                <w:szCs w:val="18"/>
                <w:lang w:eastAsia="pl-PL"/>
              </w:rPr>
              <w:t>Harmonogram projektu.</w:t>
            </w:r>
            <w:r w:rsidRPr="001E7D25">
              <w:rPr>
                <w:rFonts w:cstheme="minorHAnsi"/>
                <w:color w:val="000000"/>
                <w:sz w:val="18"/>
                <w:szCs w:val="18"/>
              </w:rPr>
              <w:t xml:space="preserve"> Doświadczeni pracownicy BK PAN zatrudnieni zostali </w:t>
            </w:r>
            <w:r w:rsidRPr="001E7D25">
              <w:rPr>
                <w:rFonts w:eastAsia="Times New Roman" w:cstheme="minorHAnsi"/>
                <w:color w:val="000000"/>
                <w:sz w:val="18"/>
                <w:szCs w:val="18"/>
                <w:lang w:eastAsia="pl-PL"/>
              </w:rPr>
              <w:t xml:space="preserve">w ramach aneksów do umów o pracę. Nowo zatrudniony personel został wpisany w istniejącą strukturę. Realizacja </w:t>
            </w:r>
            <w:r w:rsidR="001E7D25" w:rsidRPr="001E7D25">
              <w:rPr>
                <w:rFonts w:eastAsia="Times New Roman" w:cstheme="minorHAnsi"/>
                <w:color w:val="000000"/>
                <w:sz w:val="18"/>
                <w:szCs w:val="18"/>
                <w:lang w:eastAsia="pl-PL"/>
              </w:rPr>
              <w:t>była</w:t>
            </w:r>
            <w:r w:rsidRPr="001E7D25">
              <w:rPr>
                <w:rFonts w:eastAsia="Times New Roman" w:cstheme="minorHAnsi"/>
                <w:color w:val="000000"/>
                <w:sz w:val="18"/>
                <w:szCs w:val="18"/>
                <w:lang w:eastAsia="pl-PL"/>
              </w:rPr>
              <w:t xml:space="preserve"> monitorowana na bieżąco, brak opóźnień. </w:t>
            </w:r>
          </w:p>
          <w:p w14:paraId="2605D361"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Ryzyko związane z procedurami wyboru podwykonawców i dostawców i efektywną współpracą z ww. podmiotami – wpływ na </w:t>
            </w:r>
            <w:r w:rsidRPr="001E7D25">
              <w:rPr>
                <w:rFonts w:eastAsia="Times New Roman" w:cstheme="minorHAnsi"/>
                <w:color w:val="000000"/>
                <w:sz w:val="18"/>
                <w:szCs w:val="18"/>
                <w:lang w:eastAsia="pl-PL"/>
              </w:rPr>
              <w:t>Budżet i efektywności wydatków.</w:t>
            </w:r>
            <w:r w:rsidRPr="001E7D25">
              <w:rPr>
                <w:rFonts w:cstheme="minorHAnsi"/>
                <w:color w:val="000000"/>
                <w:sz w:val="18"/>
                <w:szCs w:val="18"/>
              </w:rPr>
              <w:t xml:space="preserve"> </w:t>
            </w:r>
            <w:r w:rsidRPr="001E7D25">
              <w:rPr>
                <w:rFonts w:eastAsia="Times New Roman" w:cstheme="minorHAnsi"/>
                <w:color w:val="000000"/>
                <w:sz w:val="18"/>
                <w:szCs w:val="18"/>
                <w:lang w:eastAsia="pl-PL"/>
              </w:rPr>
              <w:t xml:space="preserve">Dokumentacja związana z zamówieniami publicznymi tworzona jest przez zatrudnionego specjalistę. Opisy merytoryczne przygotowuje kierownik projektu z koordynatorami, następnie opiniowana i akceptowana przez Biuro Zamówień Publicznych Kancelarii PAN i zatrudnianą przez PAN Kancelarię Prawną BSS. Zmiany w dokumentach oraz decyzje podejmowane w trakcie </w:t>
            </w:r>
            <w:r w:rsidR="001E7D25" w:rsidRPr="001E7D25">
              <w:rPr>
                <w:rFonts w:eastAsia="Times New Roman" w:cstheme="minorHAnsi"/>
                <w:color w:val="000000"/>
                <w:sz w:val="18"/>
                <w:szCs w:val="18"/>
                <w:lang w:eastAsia="pl-PL"/>
              </w:rPr>
              <w:t>były</w:t>
            </w:r>
            <w:r w:rsidRPr="001E7D25">
              <w:rPr>
                <w:rFonts w:eastAsia="Times New Roman" w:cstheme="minorHAnsi"/>
                <w:color w:val="000000"/>
                <w:sz w:val="18"/>
                <w:szCs w:val="18"/>
                <w:lang w:eastAsia="pl-PL"/>
              </w:rPr>
              <w:t xml:space="preserve"> opiniowane przez wspomniane organy.</w:t>
            </w:r>
          </w:p>
          <w:p w14:paraId="488AF22D"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Niska jakość lub błędy w digitalizacji, uszkodzenie obiektu podczas digitalizacji – wpływ na </w:t>
            </w:r>
            <w:r w:rsidRPr="001E7D25">
              <w:rPr>
                <w:rFonts w:eastAsia="Times New Roman" w:cstheme="minorHAnsi"/>
                <w:color w:val="000000"/>
                <w:sz w:val="18"/>
                <w:szCs w:val="18"/>
                <w:lang w:eastAsia="pl-PL"/>
              </w:rPr>
              <w:t>Osiągnięcie celów projektu. Pracowanie digitalizacji umieszczona została w budynku obok pracow</w:t>
            </w:r>
            <w:r w:rsidR="001E7D25" w:rsidRPr="001E7D25">
              <w:rPr>
                <w:rFonts w:eastAsia="Times New Roman" w:cstheme="minorHAnsi"/>
                <w:color w:val="000000"/>
                <w:sz w:val="18"/>
                <w:szCs w:val="18"/>
                <w:lang w:eastAsia="pl-PL"/>
              </w:rPr>
              <w:t>ni konserwacji. Skany przechodziły</w:t>
            </w:r>
            <w:r w:rsidRPr="001E7D25">
              <w:rPr>
                <w:rFonts w:eastAsia="Times New Roman" w:cstheme="minorHAnsi"/>
                <w:color w:val="000000"/>
                <w:sz w:val="18"/>
                <w:szCs w:val="18"/>
                <w:lang w:eastAsia="pl-PL"/>
              </w:rPr>
              <w:t xml:space="preserve"> dwukrotną kon</w:t>
            </w:r>
            <w:r w:rsidR="001E7D25" w:rsidRPr="001E7D25">
              <w:rPr>
                <w:rFonts w:eastAsia="Times New Roman" w:cstheme="minorHAnsi"/>
                <w:color w:val="000000"/>
                <w:sz w:val="18"/>
                <w:szCs w:val="18"/>
                <w:lang w:eastAsia="pl-PL"/>
              </w:rPr>
              <w:t>trolę jakości. Obiekty poddawano</w:t>
            </w:r>
            <w:r w:rsidRPr="001E7D25">
              <w:rPr>
                <w:rFonts w:eastAsia="Times New Roman" w:cstheme="minorHAnsi"/>
                <w:color w:val="000000"/>
                <w:sz w:val="18"/>
                <w:szCs w:val="18"/>
                <w:lang w:eastAsia="pl-PL"/>
              </w:rPr>
              <w:t xml:space="preserve"> konserwacji zachowawczej.</w:t>
            </w:r>
          </w:p>
          <w:p w14:paraId="15797C32"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Nieprawidłowe wykonanie, błędy oraz niedostosowanie platformy do potrzeb BKPAN oraz końcowych użytkowników – wpływ na </w:t>
            </w:r>
            <w:r w:rsidRPr="001E7D25">
              <w:rPr>
                <w:rFonts w:eastAsia="Times New Roman" w:cstheme="minorHAnsi"/>
                <w:color w:val="000000"/>
                <w:sz w:val="18"/>
                <w:szCs w:val="18"/>
                <w:lang w:eastAsia="pl-PL"/>
              </w:rPr>
              <w:t>Osiągnięcie celów projektu.</w:t>
            </w:r>
            <w:r w:rsidRPr="001E7D25">
              <w:rPr>
                <w:rFonts w:cstheme="minorHAnsi"/>
                <w:color w:val="000000"/>
                <w:sz w:val="18"/>
                <w:szCs w:val="18"/>
              </w:rPr>
              <w:t xml:space="preserve"> </w:t>
            </w:r>
            <w:r w:rsidRPr="001E7D25">
              <w:rPr>
                <w:rFonts w:eastAsia="Times New Roman" w:cstheme="minorHAnsi"/>
                <w:color w:val="000000"/>
                <w:sz w:val="18"/>
                <w:szCs w:val="18"/>
                <w:lang w:eastAsia="pl-PL"/>
              </w:rPr>
              <w:t>W wymogach SIWZ wpisano odpowiednie doświadczenie wykonawcy. Harmonogram prac, gwarantuje pełną kontrolę oraz szybką reakcję nad etapami tworzenia produktu.</w:t>
            </w:r>
          </w:p>
          <w:p w14:paraId="709E4774"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Niewystarczające kompetencje cyfrowe odbiorców – wpływ na </w:t>
            </w:r>
            <w:r w:rsidRPr="001E7D25">
              <w:rPr>
                <w:rFonts w:eastAsia="Times New Roman" w:cstheme="minorHAnsi"/>
                <w:color w:val="000000"/>
                <w:sz w:val="18"/>
                <w:szCs w:val="18"/>
                <w:lang w:eastAsia="pl-PL"/>
              </w:rPr>
              <w:t>Osiągnięcie celów projektu. Plan platformy zakłada intuicyjne rozwiązania umożliwiające wykorzystanie w pełni prezentowanych zasobów. Funkcjonalność została szczegółowo pisana w wymogach SIWZ oraz OPZ.</w:t>
            </w:r>
          </w:p>
          <w:p w14:paraId="03281D50"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Niski stan świadomości grup docelowych odnośnie dostępności cyfrowych zasobów naukowych BKPAN – wpływ na </w:t>
            </w:r>
            <w:r w:rsidRPr="001E7D25">
              <w:rPr>
                <w:rFonts w:eastAsia="Times New Roman" w:cstheme="minorHAnsi"/>
                <w:color w:val="000000"/>
                <w:sz w:val="18"/>
                <w:szCs w:val="18"/>
                <w:lang w:eastAsia="pl-PL"/>
              </w:rPr>
              <w:t xml:space="preserve">Osiągnięcie celów projektu. Prowadzenie profilu na FB, informacja na stronie, plakaty informacyjne, działalność informacyjna w trakcie prowadzonych zajęć, filmy promocyjne. </w:t>
            </w:r>
          </w:p>
          <w:p w14:paraId="34F93664"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Trudności w opracowaniu merytorycznym Bazy Teka Łuszczyńskiego wynikające ze wzrostu trudności w odczycie warstwy językowej. – wpływ na </w:t>
            </w:r>
            <w:r w:rsidRPr="001E7D25">
              <w:rPr>
                <w:rFonts w:eastAsia="Times New Roman" w:cstheme="minorHAnsi"/>
                <w:color w:val="000000"/>
                <w:sz w:val="18"/>
                <w:szCs w:val="18"/>
                <w:lang w:eastAsia="pl-PL"/>
              </w:rPr>
              <w:t xml:space="preserve">Osiągnięcie celów projektu. Uzyskanie zgody na przeksięgowanie środków i zwiększenie zatrudnienia. Wybrana w rekrutacji osoba jest doktorantem specjalizującym się w łacinie nowożytnej oraz wydawcą źródeł. </w:t>
            </w:r>
          </w:p>
          <w:p w14:paraId="57A87A3D"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Stan obiektów przeznaczonych do digitalizacji wymaga konserwacji zachowawczej, której przeprowadzenie znacznie przerasta możliwości pracowni konserwacji. – wpływ na </w:t>
            </w:r>
            <w:r w:rsidRPr="001E7D25">
              <w:rPr>
                <w:rFonts w:eastAsia="Times New Roman" w:cstheme="minorHAnsi"/>
                <w:color w:val="000000"/>
                <w:sz w:val="18"/>
                <w:szCs w:val="18"/>
                <w:lang w:eastAsia="pl-PL"/>
              </w:rPr>
              <w:t xml:space="preserve">Osiągnięcie celów projektu. Otrzymaliśmy zgodę na przesunięcie środków na zlecenie konserwacji firmie zewnętrznej jest to efektywniejsze niż zwiększenie zatrudnienia. </w:t>
            </w:r>
          </w:p>
          <w:p w14:paraId="756653D1"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lastRenderedPageBreak/>
              <w:t xml:space="preserve">Napotkano problem w trakcie skanowania obiektów z działu Kartografia, około 30 % zasobu przekracza rozmiar skanerów, którym dysponuje BK PAN. – wpływ na </w:t>
            </w:r>
            <w:r w:rsidRPr="001E7D25">
              <w:rPr>
                <w:rFonts w:eastAsia="Times New Roman" w:cstheme="minorHAnsi"/>
                <w:color w:val="000000"/>
                <w:sz w:val="18"/>
                <w:szCs w:val="18"/>
                <w:lang w:eastAsia="pl-PL"/>
              </w:rPr>
              <w:t>Osiągnięcie celów projektu. Obiekty większe niż A0 po dokładnym zmierzeniu i zinwentaryzowaniu przeznaczono na fotografię na zlecenie zewnętrzne.</w:t>
            </w:r>
          </w:p>
          <w:p w14:paraId="71AA7B13"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W działaniach promocyjnych założono przeprowadzenie lekcji dla szkół. Zajęcia były przewidziane po udostepnieniu Platformy do testów. W wyniku rozpoczęcia przez nauczycieli strajku, część została odwołana. Dyrektorzy odmówili wstępnego rezerwowania zajęć na wrzesień. – wpływ na </w:t>
            </w:r>
            <w:r w:rsidRPr="001E7D25">
              <w:rPr>
                <w:rFonts w:eastAsia="Times New Roman" w:cstheme="minorHAnsi"/>
                <w:color w:val="000000"/>
                <w:sz w:val="18"/>
                <w:szCs w:val="18"/>
                <w:lang w:eastAsia="pl-PL"/>
              </w:rPr>
              <w:t>Realizację założeń promocji. Skontaktowano się z władzami Wydziału Historycznego UAM w celu możliwości przeprowadzenia zajęć dla uczniów szkół licealnych, którzy będą uczestniczyć w zajęciach "Powtórka przed"</w:t>
            </w:r>
          </w:p>
          <w:p w14:paraId="34407560" w14:textId="77777777" w:rsidR="007A0A3D"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"Wykonawca realizujący Platformę zgłosił w dniu 31.07.2019 możliwe trudności z terminowym wykonaniem założeń OPZ – wpływ na </w:t>
            </w:r>
            <w:r w:rsidRPr="001E7D25">
              <w:rPr>
                <w:rFonts w:eastAsia="Times New Roman" w:cstheme="minorHAnsi"/>
                <w:color w:val="000000"/>
                <w:sz w:val="18"/>
                <w:szCs w:val="18"/>
                <w:lang w:eastAsia="pl-PL"/>
              </w:rPr>
              <w:t>Osiągnięcie celów projektu. Zamówiono usługi wykonania audytu.</w:t>
            </w:r>
          </w:p>
        </w:tc>
      </w:tr>
      <w:tr w:rsidR="00813FEF" w:rsidRPr="004202EF" w14:paraId="13D2B78C" w14:textId="77777777" w:rsidTr="00813FEF">
        <w:tc>
          <w:tcPr>
            <w:tcW w:w="480" w:type="dxa"/>
          </w:tcPr>
          <w:p w14:paraId="635FD047" w14:textId="77777777" w:rsidR="00813FEF" w:rsidRPr="004202EF" w:rsidRDefault="00813FEF" w:rsidP="0058262E">
            <w:pPr>
              <w:pStyle w:val="Akapitzlist"/>
              <w:numPr>
                <w:ilvl w:val="0"/>
                <w:numId w:val="1"/>
              </w:numPr>
              <w:rPr>
                <w:rFonts w:cstheme="minorHAnsi"/>
                <w:sz w:val="18"/>
                <w:szCs w:val="18"/>
              </w:rPr>
            </w:pPr>
          </w:p>
        </w:tc>
        <w:tc>
          <w:tcPr>
            <w:tcW w:w="2350" w:type="dxa"/>
          </w:tcPr>
          <w:p w14:paraId="6DC61353" w14:textId="77777777" w:rsidR="00813FEF" w:rsidRPr="004202EF" w:rsidRDefault="009D3D41" w:rsidP="009D3D41">
            <w:pPr>
              <w:rPr>
                <w:rFonts w:cstheme="minorHAnsi"/>
                <w:sz w:val="18"/>
                <w:szCs w:val="18"/>
              </w:rPr>
            </w:pPr>
            <w:r w:rsidRPr="004202EF">
              <w:rPr>
                <w:rFonts w:cstheme="minorHAnsi"/>
                <w:sz w:val="18"/>
                <w:szCs w:val="18"/>
              </w:rPr>
              <w:t>U</w:t>
            </w:r>
            <w:r w:rsidR="00813FEF" w:rsidRPr="004202EF">
              <w:rPr>
                <w:rFonts w:cstheme="minorHAnsi"/>
                <w:sz w:val="18"/>
                <w:szCs w:val="18"/>
              </w:rPr>
              <w:t xml:space="preserve">zyskane korzyści </w:t>
            </w:r>
          </w:p>
        </w:tc>
        <w:tc>
          <w:tcPr>
            <w:tcW w:w="6232" w:type="dxa"/>
          </w:tcPr>
          <w:p w14:paraId="62E047B1"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Ułatwienie komunikacji między BKPAN a grupami docelowymi - wprowadzenie dodatkowego kanału dwustronnej komunikacji z odbiorcami, jakim jest platforma, gdzie użytkownicy mogą zarówno przeszukiwać cyfrowe zasoby naukowe, jak i zgłaszać zapotrzebowanie i uwagi w związku z udostępnieniem zasobów BKPAN. Z drugiej strony BKPAN ma możliwość nie tylko zebrania i atrakcyjnego przekazania udostępnionych zasobów w jednym miejscu, ale także wykorzystania zaawansowanych narzędzi analizujących zainteresowanie oraz aktywność użytkowników Efektywnej komunikacji sprzyja dobrze zaprojektowana funkcjonalność strony, przystępny interfejs, zastosowanie nowoczesnych rozwiązań, atrakcyjna strona wizualna; </w:t>
            </w:r>
          </w:p>
          <w:p w14:paraId="512B4AE9"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b. Znaczne skrócenie procesów związanych z normalnym procesem świadczenia usług udostępniania zbiorów naukowych: zaoszczędzenie średnio 10 godzin tygodniowo dla Działu Udostępniania, Zbiorów Specjalnych, Nowych Druków i Czasopism. Zaoszczędzony czas pozwoli na opracowywanie kolejnych partii zbiorów. Oszczędność czasu potrzebnego do udostępnienia oryginału (wydobycie z magazynu lub z gabloty, zaangażowanie osób w pilnowanie obiektu i udzielanie informacji rozproszonych w tradycyjnych inwentarzach, kartotekach, publikacjach) to przede wszystkim zmniejszenie kosztów związanych z nakładem pracy pracowników, </w:t>
            </w:r>
          </w:p>
          <w:p w14:paraId="04E59EEB"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c. Ograniczenie innych kosztów (nie tylko pracy, ale także m.in. na materiały) związanych z normalnym procesem świadczenia usług udostępniania zasobów naukowych; </w:t>
            </w:r>
          </w:p>
          <w:p w14:paraId="780E61C7"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d. Ochrona obiektów przed nadmierną eksploatacją i narażeniem na szkodliwe działanie np. światła słonecznego poprzez udostępnianie kopii obiektów; </w:t>
            </w:r>
          </w:p>
          <w:p w14:paraId="7565FF80" w14:textId="77777777" w:rsidR="00813FEF" w:rsidRDefault="00E45685" w:rsidP="00A20054">
            <w:pPr>
              <w:pStyle w:val="Default"/>
              <w:rPr>
                <w:rFonts w:asciiTheme="minorHAnsi" w:hAnsiTheme="minorHAnsi" w:cstheme="minorHAnsi"/>
                <w:sz w:val="18"/>
                <w:szCs w:val="18"/>
              </w:rPr>
            </w:pPr>
            <w:r w:rsidRPr="00E45685">
              <w:rPr>
                <w:rFonts w:asciiTheme="minorHAnsi" w:hAnsiTheme="minorHAnsi" w:cstheme="minorHAnsi"/>
                <w:sz w:val="18"/>
                <w:szCs w:val="18"/>
              </w:rPr>
              <w:t>e. Dodatkowe (ale w kontekście bezpieczeństwa i trwałości cennych zbiorów naukowych niezwykle istotne) korzyści wynikają z faktu przeprowadzonych przed samym skanowaniem niezbędnych zabiegów związanych z profi</w:t>
            </w:r>
            <w:r w:rsidR="00A20054">
              <w:rPr>
                <w:rFonts w:asciiTheme="minorHAnsi" w:hAnsiTheme="minorHAnsi" w:cstheme="minorHAnsi"/>
                <w:sz w:val="18"/>
                <w:szCs w:val="18"/>
              </w:rPr>
              <w:t xml:space="preserve">laktyką konserwacyjną zbiorów. </w:t>
            </w:r>
            <w:bookmarkStart w:id="0" w:name="_GoBack"/>
            <w:bookmarkEnd w:id="0"/>
          </w:p>
          <w:p w14:paraId="5ACA0946" w14:textId="4CCB6885" w:rsidR="00761C28" w:rsidRPr="00A20054" w:rsidRDefault="00761C28" w:rsidP="00A20054">
            <w:pPr>
              <w:pStyle w:val="Default"/>
              <w:rPr>
                <w:rFonts w:asciiTheme="minorHAnsi" w:hAnsiTheme="minorHAnsi" w:cstheme="minorHAnsi"/>
                <w:sz w:val="18"/>
                <w:szCs w:val="18"/>
              </w:rPr>
            </w:pPr>
            <w:r>
              <w:rPr>
                <w:rFonts w:cstheme="minorHAnsi"/>
                <w:sz w:val="18"/>
                <w:szCs w:val="18"/>
              </w:rPr>
              <w:t xml:space="preserve">PAN Biblioteka Kórnicka posiada rozbudowany system sprawozdań w każdym dziale, w tym w dziale udostępniania i informacji naukowej, który spotyka się najbardziej bezpośrednio z użytkownikami platformy i odbiorcami projektu, w związku z tym informacje zwrotne na temat poziomu wykorzystania oraz sugerowanych zmian mogą być na bieżąco monitorowane. Platforma dodatkowo wyposażona jest w moduł komentarzy, w których użytkownicy mogą zgłaszać wszelkie uwagi czy konieczne poprawki, a praca działów odpowiedzialnych za realizację zadań w projekcie oraz wprowadzane zmiany mogą być monitorowane. Dodatkowo raz w roku podsumowanie prac publikowane jest w Kronice Pamiętnika Biblioteki Kórnickiej (ISSN </w:t>
            </w:r>
            <w:r>
              <w:rPr>
                <w:rFonts w:cstheme="minorHAnsi"/>
                <w:bCs/>
                <w:sz w:val="18"/>
                <w:szCs w:val="18"/>
              </w:rPr>
              <w:t>0551-3790)</w:t>
            </w:r>
            <w:r>
              <w:rPr>
                <w:rFonts w:cstheme="minorHAnsi"/>
                <w:sz w:val="18"/>
                <w:szCs w:val="18"/>
              </w:rPr>
              <w:t>. Pomiaru wskaźników można dokonywać również bezpośrednio dzięki narzędziom w jakie wyposażona jest Platforma w tym mechanizmom analitycznym zalecanym przez GUS. Informacje o zwiększającej się ilości udostępnianych zasobów czy ilości wejść mogą być również publikowane na portalu społecznościowym biblioteki</w:t>
            </w:r>
          </w:p>
        </w:tc>
      </w:tr>
      <w:tr w:rsidR="00F82254" w:rsidRPr="004202EF" w14:paraId="1BF7E059" w14:textId="77777777" w:rsidTr="00813FEF">
        <w:tc>
          <w:tcPr>
            <w:tcW w:w="480" w:type="dxa"/>
          </w:tcPr>
          <w:p w14:paraId="15D825AB" w14:textId="77777777" w:rsidR="00F82254" w:rsidRPr="004202EF" w:rsidRDefault="00F82254" w:rsidP="0058262E">
            <w:pPr>
              <w:pStyle w:val="Akapitzlist"/>
              <w:numPr>
                <w:ilvl w:val="0"/>
                <w:numId w:val="1"/>
              </w:numPr>
              <w:rPr>
                <w:rFonts w:cstheme="minorHAnsi"/>
                <w:sz w:val="18"/>
                <w:szCs w:val="18"/>
              </w:rPr>
            </w:pPr>
          </w:p>
        </w:tc>
        <w:tc>
          <w:tcPr>
            <w:tcW w:w="2350" w:type="dxa"/>
          </w:tcPr>
          <w:p w14:paraId="2029C041" w14:textId="77777777" w:rsidR="00F82254" w:rsidRPr="00A20054" w:rsidRDefault="00F82254" w:rsidP="00F82254">
            <w:pPr>
              <w:rPr>
                <w:rFonts w:cstheme="minorHAnsi"/>
                <w:sz w:val="18"/>
                <w:szCs w:val="18"/>
              </w:rPr>
            </w:pPr>
            <w:r w:rsidRPr="00A20054">
              <w:rPr>
                <w:rFonts w:cstheme="minorHAnsi"/>
                <w:sz w:val="18"/>
                <w:szCs w:val="18"/>
              </w:rPr>
              <w:t>E-usługi i rejestry z jakimi zintegrował się wytworzony system w ramach realizacji projektu</w:t>
            </w:r>
          </w:p>
        </w:tc>
        <w:tc>
          <w:tcPr>
            <w:tcW w:w="6232" w:type="dxa"/>
          </w:tcPr>
          <w:p w14:paraId="7CC13AC0" w14:textId="77777777" w:rsidR="00F82254" w:rsidRPr="00A20054" w:rsidRDefault="00A20054" w:rsidP="00DB70A5">
            <w:pPr>
              <w:jc w:val="both"/>
              <w:rPr>
                <w:rFonts w:cstheme="minorHAnsi"/>
                <w:bCs/>
                <w:sz w:val="18"/>
                <w:szCs w:val="18"/>
              </w:rPr>
            </w:pPr>
            <w:r w:rsidRPr="00A20054">
              <w:rPr>
                <w:rFonts w:cstheme="minorHAnsi"/>
                <w:sz w:val="18"/>
                <w:szCs w:val="18"/>
              </w:rPr>
              <w:t>Nie dotyczy</w:t>
            </w:r>
          </w:p>
        </w:tc>
      </w:tr>
      <w:tr w:rsidR="007C54F9" w:rsidRPr="004202EF" w14:paraId="6FB9526E" w14:textId="77777777" w:rsidTr="00813FEF">
        <w:tc>
          <w:tcPr>
            <w:tcW w:w="480" w:type="dxa"/>
          </w:tcPr>
          <w:p w14:paraId="0F666EE8" w14:textId="77777777" w:rsidR="007C54F9" w:rsidRPr="004202EF" w:rsidRDefault="007C54F9" w:rsidP="0058262E">
            <w:pPr>
              <w:pStyle w:val="Akapitzlist"/>
              <w:numPr>
                <w:ilvl w:val="0"/>
                <w:numId w:val="1"/>
              </w:numPr>
              <w:rPr>
                <w:rFonts w:cstheme="minorHAnsi"/>
                <w:sz w:val="18"/>
                <w:szCs w:val="18"/>
              </w:rPr>
            </w:pPr>
          </w:p>
        </w:tc>
        <w:tc>
          <w:tcPr>
            <w:tcW w:w="2350" w:type="dxa"/>
          </w:tcPr>
          <w:p w14:paraId="67B97313" w14:textId="77777777" w:rsidR="007C54F9" w:rsidRPr="004202EF" w:rsidRDefault="003B7BD6" w:rsidP="007C54F9">
            <w:pPr>
              <w:rPr>
                <w:rFonts w:cstheme="minorHAnsi"/>
                <w:sz w:val="18"/>
                <w:szCs w:val="18"/>
              </w:rPr>
            </w:pPr>
            <w:r w:rsidRPr="004202EF">
              <w:rPr>
                <w:rFonts w:cstheme="minorHAnsi"/>
                <w:sz w:val="18"/>
                <w:szCs w:val="18"/>
              </w:rPr>
              <w:t>Zapewnienie utrzymania projektu (w okresie trwałości)</w:t>
            </w:r>
          </w:p>
        </w:tc>
        <w:tc>
          <w:tcPr>
            <w:tcW w:w="6232" w:type="dxa"/>
          </w:tcPr>
          <w:p w14:paraId="508093F7" w14:textId="77777777" w:rsidR="007C54F9" w:rsidRPr="004202EF" w:rsidRDefault="00140864" w:rsidP="009479C1">
            <w:pPr>
              <w:jc w:val="both"/>
              <w:rPr>
                <w:rFonts w:cstheme="minorHAnsi"/>
                <w:bCs/>
                <w:sz w:val="18"/>
                <w:szCs w:val="18"/>
              </w:rPr>
            </w:pPr>
            <w:r w:rsidRPr="004202EF">
              <w:rPr>
                <w:rFonts w:cstheme="minorHAnsi"/>
                <w:bCs/>
                <w:sz w:val="18"/>
                <w:szCs w:val="18"/>
              </w:rPr>
              <w:t>R</w:t>
            </w:r>
            <w:r w:rsidR="007D4DD3" w:rsidRPr="004202EF">
              <w:rPr>
                <w:rFonts w:cstheme="minorHAnsi"/>
                <w:bCs/>
                <w:sz w:val="18"/>
                <w:szCs w:val="18"/>
              </w:rPr>
              <w:t>ealizacja</w:t>
            </w:r>
            <w:r w:rsidRPr="004202EF">
              <w:rPr>
                <w:rFonts w:cstheme="minorHAnsi"/>
                <w:bCs/>
                <w:sz w:val="18"/>
                <w:szCs w:val="18"/>
              </w:rPr>
              <w:t xml:space="preserve"> utrzymania projektu</w:t>
            </w:r>
            <w:r w:rsidR="007D4DD3" w:rsidRPr="004202EF">
              <w:rPr>
                <w:rFonts w:cstheme="minorHAnsi"/>
                <w:bCs/>
                <w:sz w:val="18"/>
                <w:szCs w:val="18"/>
              </w:rPr>
              <w:t xml:space="preserve"> została wpisana</w:t>
            </w:r>
            <w:r w:rsidR="009479C1" w:rsidRPr="004202EF">
              <w:rPr>
                <w:rFonts w:cstheme="minorHAnsi"/>
                <w:bCs/>
                <w:sz w:val="18"/>
                <w:szCs w:val="18"/>
              </w:rPr>
              <w:t xml:space="preserve"> na stałe</w:t>
            </w:r>
            <w:r w:rsidR="007D4DD3" w:rsidRPr="004202EF">
              <w:rPr>
                <w:rFonts w:cstheme="minorHAnsi"/>
                <w:bCs/>
                <w:sz w:val="18"/>
                <w:szCs w:val="18"/>
              </w:rPr>
              <w:t xml:space="preserve"> w plan działania biblioteki,</w:t>
            </w:r>
            <w:r w:rsidR="009479C1" w:rsidRPr="004202EF">
              <w:rPr>
                <w:rFonts w:cstheme="minorHAnsi"/>
                <w:bCs/>
                <w:sz w:val="18"/>
                <w:szCs w:val="18"/>
              </w:rPr>
              <w:t xml:space="preserve"> a co za tym idzie w podstawowe zadania pracowników rozdzielonych</w:t>
            </w:r>
            <w:r w:rsidR="007D4DD3" w:rsidRPr="004202EF">
              <w:rPr>
                <w:rFonts w:cstheme="minorHAnsi"/>
                <w:bCs/>
                <w:sz w:val="18"/>
                <w:szCs w:val="18"/>
              </w:rPr>
              <w:t xml:space="preserve"> na działy. W ramach corocznego budżetu wygospodarowano środki na wynajem serwerów, pierwsza umowa po</w:t>
            </w:r>
            <w:r w:rsidR="009479C1" w:rsidRPr="004202EF">
              <w:rPr>
                <w:rFonts w:cstheme="minorHAnsi"/>
                <w:bCs/>
                <w:sz w:val="18"/>
                <w:szCs w:val="18"/>
              </w:rPr>
              <w:t>dpisana z PCSS została zawarta na 12 miesięcy.</w:t>
            </w:r>
          </w:p>
        </w:tc>
      </w:tr>
      <w:tr w:rsidR="009D3D41" w:rsidRPr="004202EF" w14:paraId="07EDB164" w14:textId="77777777" w:rsidTr="00813FEF">
        <w:tc>
          <w:tcPr>
            <w:tcW w:w="480" w:type="dxa"/>
          </w:tcPr>
          <w:p w14:paraId="339C2EC9" w14:textId="77777777" w:rsidR="009D3D41" w:rsidRPr="004202EF" w:rsidRDefault="009D3D41" w:rsidP="0058262E">
            <w:pPr>
              <w:pStyle w:val="Akapitzlist"/>
              <w:numPr>
                <w:ilvl w:val="0"/>
                <w:numId w:val="1"/>
              </w:numPr>
              <w:rPr>
                <w:rFonts w:cstheme="minorHAnsi"/>
                <w:sz w:val="18"/>
                <w:szCs w:val="18"/>
              </w:rPr>
            </w:pPr>
          </w:p>
        </w:tc>
        <w:tc>
          <w:tcPr>
            <w:tcW w:w="2350" w:type="dxa"/>
          </w:tcPr>
          <w:p w14:paraId="09BBB35C" w14:textId="77777777" w:rsidR="009D3D41" w:rsidRPr="001E7D25" w:rsidRDefault="009D3D41" w:rsidP="007E6098">
            <w:pPr>
              <w:rPr>
                <w:rFonts w:cstheme="minorHAnsi"/>
                <w:sz w:val="18"/>
                <w:szCs w:val="18"/>
              </w:rPr>
            </w:pPr>
            <w:r w:rsidRPr="001E7D25">
              <w:rPr>
                <w:rFonts w:cstheme="minorHAnsi"/>
                <w:sz w:val="18"/>
                <w:szCs w:val="18"/>
              </w:rPr>
              <w:t>Doświadczenia związane z realizacją projektu</w:t>
            </w:r>
          </w:p>
        </w:tc>
        <w:tc>
          <w:tcPr>
            <w:tcW w:w="6232" w:type="dxa"/>
          </w:tcPr>
          <w:p w14:paraId="00DC77D7" w14:textId="77777777" w:rsidR="00C54328" w:rsidRPr="001E7D25" w:rsidRDefault="006B4D87" w:rsidP="009D3D41">
            <w:pPr>
              <w:jc w:val="both"/>
              <w:rPr>
                <w:rFonts w:cstheme="minorHAnsi"/>
                <w:bCs/>
                <w:sz w:val="18"/>
                <w:szCs w:val="18"/>
              </w:rPr>
            </w:pPr>
            <w:r w:rsidRPr="001E7D25">
              <w:rPr>
                <w:rFonts w:cstheme="minorHAnsi"/>
                <w:bCs/>
                <w:sz w:val="18"/>
                <w:szCs w:val="18"/>
              </w:rPr>
              <w:t>W trakcie realizacji projektu największym wyzwaniem było</w:t>
            </w:r>
            <w:r w:rsidR="00C54328" w:rsidRPr="001E7D25">
              <w:rPr>
                <w:rFonts w:cstheme="minorHAnsi"/>
                <w:bCs/>
                <w:sz w:val="18"/>
                <w:szCs w:val="18"/>
              </w:rPr>
              <w:t xml:space="preserve">: </w:t>
            </w:r>
          </w:p>
          <w:p w14:paraId="24EE150D" w14:textId="77777777" w:rsidR="006B4D87" w:rsidRPr="001E7D25" w:rsidRDefault="006B4D87" w:rsidP="00C54328">
            <w:pPr>
              <w:pStyle w:val="Akapitzlist"/>
              <w:numPr>
                <w:ilvl w:val="0"/>
                <w:numId w:val="7"/>
              </w:numPr>
              <w:jc w:val="both"/>
              <w:rPr>
                <w:rFonts w:cstheme="minorHAnsi"/>
                <w:bCs/>
                <w:sz w:val="18"/>
                <w:szCs w:val="18"/>
              </w:rPr>
            </w:pPr>
            <w:r w:rsidRPr="001E7D25">
              <w:rPr>
                <w:rFonts w:cstheme="minorHAnsi"/>
                <w:bCs/>
                <w:sz w:val="18"/>
                <w:szCs w:val="18"/>
              </w:rPr>
              <w:t xml:space="preserve"> przeprowadzanie zamówień publicznych: </w:t>
            </w:r>
          </w:p>
          <w:p w14:paraId="5CAA5210" w14:textId="77777777" w:rsidR="006B4D87" w:rsidRPr="001E7D25" w:rsidRDefault="00C54328" w:rsidP="00C54328">
            <w:pPr>
              <w:pStyle w:val="Akapitzlist"/>
              <w:jc w:val="both"/>
              <w:rPr>
                <w:rFonts w:cstheme="minorHAnsi"/>
                <w:bCs/>
                <w:sz w:val="18"/>
                <w:szCs w:val="18"/>
              </w:rPr>
            </w:pPr>
            <w:r w:rsidRPr="001E7D25">
              <w:rPr>
                <w:rFonts w:cstheme="minorHAnsi"/>
                <w:bCs/>
                <w:sz w:val="18"/>
                <w:szCs w:val="18"/>
              </w:rPr>
              <w:t xml:space="preserve">- </w:t>
            </w:r>
            <w:r w:rsidR="006B4D87" w:rsidRPr="001E7D25">
              <w:rPr>
                <w:rFonts w:cstheme="minorHAnsi"/>
                <w:bCs/>
                <w:sz w:val="18"/>
                <w:szCs w:val="18"/>
              </w:rPr>
              <w:t>zamówienie na zakup sprzętu do digitalizacji</w:t>
            </w:r>
          </w:p>
          <w:p w14:paraId="0D1B19F4" w14:textId="77777777" w:rsidR="006B4D87" w:rsidRPr="001E7D25" w:rsidRDefault="006B4D87" w:rsidP="006B4D87">
            <w:pPr>
              <w:jc w:val="both"/>
              <w:rPr>
                <w:rFonts w:cstheme="minorHAnsi"/>
                <w:bCs/>
                <w:sz w:val="18"/>
                <w:szCs w:val="18"/>
              </w:rPr>
            </w:pPr>
            <w:r w:rsidRPr="001E7D25">
              <w:rPr>
                <w:rFonts w:cstheme="minorHAnsi"/>
                <w:bCs/>
                <w:sz w:val="18"/>
                <w:szCs w:val="18"/>
              </w:rPr>
              <w:t>Digi</w:t>
            </w:r>
            <w:r w:rsidR="00283464" w:rsidRPr="001E7D25">
              <w:rPr>
                <w:rFonts w:cstheme="minorHAnsi"/>
                <w:bCs/>
                <w:sz w:val="18"/>
                <w:szCs w:val="18"/>
              </w:rPr>
              <w:t xml:space="preserve">talizacja zbiorów specjalnych w ramach realizowanego projektu była wymagająca ze względu na różnorodność zastosowanych materiałów oraz formatów. Największym wyzwaniem było przeprowadzenie procesów digitalizacji wg różnych wytycznych konserwatorskich za pomocą jednego typu sprzętu. Na rynku dostępne są skanery dedykowane dla konkretnych typów zbiorów, ale ze względu zarzut naruszenia zasady konkurencyjności nie ma możliwości prawnych precyzyjnego określania parametrów sprzętu. Taki stan rzeczy wprowadza ryzyko uszkodzenia obiektów w trakcie digitalizacji. Dlatego też w ramach projektu wydzielono kategorie zbiorów, które były fotografowane. </w:t>
            </w:r>
          </w:p>
          <w:p w14:paraId="63BF513F" w14:textId="77777777" w:rsidR="00283464" w:rsidRPr="001E7D25" w:rsidRDefault="00C54328" w:rsidP="00C54328">
            <w:pPr>
              <w:pStyle w:val="Akapitzlist"/>
              <w:jc w:val="both"/>
              <w:rPr>
                <w:rFonts w:cstheme="minorHAnsi"/>
                <w:bCs/>
                <w:sz w:val="18"/>
                <w:szCs w:val="18"/>
              </w:rPr>
            </w:pPr>
            <w:r w:rsidRPr="001E7D25">
              <w:rPr>
                <w:rFonts w:cstheme="minorHAnsi"/>
                <w:bCs/>
                <w:sz w:val="18"/>
                <w:szCs w:val="18"/>
              </w:rPr>
              <w:t>- z</w:t>
            </w:r>
            <w:r w:rsidR="00283464" w:rsidRPr="001E7D25">
              <w:rPr>
                <w:rFonts w:cstheme="minorHAnsi"/>
                <w:bCs/>
                <w:sz w:val="18"/>
                <w:szCs w:val="18"/>
              </w:rPr>
              <w:t xml:space="preserve">amówienie wykonania Platformy </w:t>
            </w:r>
          </w:p>
          <w:p w14:paraId="3D9CD326" w14:textId="77777777" w:rsidR="00283464" w:rsidRPr="001E7D25" w:rsidRDefault="00283464" w:rsidP="00283464">
            <w:pPr>
              <w:jc w:val="both"/>
              <w:rPr>
                <w:rFonts w:cstheme="minorHAnsi"/>
                <w:bCs/>
                <w:sz w:val="18"/>
                <w:szCs w:val="18"/>
              </w:rPr>
            </w:pPr>
            <w:r w:rsidRPr="001E7D25">
              <w:rPr>
                <w:rFonts w:cstheme="minorHAnsi"/>
                <w:bCs/>
                <w:sz w:val="18"/>
                <w:szCs w:val="18"/>
              </w:rPr>
              <w:t xml:space="preserve">Brak wsparcia merytorycznego dla Zamawiającego, będącego instytucją bez zaplecza IT, na etapie pisania OPZ i pozostałej dokumentacji zamówienia publicznego. </w:t>
            </w:r>
          </w:p>
          <w:p w14:paraId="445D3CE9" w14:textId="77777777" w:rsidR="00C54328" w:rsidRPr="001E7D25" w:rsidRDefault="00C54328" w:rsidP="00C54328">
            <w:pPr>
              <w:pStyle w:val="Akapitzlist"/>
              <w:numPr>
                <w:ilvl w:val="0"/>
                <w:numId w:val="7"/>
              </w:numPr>
              <w:jc w:val="both"/>
              <w:rPr>
                <w:rFonts w:cstheme="minorHAnsi"/>
                <w:bCs/>
                <w:sz w:val="18"/>
                <w:szCs w:val="18"/>
              </w:rPr>
            </w:pPr>
            <w:r w:rsidRPr="001E7D25">
              <w:rPr>
                <w:rFonts w:cstheme="minorHAnsi"/>
                <w:bCs/>
                <w:sz w:val="18"/>
                <w:szCs w:val="18"/>
              </w:rPr>
              <w:t xml:space="preserve">zatrudnienie nowych pracowników </w:t>
            </w:r>
          </w:p>
          <w:p w14:paraId="47F683E5" w14:textId="77777777" w:rsidR="00C54328" w:rsidRPr="001E7D25" w:rsidRDefault="00C54328" w:rsidP="00C54328">
            <w:pPr>
              <w:jc w:val="both"/>
              <w:rPr>
                <w:rFonts w:cstheme="minorHAnsi"/>
                <w:bCs/>
                <w:sz w:val="18"/>
                <w:szCs w:val="18"/>
              </w:rPr>
            </w:pPr>
            <w:r w:rsidRPr="001E7D25">
              <w:rPr>
                <w:rFonts w:cstheme="minorHAnsi"/>
                <w:bCs/>
                <w:sz w:val="18"/>
                <w:szCs w:val="18"/>
              </w:rPr>
              <w:t xml:space="preserve">Stawka przyjęta w projekcie, która odpowiada regulaminowi wynagrodzeń Polskiej Akademii Nauk, jest nierynkowa. W związku z tym wielu kandydatów rezygnowało z podjęcia pracy ze względu na wynagrodzenie. </w:t>
            </w:r>
          </w:p>
          <w:p w14:paraId="572ECC72" w14:textId="77777777" w:rsidR="00283464" w:rsidRPr="001E7D25" w:rsidRDefault="00283464" w:rsidP="00283464">
            <w:pPr>
              <w:jc w:val="both"/>
              <w:rPr>
                <w:rFonts w:cstheme="minorHAnsi"/>
                <w:bCs/>
                <w:sz w:val="18"/>
                <w:szCs w:val="18"/>
              </w:rPr>
            </w:pPr>
            <w:r w:rsidRPr="001E7D25">
              <w:rPr>
                <w:rFonts w:cstheme="minorHAnsi"/>
                <w:bCs/>
                <w:sz w:val="18"/>
                <w:szCs w:val="18"/>
              </w:rPr>
              <w:t xml:space="preserve">Dobre praktyki, które umożliwiły realizację założeń projektu: </w:t>
            </w:r>
          </w:p>
          <w:p w14:paraId="39660C9A" w14:textId="77777777" w:rsidR="00283464" w:rsidRPr="001E7D25" w:rsidRDefault="00283464" w:rsidP="00283464">
            <w:pPr>
              <w:pStyle w:val="Akapitzlist"/>
              <w:numPr>
                <w:ilvl w:val="0"/>
                <w:numId w:val="8"/>
              </w:numPr>
              <w:jc w:val="both"/>
              <w:rPr>
                <w:rFonts w:cstheme="minorHAnsi"/>
                <w:bCs/>
                <w:sz w:val="18"/>
                <w:szCs w:val="18"/>
              </w:rPr>
            </w:pPr>
            <w:r w:rsidRPr="001E7D25">
              <w:rPr>
                <w:rFonts w:cstheme="minorHAnsi"/>
                <w:bCs/>
                <w:sz w:val="18"/>
                <w:szCs w:val="18"/>
              </w:rPr>
              <w:t xml:space="preserve">Proces digitalizacji </w:t>
            </w:r>
          </w:p>
          <w:p w14:paraId="1AFE4BF6" w14:textId="77777777" w:rsidR="00283464" w:rsidRPr="001E7D25" w:rsidRDefault="00283464" w:rsidP="00283464">
            <w:pPr>
              <w:jc w:val="both"/>
              <w:rPr>
                <w:rFonts w:cstheme="minorHAnsi"/>
                <w:bCs/>
                <w:sz w:val="18"/>
                <w:szCs w:val="18"/>
              </w:rPr>
            </w:pPr>
            <w:r w:rsidRPr="001E7D25">
              <w:rPr>
                <w:rFonts w:cstheme="minorHAnsi"/>
                <w:bCs/>
                <w:sz w:val="18"/>
                <w:szCs w:val="18"/>
              </w:rPr>
              <w:t xml:space="preserve">Na potrzeby projektu wprowadzono następujący proces obiektu zbiorów: </w:t>
            </w:r>
          </w:p>
          <w:p w14:paraId="28B4D1F1" w14:textId="77777777" w:rsidR="00BE5E21" w:rsidRPr="001E7D25" w:rsidRDefault="00283464" w:rsidP="00283464">
            <w:pPr>
              <w:jc w:val="both"/>
              <w:rPr>
                <w:rFonts w:cstheme="minorHAnsi"/>
                <w:bCs/>
                <w:sz w:val="18"/>
                <w:szCs w:val="18"/>
              </w:rPr>
            </w:pPr>
            <w:r w:rsidRPr="001E7D25">
              <w:rPr>
                <w:rFonts w:cstheme="minorHAnsi"/>
                <w:bCs/>
                <w:sz w:val="18"/>
                <w:szCs w:val="18"/>
              </w:rPr>
              <w:t xml:space="preserve">Przegląd konserwatorski kolekcji – wydzielenie kategorii </w:t>
            </w:r>
            <w:r w:rsidR="00BE5E21" w:rsidRPr="001E7D25">
              <w:rPr>
                <w:rFonts w:cstheme="minorHAnsi"/>
                <w:bCs/>
                <w:sz w:val="18"/>
                <w:szCs w:val="18"/>
              </w:rPr>
              <w:t xml:space="preserve">prac konserwatorskich – konserwacja zachowawcza – digitalizacja – archiwizacja – opracowanie merytoryczne – udostępnianie skanów – przepakowanie obiektów </w:t>
            </w:r>
          </w:p>
          <w:p w14:paraId="3BE6DF85" w14:textId="77777777" w:rsidR="00BE5E21" w:rsidRPr="001E7D25" w:rsidRDefault="00BE5E21" w:rsidP="00283464">
            <w:pPr>
              <w:jc w:val="both"/>
              <w:rPr>
                <w:rFonts w:cstheme="minorHAnsi"/>
                <w:bCs/>
                <w:sz w:val="18"/>
                <w:szCs w:val="18"/>
              </w:rPr>
            </w:pPr>
            <w:r w:rsidRPr="001E7D25">
              <w:rPr>
                <w:rFonts w:cstheme="minorHAnsi"/>
                <w:bCs/>
                <w:sz w:val="18"/>
                <w:szCs w:val="18"/>
              </w:rPr>
              <w:t xml:space="preserve">Taki podział prac gwarantował ciągłość pracy zespołów </w:t>
            </w:r>
            <w:r w:rsidR="00C54328" w:rsidRPr="001E7D25">
              <w:rPr>
                <w:rFonts w:cstheme="minorHAnsi"/>
                <w:bCs/>
                <w:sz w:val="18"/>
                <w:szCs w:val="18"/>
              </w:rPr>
              <w:t xml:space="preserve">i kontrolę jakości na każdym etapie. </w:t>
            </w:r>
          </w:p>
          <w:p w14:paraId="2319CA69" w14:textId="77777777" w:rsidR="00BE5E21" w:rsidRPr="001E7D25" w:rsidRDefault="00BE5E21" w:rsidP="00BE5E21">
            <w:pPr>
              <w:pStyle w:val="Akapitzlist"/>
              <w:numPr>
                <w:ilvl w:val="0"/>
                <w:numId w:val="8"/>
              </w:numPr>
              <w:jc w:val="both"/>
              <w:rPr>
                <w:rFonts w:cstheme="minorHAnsi"/>
                <w:bCs/>
                <w:sz w:val="18"/>
                <w:szCs w:val="18"/>
              </w:rPr>
            </w:pPr>
            <w:r w:rsidRPr="001E7D25">
              <w:rPr>
                <w:rFonts w:cstheme="minorHAnsi"/>
                <w:bCs/>
                <w:sz w:val="18"/>
                <w:szCs w:val="18"/>
              </w:rPr>
              <w:t>Komunikacja w projekcie</w:t>
            </w:r>
          </w:p>
          <w:p w14:paraId="2F76D07F" w14:textId="77777777" w:rsidR="00BE5E21" w:rsidRPr="001E7D25" w:rsidRDefault="00BE5E21" w:rsidP="00BE5E21">
            <w:pPr>
              <w:jc w:val="both"/>
              <w:rPr>
                <w:rFonts w:cstheme="minorHAnsi"/>
                <w:bCs/>
                <w:sz w:val="18"/>
                <w:szCs w:val="18"/>
              </w:rPr>
            </w:pPr>
            <w:r w:rsidRPr="001E7D25">
              <w:rPr>
                <w:rFonts w:cstheme="minorHAnsi"/>
                <w:bCs/>
                <w:sz w:val="18"/>
                <w:szCs w:val="18"/>
              </w:rPr>
              <w:t>Na potrzeby projektu wprowadzono odbywające się raz w tygodniu odprawy z koordynatorami zespołów, raz w miesiącu odprawy zespołów koordynatorów. Ważny był również indywidualny kontakt kierownika projektu z całym personelem, który pozwalał na szybkie diagnozowanie problemów i bieżące ich rozwiązywanie przed pojawieniem się negatywnych konsekwencji</w:t>
            </w:r>
          </w:p>
          <w:p w14:paraId="7C29745F" w14:textId="77777777" w:rsidR="00BE5E21" w:rsidRPr="001E7D25" w:rsidRDefault="00BE5E21" w:rsidP="00BE5E21">
            <w:pPr>
              <w:pStyle w:val="Akapitzlist"/>
              <w:numPr>
                <w:ilvl w:val="0"/>
                <w:numId w:val="8"/>
              </w:numPr>
              <w:jc w:val="both"/>
              <w:rPr>
                <w:rFonts w:cstheme="minorHAnsi"/>
                <w:bCs/>
                <w:sz w:val="18"/>
                <w:szCs w:val="18"/>
              </w:rPr>
            </w:pPr>
            <w:r w:rsidRPr="001E7D25">
              <w:rPr>
                <w:rFonts w:cstheme="minorHAnsi"/>
                <w:bCs/>
                <w:sz w:val="18"/>
                <w:szCs w:val="18"/>
              </w:rPr>
              <w:t xml:space="preserve">Bieżąca archiwizacja </w:t>
            </w:r>
          </w:p>
          <w:p w14:paraId="5D62515A" w14:textId="77777777" w:rsidR="00BE5E21" w:rsidRPr="001E7D25" w:rsidRDefault="00BE5E21" w:rsidP="00BE5E21">
            <w:pPr>
              <w:jc w:val="both"/>
              <w:rPr>
                <w:rFonts w:cstheme="minorHAnsi"/>
                <w:bCs/>
                <w:sz w:val="18"/>
                <w:szCs w:val="18"/>
              </w:rPr>
            </w:pPr>
            <w:r w:rsidRPr="001E7D25">
              <w:rPr>
                <w:rFonts w:cstheme="minorHAnsi"/>
                <w:bCs/>
                <w:sz w:val="18"/>
                <w:szCs w:val="18"/>
              </w:rPr>
              <w:t>W projekcie prowadzono bieżącą archiwizację (wg wytycznych i JRWA) oraz digitalizację dokumentacji projektowej. Takie praktyki pozwoliły na szybki monitoring realizacji projektu oraz przekazanie akt do archiwum wraz z zakończeniem</w:t>
            </w:r>
            <w:r w:rsidR="00C54328" w:rsidRPr="001E7D25">
              <w:rPr>
                <w:rFonts w:cstheme="minorHAnsi"/>
                <w:bCs/>
                <w:sz w:val="18"/>
                <w:szCs w:val="18"/>
              </w:rPr>
              <w:t xml:space="preserve"> projektu</w:t>
            </w:r>
            <w:r w:rsidRPr="001E7D25">
              <w:rPr>
                <w:rFonts w:cstheme="minorHAnsi"/>
                <w:bCs/>
                <w:sz w:val="18"/>
                <w:szCs w:val="18"/>
              </w:rPr>
              <w:t xml:space="preserve">. </w:t>
            </w:r>
          </w:p>
          <w:p w14:paraId="1FD7D8D1" w14:textId="77777777" w:rsidR="00BE5E21" w:rsidRPr="001E7D25" w:rsidRDefault="00BE5E21" w:rsidP="00BE5E21">
            <w:pPr>
              <w:pStyle w:val="Akapitzlist"/>
              <w:numPr>
                <w:ilvl w:val="0"/>
                <w:numId w:val="8"/>
              </w:numPr>
              <w:jc w:val="both"/>
              <w:rPr>
                <w:rFonts w:cstheme="minorHAnsi"/>
                <w:bCs/>
                <w:sz w:val="18"/>
                <w:szCs w:val="18"/>
              </w:rPr>
            </w:pPr>
            <w:r w:rsidRPr="001E7D25">
              <w:rPr>
                <w:rFonts w:cstheme="minorHAnsi"/>
                <w:bCs/>
                <w:sz w:val="18"/>
                <w:szCs w:val="18"/>
              </w:rPr>
              <w:t xml:space="preserve">zatrudnienie pracowników naukowych do opracowywania zbiorów </w:t>
            </w:r>
          </w:p>
          <w:p w14:paraId="36A58BB7" w14:textId="77777777" w:rsidR="00BE5E21" w:rsidRPr="00BE5E21" w:rsidRDefault="00BE5E21" w:rsidP="00C54328">
            <w:pPr>
              <w:jc w:val="both"/>
              <w:rPr>
                <w:rFonts w:cstheme="minorHAnsi"/>
                <w:b/>
                <w:bCs/>
                <w:i/>
                <w:sz w:val="18"/>
                <w:szCs w:val="18"/>
              </w:rPr>
            </w:pPr>
            <w:r w:rsidRPr="001E7D25">
              <w:rPr>
                <w:rFonts w:cstheme="minorHAnsi"/>
                <w:bCs/>
                <w:sz w:val="18"/>
                <w:szCs w:val="18"/>
              </w:rPr>
              <w:t xml:space="preserve">Zatrudnienie pracowników akademickich do opracowywania zbiorów specjalnych dało gwarancję wysokiej jakość opisów obiektów, a także </w:t>
            </w:r>
            <w:r w:rsidR="00C54328" w:rsidRPr="001E7D25">
              <w:rPr>
                <w:rFonts w:cstheme="minorHAnsi"/>
                <w:bCs/>
                <w:sz w:val="18"/>
                <w:szCs w:val="18"/>
              </w:rPr>
              <w:t xml:space="preserve">pozwoliło na szybką asymilację zatrudnionych pracowników z zespołem. W ciągu trzech lat dokonano szeregu odkryć naukowych o znaczeniu ogólnoeuropejskim m. in. odkrycie 3 ksylografu w zbiorach polskich bibliotek (Biblioteka Kórnicka posiada 2 z nich), przedatowanie jednej z biblii na lata 40 XIII, co znacząco podnosi jej wartość. </w:t>
            </w:r>
          </w:p>
        </w:tc>
      </w:tr>
    </w:tbl>
    <w:p w14:paraId="44BB0EDD" w14:textId="77777777" w:rsidR="007A0A3D" w:rsidRPr="004202EF" w:rsidRDefault="007A0A3D" w:rsidP="007A0A3D">
      <w:pPr>
        <w:rPr>
          <w:rFonts w:cstheme="minorHAnsi"/>
          <w:sz w:val="18"/>
          <w:szCs w:val="18"/>
        </w:rPr>
      </w:pPr>
    </w:p>
    <w:sectPr w:rsidR="007A0A3D" w:rsidRPr="004202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483015F"/>
    <w:multiLevelType w:val="hybridMultilevel"/>
    <w:tmpl w:val="94669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EDA5360"/>
    <w:multiLevelType w:val="hybridMultilevel"/>
    <w:tmpl w:val="DB922D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6053B32"/>
    <w:multiLevelType w:val="hybridMultilevel"/>
    <w:tmpl w:val="ABDA7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82B4E6E"/>
    <w:multiLevelType w:val="hybridMultilevel"/>
    <w:tmpl w:val="0C0CA37C"/>
    <w:lvl w:ilvl="0" w:tplc="7C58B100">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6"/>
  </w:num>
  <w:num w:numId="5">
    <w:abstractNumId w:val="5"/>
  </w:num>
  <w:num w:numId="6">
    <w:abstractNumId w:val="8"/>
  </w:num>
  <w:num w:numId="7">
    <w:abstractNumId w:val="4"/>
  </w:num>
  <w:num w:numId="8">
    <w:abstractNumId w:val="9"/>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557EE"/>
    <w:rsid w:val="000D3CA9"/>
    <w:rsid w:val="000E0C6F"/>
    <w:rsid w:val="00140864"/>
    <w:rsid w:val="001455E8"/>
    <w:rsid w:val="001600BB"/>
    <w:rsid w:val="001806EC"/>
    <w:rsid w:val="001C611C"/>
    <w:rsid w:val="001C6D7D"/>
    <w:rsid w:val="001E7D25"/>
    <w:rsid w:val="0021582D"/>
    <w:rsid w:val="002450C4"/>
    <w:rsid w:val="00283464"/>
    <w:rsid w:val="002A153C"/>
    <w:rsid w:val="002A728C"/>
    <w:rsid w:val="003B107D"/>
    <w:rsid w:val="003B7BD6"/>
    <w:rsid w:val="003D7919"/>
    <w:rsid w:val="004046DC"/>
    <w:rsid w:val="004202EF"/>
    <w:rsid w:val="004A0D4F"/>
    <w:rsid w:val="004B19FE"/>
    <w:rsid w:val="004D135D"/>
    <w:rsid w:val="0058262E"/>
    <w:rsid w:val="005A4344"/>
    <w:rsid w:val="005D4188"/>
    <w:rsid w:val="00632AA0"/>
    <w:rsid w:val="00643672"/>
    <w:rsid w:val="00687AFE"/>
    <w:rsid w:val="006B4D87"/>
    <w:rsid w:val="006B7454"/>
    <w:rsid w:val="00716201"/>
    <w:rsid w:val="007408A3"/>
    <w:rsid w:val="00743031"/>
    <w:rsid w:val="007437D9"/>
    <w:rsid w:val="007540E9"/>
    <w:rsid w:val="00761C28"/>
    <w:rsid w:val="00773523"/>
    <w:rsid w:val="007A0A3D"/>
    <w:rsid w:val="007C54F9"/>
    <w:rsid w:val="007D4DD3"/>
    <w:rsid w:val="007E2F1F"/>
    <w:rsid w:val="007E56D0"/>
    <w:rsid w:val="007E6098"/>
    <w:rsid w:val="007F63EF"/>
    <w:rsid w:val="00813FEF"/>
    <w:rsid w:val="00814C23"/>
    <w:rsid w:val="008213A6"/>
    <w:rsid w:val="008632E4"/>
    <w:rsid w:val="00890748"/>
    <w:rsid w:val="008927DE"/>
    <w:rsid w:val="008E0416"/>
    <w:rsid w:val="00905779"/>
    <w:rsid w:val="0092099A"/>
    <w:rsid w:val="00920CE8"/>
    <w:rsid w:val="009479C1"/>
    <w:rsid w:val="00982DC4"/>
    <w:rsid w:val="009D3D41"/>
    <w:rsid w:val="009E1398"/>
    <w:rsid w:val="00A12836"/>
    <w:rsid w:val="00A1534B"/>
    <w:rsid w:val="00A20054"/>
    <w:rsid w:val="00A45D24"/>
    <w:rsid w:val="00A522AB"/>
    <w:rsid w:val="00A6601B"/>
    <w:rsid w:val="00A710B2"/>
    <w:rsid w:val="00A85E92"/>
    <w:rsid w:val="00AA1C73"/>
    <w:rsid w:val="00AA299D"/>
    <w:rsid w:val="00B33C04"/>
    <w:rsid w:val="00B57299"/>
    <w:rsid w:val="00B5758D"/>
    <w:rsid w:val="00B93735"/>
    <w:rsid w:val="00BC120E"/>
    <w:rsid w:val="00BE5E21"/>
    <w:rsid w:val="00C37A3A"/>
    <w:rsid w:val="00C42446"/>
    <w:rsid w:val="00C54328"/>
    <w:rsid w:val="00C546B0"/>
    <w:rsid w:val="00C56B53"/>
    <w:rsid w:val="00C67B9B"/>
    <w:rsid w:val="00C948E6"/>
    <w:rsid w:val="00CA79E4"/>
    <w:rsid w:val="00CF4111"/>
    <w:rsid w:val="00D22A05"/>
    <w:rsid w:val="00D2582C"/>
    <w:rsid w:val="00D44442"/>
    <w:rsid w:val="00D52EEE"/>
    <w:rsid w:val="00D65F79"/>
    <w:rsid w:val="00DB70A5"/>
    <w:rsid w:val="00E22425"/>
    <w:rsid w:val="00E30008"/>
    <w:rsid w:val="00E45685"/>
    <w:rsid w:val="00E52249"/>
    <w:rsid w:val="00EF094D"/>
    <w:rsid w:val="00F32CAA"/>
    <w:rsid w:val="00F741B3"/>
    <w:rsid w:val="00F82254"/>
    <w:rsid w:val="00FA2C7F"/>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442C"/>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customStyle="1" w:styleId="Default">
    <w:name w:val="Default"/>
    <w:rsid w:val="00E45685"/>
    <w:pPr>
      <w:autoSpaceDE w:val="0"/>
      <w:autoSpaceDN w:val="0"/>
      <w:adjustRightInd w:val="0"/>
      <w:spacing w:after="0" w:line="240" w:lineRule="auto"/>
    </w:pPr>
    <w:rPr>
      <w:rFonts w:ascii="Cambria" w:hAnsi="Cambria" w:cs="Cambria"/>
      <w:color w:val="000000"/>
      <w:sz w:val="24"/>
      <w:szCs w:val="24"/>
    </w:rPr>
  </w:style>
  <w:style w:type="paragraph" w:styleId="Tematkomentarza">
    <w:name w:val="annotation subject"/>
    <w:basedOn w:val="Tekstkomentarza"/>
    <w:next w:val="Tekstkomentarza"/>
    <w:link w:val="TematkomentarzaZnak"/>
    <w:uiPriority w:val="99"/>
    <w:semiHidden/>
    <w:unhideWhenUsed/>
    <w:rsid w:val="00A45D24"/>
    <w:rPr>
      <w:b/>
      <w:bCs/>
    </w:rPr>
  </w:style>
  <w:style w:type="character" w:customStyle="1" w:styleId="TematkomentarzaZnak">
    <w:name w:val="Temat komentarza Znak"/>
    <w:basedOn w:val="TekstkomentarzaZnak"/>
    <w:link w:val="Tematkomentarza"/>
    <w:uiPriority w:val="99"/>
    <w:semiHidden/>
    <w:rsid w:val="00A45D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2154</Words>
  <Characters>12929</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Losik-Sidorska Aleksandra</cp:lastModifiedBy>
  <cp:revision>3</cp:revision>
  <dcterms:created xsi:type="dcterms:W3CDTF">2019-11-27T11:30:00Z</dcterms:created>
  <dcterms:modified xsi:type="dcterms:W3CDTF">2019-11-27T12:15:00Z</dcterms:modified>
</cp:coreProperties>
</file>