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6BB" w:rsidRDefault="008256BB" w:rsidP="008256BB">
      <w:pPr>
        <w:pStyle w:val="Teksttreci0"/>
        <w:shd w:val="clear" w:color="auto" w:fill="auto"/>
        <w:tabs>
          <w:tab w:val="left" w:pos="255"/>
        </w:tabs>
        <w:spacing w:after="0" w:line="266" w:lineRule="auto"/>
        <w:jc w:val="left"/>
        <w:rPr>
          <w:b/>
          <w:bCs/>
        </w:rPr>
      </w:pPr>
      <w:r>
        <w:rPr>
          <w:b/>
          <w:bCs/>
        </w:rPr>
        <w:tab/>
      </w:r>
      <w:r>
        <w:rPr>
          <w:noProof/>
        </w:rPr>
        <w:drawing>
          <wp:inline distT="0" distB="0" distL="0" distR="0">
            <wp:extent cx="733425" cy="857250"/>
            <wp:effectExtent l="0" t="0" r="9525" b="0"/>
            <wp:docPr id="11" name="Obraz 11" descr="cid:image001.jpg@01D80083.54CCE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jpg@01D80083.54CCE6E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6C" w:rsidRDefault="00761F82">
      <w:pPr>
        <w:pStyle w:val="Teksttreci0"/>
        <w:shd w:val="clear" w:color="auto" w:fill="auto"/>
        <w:spacing w:after="600" w:line="266" w:lineRule="auto"/>
        <w:jc w:val="center"/>
      </w:pPr>
      <w:r>
        <w:rPr>
          <w:b/>
          <w:bCs/>
        </w:rPr>
        <w:t>INFORMACJA DO WNIOSKU O ŚWIADCZENIE WYRÓWNAWCZE DLA DZIAŁACZA OPOZYCJI</w:t>
      </w:r>
      <w:r>
        <w:rPr>
          <w:b/>
          <w:bCs/>
        </w:rPr>
        <w:br/>
        <w:t>ANTYKOMUNISTYCZNEJ/OSOBY REPRESJONOWANEJ Z POWODÓW POLITYCZNYCH</w:t>
      </w:r>
    </w:p>
    <w:p w:rsidR="00BA4A6C" w:rsidRDefault="00761F82" w:rsidP="00A22112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ind w:left="260" w:hanging="260"/>
      </w:pPr>
      <w:r>
        <w:t xml:space="preserve">Świadczenie wyrównawcze dla działaczy opozycji antykomunistycznej lub osób represjonowanych z powodów politycznych zwane dalej „świadczeniem wyrównawczym” przyznawane jest na podstawie art. 10a ust. 1 ustawy </w:t>
      </w:r>
      <w:r w:rsidR="00A22112">
        <w:br/>
      </w:r>
      <w:r>
        <w:t>z dnia 20 marca 2015 r. o działaczach opozycji antykomunistycznej oraz osobach represjonowanych z powodów politycznych.</w:t>
      </w:r>
    </w:p>
    <w:p w:rsidR="00BA4A6C" w:rsidRDefault="00761F82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ind w:left="260" w:hanging="260"/>
      </w:pPr>
      <w:r>
        <w:t>Świadczenie wyrównawcze przysługuje osobie, której Szef Urzędu do Spraw Kombatantów i Osób Represjonowanych nadał status działacza opozycji antykomunistycznej lub osoby represjonowanej z powodów politycznych.</w:t>
      </w:r>
    </w:p>
    <w:p w:rsidR="00BA4A6C" w:rsidRDefault="00761F82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ind w:left="260" w:hanging="260"/>
      </w:pPr>
      <w:r>
        <w:t>Świadczenie wyrównawcze przysługuje osobom uprawnionym, które pobierają emeryturę lub rentę inwalidzką, rentę z tytułu niezdolności do pracy albo rentę rodzinną, zwaną dalej „rentą”, w kwocie niższej niż 3.4</w:t>
      </w:r>
      <w:r w:rsidR="00A22112">
        <w:t>15</w:t>
      </w:r>
      <w:r>
        <w:t>,</w:t>
      </w:r>
      <w:r w:rsidR="00A22112">
        <w:t>50</w:t>
      </w:r>
      <w:r>
        <w:t xml:space="preserve"> zł miesięcznie.</w:t>
      </w:r>
    </w:p>
    <w:p w:rsidR="00BA4A6C" w:rsidRDefault="00761F82" w:rsidP="00A22112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ind w:left="260" w:hanging="260"/>
      </w:pPr>
      <w:r>
        <w:t xml:space="preserve">Przez kwotę emerytury lub renty rozumie się wysokość pobieranej emerytury lub renty brutto lub sumę tych świadczeń, wraz z kwotą wypłacaną przez zagraniczne instytucje właściwe do spraw emerytalno-rentowych, </w:t>
      </w:r>
      <w:r w:rsidR="00A22112">
        <w:br/>
      </w:r>
      <w:r>
        <w:t>z wyłączeniem dodatku pielęgnacyjnego oraz innych dodatków i świadczeń wypłacanych wraz z tymi świadczeniami na podstawie odrębnych przepisów, przed dokonaniem odliczeń, potrąceń i zmniejszeń.</w:t>
      </w:r>
    </w:p>
    <w:p w:rsidR="00BA4A6C" w:rsidRDefault="00761F82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ind w:left="260" w:hanging="260"/>
      </w:pPr>
      <w:r>
        <w:t>Świadczenie wyrównawcze przysługuje w kwocie stanowiącej różnicę pomiędzy kwotą, o której mowa w pkt 3 informacji, a kwotą emerytury lub renty.</w:t>
      </w:r>
    </w:p>
    <w:p w:rsidR="00BA4A6C" w:rsidRDefault="00761F82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ind w:left="260" w:hanging="260"/>
      </w:pPr>
      <w:r>
        <w:t>W razie przyznania, ustania lub ponownego obliczenia wysokości świadczeń, o których mowa w pkt 4 informacji, świadczenie wyrównawcze podlega ponownemu obliczeniu z urzędu, w taki sposób, aby łączna kwota świadczeń, wraz ze świadczeniem wyrównawczym, nie przekroczyła miesięcznie kwoty 3.4</w:t>
      </w:r>
      <w:r w:rsidR="00A22112">
        <w:t>15</w:t>
      </w:r>
      <w:r>
        <w:t>,</w:t>
      </w:r>
      <w:r w:rsidR="00A22112">
        <w:t>50</w:t>
      </w:r>
      <w:r>
        <w:t xml:space="preserve"> zł z zastrzeżeniem wyłączeń, o których mowa w pkt 4 informacji.</w:t>
      </w:r>
    </w:p>
    <w:p w:rsidR="00BA4A6C" w:rsidRDefault="00761F82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ind w:left="260" w:hanging="260"/>
      </w:pPr>
      <w:r>
        <w:t xml:space="preserve">Kwota, o której mowa w pkt 3, ulega podwyższeniu w terminach i na zasadach określonych przepisami ustawy </w:t>
      </w:r>
      <w:r w:rsidR="00A22112">
        <w:br/>
      </w:r>
      <w:r>
        <w:t>z dnia 17 grudnia 1998 r. o emeryturach i rentach z Funduszu Ubezpieczeń Społecznych</w:t>
      </w:r>
      <w:bookmarkStart w:id="0" w:name="_GoBack"/>
      <w:bookmarkEnd w:id="0"/>
      <w:r>
        <w:t>.</w:t>
      </w:r>
    </w:p>
    <w:p w:rsidR="00BA4A6C" w:rsidRDefault="00761F82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ind w:left="260" w:hanging="260"/>
      </w:pPr>
      <w:r>
        <w:t xml:space="preserve">Postępowanie w sprawie świadczenia wyrównawczego wszczyna się na pisemny wniosek złożony osobiście, </w:t>
      </w:r>
      <w:r w:rsidR="00A22112">
        <w:br/>
      </w:r>
      <w:r>
        <w:t xml:space="preserve">za pośrednictwem przedsiębiorcy uprawnionego do wykonywania działalności pocztowej w obrocie krajowym lub zagranicznym, albo przez elektroniczną skrzynkę podawczą KRUS - </w:t>
      </w:r>
      <w:proofErr w:type="spellStart"/>
      <w:r>
        <w:t>ePUAP</w:t>
      </w:r>
      <w:proofErr w:type="spellEnd"/>
      <w:r>
        <w:t xml:space="preserve"> lub w formie dokumentu elektronicznego podpisanego kwalifikowanym podpisem elektronicznym, czy też podpisem zaufanym.</w:t>
      </w:r>
    </w:p>
    <w:p w:rsidR="00BA4A6C" w:rsidRDefault="00761F82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ind w:left="260" w:hanging="260"/>
      </w:pPr>
      <w:r>
        <w:t>W przypadku osób pobierających emeryturę lub rentę z KRUS wniosek wraz ze stosownymi dokumentami należy złożyć w jednostce organizacyjnej KRUS wypłacającej świadczenie emerytalno-rentowe (Oddział Regionalny lub Placówka Terenowa KRUS).</w:t>
      </w:r>
    </w:p>
    <w:p w:rsidR="00A22112" w:rsidRDefault="00A22112" w:rsidP="008256BB">
      <w:pPr>
        <w:pStyle w:val="Teksttreci0"/>
        <w:shd w:val="clear" w:color="auto" w:fill="auto"/>
        <w:spacing w:after="120"/>
      </w:pPr>
    </w:p>
    <w:p w:rsidR="00BA4A6C" w:rsidRDefault="00761F82">
      <w:pPr>
        <w:pStyle w:val="Teksttreci0"/>
        <w:shd w:val="clear" w:color="auto" w:fill="auto"/>
        <w:spacing w:after="120"/>
        <w:ind w:left="720" w:hanging="280"/>
      </w:pPr>
      <w:r>
        <w:t>Do wniosku należy dołączyć:</w:t>
      </w:r>
    </w:p>
    <w:p w:rsidR="00BA4A6C" w:rsidRDefault="00761F82">
      <w:pPr>
        <w:pStyle w:val="Teksttreci0"/>
        <w:numPr>
          <w:ilvl w:val="0"/>
          <w:numId w:val="2"/>
        </w:numPr>
        <w:shd w:val="clear" w:color="auto" w:fill="auto"/>
        <w:tabs>
          <w:tab w:val="left" w:pos="739"/>
        </w:tabs>
        <w:spacing w:after="120"/>
        <w:ind w:left="720" w:hanging="280"/>
      </w:pPr>
      <w:r>
        <w:t>dokument potwierdzający nadanie statusu działacza opozycji antykomunistycznej lub osoby represjonowanej z powodów politycznych wystawiony przez Szefa Urzędu do Spraw Kombatantów i Osób Represjonowanych,</w:t>
      </w:r>
    </w:p>
    <w:p w:rsidR="00BA4A6C" w:rsidRDefault="00761F82">
      <w:pPr>
        <w:pStyle w:val="Teksttreci0"/>
        <w:numPr>
          <w:ilvl w:val="0"/>
          <w:numId w:val="2"/>
        </w:numPr>
        <w:shd w:val="clear" w:color="auto" w:fill="auto"/>
        <w:tabs>
          <w:tab w:val="left" w:pos="739"/>
        </w:tabs>
        <w:spacing w:after="120"/>
        <w:ind w:left="720" w:hanging="280"/>
      </w:pPr>
      <w:r>
        <w:t xml:space="preserve">w przypadku osób uprawnionych do emerytury i renty zagranicznej lub innego świadczenia zagranicznego </w:t>
      </w:r>
      <w:r w:rsidR="00A22112">
        <w:br/>
      </w:r>
      <w:r>
        <w:t>o podobnym charakterze - dokument potwierdzający prawo do tych świadczeń i ich wysokość, wystawiony przez zagraniczną instytucję właściwą.</w:t>
      </w:r>
    </w:p>
    <w:p w:rsidR="00BA4A6C" w:rsidRDefault="00761F82">
      <w:pPr>
        <w:pStyle w:val="Teksttreci0"/>
        <w:numPr>
          <w:ilvl w:val="0"/>
          <w:numId w:val="1"/>
        </w:numPr>
        <w:shd w:val="clear" w:color="auto" w:fill="auto"/>
        <w:tabs>
          <w:tab w:val="left" w:pos="423"/>
        </w:tabs>
        <w:spacing w:after="120"/>
        <w:ind w:left="420" w:hanging="420"/>
      </w:pPr>
      <w:r>
        <w:t>W razie zbiegu prawa do emerytur wypłacanych przez ZUS i KRUS, wniosek o świadczenie wyrównawcze należy złożyć w jednostce organizacyjnej ZUS.</w:t>
      </w:r>
    </w:p>
    <w:p w:rsidR="00BA4A6C" w:rsidRDefault="00761F82">
      <w:pPr>
        <w:pStyle w:val="Teksttreci0"/>
        <w:numPr>
          <w:ilvl w:val="0"/>
          <w:numId w:val="1"/>
        </w:numPr>
        <w:shd w:val="clear" w:color="auto" w:fill="auto"/>
        <w:tabs>
          <w:tab w:val="left" w:pos="423"/>
        </w:tabs>
        <w:spacing w:after="120"/>
        <w:ind w:left="420" w:hanging="420"/>
      </w:pPr>
      <w:r>
        <w:t xml:space="preserve">Prawo do świadczenia wyrównawczego przysługuje od pierwszego dnia miesiąca, w którym zostały spełnione warunki wymagane do jego przyznania, nie wcześniej niż od miesiąca, w którym zgłoszono wniosek </w:t>
      </w:r>
      <w:r w:rsidR="00A22112">
        <w:br/>
      </w:r>
      <w:r>
        <w:t>o to świadczenie.</w:t>
      </w:r>
    </w:p>
    <w:p w:rsidR="00BA4A6C" w:rsidRDefault="00761F82">
      <w:pPr>
        <w:pStyle w:val="Teksttreci0"/>
        <w:numPr>
          <w:ilvl w:val="0"/>
          <w:numId w:val="1"/>
        </w:numPr>
        <w:shd w:val="clear" w:color="auto" w:fill="auto"/>
        <w:tabs>
          <w:tab w:val="left" w:pos="423"/>
        </w:tabs>
        <w:spacing w:after="120" w:line="350" w:lineRule="auto"/>
        <w:ind w:left="420" w:hanging="420"/>
      </w:pPr>
      <w:r>
        <w:t>Decyzje w sprawie świadczenia wyrównawczego wydają i świadczenia te wypłacają organy wypłacające emeryturę lub rentę.</w:t>
      </w:r>
    </w:p>
    <w:p w:rsidR="00BA4A6C" w:rsidRDefault="00761F82">
      <w:pPr>
        <w:pStyle w:val="Teksttreci0"/>
        <w:numPr>
          <w:ilvl w:val="0"/>
          <w:numId w:val="1"/>
        </w:numPr>
        <w:shd w:val="clear" w:color="auto" w:fill="auto"/>
        <w:tabs>
          <w:tab w:val="left" w:pos="423"/>
        </w:tabs>
        <w:spacing w:after="120"/>
        <w:ind w:left="420" w:hanging="420"/>
      </w:pPr>
      <w:r>
        <w:t xml:space="preserve">Osoba, której przyznano prawo do świadczenia wyrównawczego jest obowiązana poinformować KRUS </w:t>
      </w:r>
      <w:r w:rsidR="00A22112">
        <w:br/>
      </w:r>
      <w:r>
        <w:t xml:space="preserve">o wszelkich zmianach mających wpływ na prawo do świadczenia wyrównawczego oraz jego wysokość, </w:t>
      </w:r>
      <w:r w:rsidR="00A22112">
        <w:br/>
      </w:r>
      <w:r>
        <w:t>a w szczególności o:</w:t>
      </w:r>
    </w:p>
    <w:p w:rsidR="00BA4A6C" w:rsidRDefault="00761F82">
      <w:pPr>
        <w:pStyle w:val="Teksttreci0"/>
        <w:numPr>
          <w:ilvl w:val="0"/>
          <w:numId w:val="2"/>
        </w:numPr>
        <w:shd w:val="clear" w:color="auto" w:fill="auto"/>
        <w:tabs>
          <w:tab w:val="left" w:pos="739"/>
        </w:tabs>
        <w:spacing w:after="120"/>
        <w:ind w:left="720" w:hanging="280"/>
      </w:pPr>
      <w:r>
        <w:t>utracie statusu działacza opozycji antykomunistycznej lub osoby represjonowanej z powodów politycznych;</w:t>
      </w:r>
    </w:p>
    <w:p w:rsidR="00BA4A6C" w:rsidRDefault="00761F82">
      <w:pPr>
        <w:pStyle w:val="Teksttreci0"/>
        <w:numPr>
          <w:ilvl w:val="0"/>
          <w:numId w:val="2"/>
        </w:numPr>
        <w:shd w:val="clear" w:color="auto" w:fill="auto"/>
        <w:tabs>
          <w:tab w:val="left" w:pos="739"/>
        </w:tabs>
        <w:spacing w:after="120"/>
        <w:ind w:left="720" w:hanging="280"/>
      </w:pPr>
      <w:r>
        <w:t>nabyciu prawa do świadczeń emerytalno - rentowych przyznanych przez inny organ rentowy (np. ZUS),</w:t>
      </w:r>
    </w:p>
    <w:p w:rsidR="00BA4A6C" w:rsidRDefault="00761F82">
      <w:pPr>
        <w:pStyle w:val="Teksttreci0"/>
        <w:numPr>
          <w:ilvl w:val="0"/>
          <w:numId w:val="2"/>
        </w:numPr>
        <w:shd w:val="clear" w:color="auto" w:fill="auto"/>
        <w:tabs>
          <w:tab w:val="left" w:pos="739"/>
        </w:tabs>
        <w:spacing w:after="120" w:line="353" w:lineRule="auto"/>
        <w:ind w:left="720" w:hanging="280"/>
      </w:pPr>
      <w:r>
        <w:t>nabyciu/utracie prawa/zmianie wysokości świadczeń emerytalno-rentowych wypłacanych przez zagraniczne instytucje właściwe.</w:t>
      </w:r>
    </w:p>
    <w:p w:rsidR="00BA4A6C" w:rsidRDefault="00761F82">
      <w:pPr>
        <w:pStyle w:val="Teksttreci0"/>
        <w:numPr>
          <w:ilvl w:val="0"/>
          <w:numId w:val="1"/>
        </w:numPr>
        <w:shd w:val="clear" w:color="auto" w:fill="auto"/>
        <w:tabs>
          <w:tab w:val="left" w:pos="423"/>
        </w:tabs>
        <w:spacing w:after="120"/>
        <w:ind w:left="420" w:hanging="420"/>
      </w:pPr>
      <w:r>
        <w:t>Osoba, która pobrała nienależnie świadczenie wyrównawcze, jest obowiązana do jego zwrotu wraz z odsetkami ustawowymi za opóźnienie w wysokości i na zasadach określonych przepisami prawa cywilnego.</w:t>
      </w:r>
    </w:p>
    <w:p w:rsidR="00BA4A6C" w:rsidRDefault="00761F82">
      <w:pPr>
        <w:pStyle w:val="Teksttreci0"/>
        <w:numPr>
          <w:ilvl w:val="0"/>
          <w:numId w:val="1"/>
        </w:numPr>
        <w:shd w:val="clear" w:color="auto" w:fill="auto"/>
        <w:tabs>
          <w:tab w:val="left" w:pos="423"/>
        </w:tabs>
        <w:spacing w:after="120"/>
        <w:ind w:left="420" w:hanging="420"/>
      </w:pPr>
      <w:r>
        <w:t xml:space="preserve">W sprawach nieuregulowanych w ustawie o działaczach opozycji antykomunistycznej oraz osobach represjonowanych z powodów politycznych, dotyczących świadczenia wyrównawczego stosuje się odpowiednio przepisy ustawy z dnia 17 grudnia 1998 r. o emeryturach i rentach z Funduszu Ubezpieczeń Społecznych, </w:t>
      </w:r>
      <w:r w:rsidR="00A22112">
        <w:br/>
      </w:r>
      <w:r>
        <w:t>z wyjątkiem art. 136 tej ustawy.</w:t>
      </w:r>
    </w:p>
    <w:sectPr w:rsidR="00BA4A6C" w:rsidSect="008256BB">
      <w:footerReference w:type="default" r:id="rId9"/>
      <w:pgSz w:w="11900" w:h="16840"/>
      <w:pgMar w:top="709" w:right="464" w:bottom="2025" w:left="996" w:header="42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5A7" w:rsidRDefault="005115A7">
      <w:r>
        <w:separator/>
      </w:r>
    </w:p>
  </w:endnote>
  <w:endnote w:type="continuationSeparator" w:id="0">
    <w:p w:rsidR="005115A7" w:rsidRDefault="0051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A6C" w:rsidRDefault="00761F82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6612890</wp:posOffset>
              </wp:positionH>
              <wp:positionV relativeFrom="page">
                <wp:posOffset>10142220</wp:posOffset>
              </wp:positionV>
              <wp:extent cx="603250" cy="825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4A6C" w:rsidRDefault="00761F82">
                          <w:pPr>
                            <w:pStyle w:val="Nagweklubstopka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 xml:space="preserve">z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0.70000000000005pt;margin-top:798.60000000000002pt;width:47.5pt;height:6.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pl-PL" w:eastAsia="pl-PL" w:bidi="pl-PL"/>
                      </w:rPr>
                      <w:t xml:space="preserve">Strona </w:t>
                    </w: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pl-PL" w:eastAsia="pl-PL" w:bidi="pl-PL"/>
                        </w:rPr>
                        <w:t>#</w:t>
                      </w:r>
                    </w:fldSimple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pl-PL" w:eastAsia="pl-PL" w:bidi="pl-PL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pl-PL" w:eastAsia="pl-PL" w:bidi="pl-PL"/>
                      </w:rPr>
                      <w:t xml:space="preserve">z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pl-PL" w:eastAsia="pl-PL" w:bidi="pl-PL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5A7" w:rsidRDefault="005115A7"/>
  </w:footnote>
  <w:footnote w:type="continuationSeparator" w:id="0">
    <w:p w:rsidR="005115A7" w:rsidRDefault="005115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B4279"/>
    <w:multiLevelType w:val="multilevel"/>
    <w:tmpl w:val="AFFA76A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9A4F4C"/>
    <w:multiLevelType w:val="multilevel"/>
    <w:tmpl w:val="CA0240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A6C"/>
    <w:rsid w:val="0034662F"/>
    <w:rsid w:val="003C71FB"/>
    <w:rsid w:val="005115A7"/>
    <w:rsid w:val="00736C70"/>
    <w:rsid w:val="00761F82"/>
    <w:rsid w:val="008256BB"/>
    <w:rsid w:val="00887FE9"/>
    <w:rsid w:val="00A22112"/>
    <w:rsid w:val="00A433D8"/>
    <w:rsid w:val="00BA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7B8875-1B53-4545-9832-3E60AEF0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220" w:line="360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87F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7FE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87F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FE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ACC78.F41157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663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Stępniewska</dc:creator>
  <cp:lastModifiedBy>Katarzyna Kluczynska</cp:lastModifiedBy>
  <cp:revision>5</cp:revision>
  <dcterms:created xsi:type="dcterms:W3CDTF">2024-07-02T12:37:00Z</dcterms:created>
  <dcterms:modified xsi:type="dcterms:W3CDTF">2024-07-05T12:02:00Z</dcterms:modified>
</cp:coreProperties>
</file>