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EF48" w14:textId="77777777" w:rsidR="00536E6A" w:rsidRDefault="00536E6A" w:rsidP="00536E6A">
      <w:pPr>
        <w:pStyle w:val="Tytu"/>
        <w:spacing w:before="100" w:after="100"/>
        <w:rPr>
          <w:bCs/>
          <w:color w:val="000000"/>
          <w:shd w:val="clear" w:color="auto" w:fill="FFFFFF"/>
        </w:rPr>
      </w:pPr>
    </w:p>
    <w:p w14:paraId="6EDC5F26" w14:textId="77777777" w:rsidR="00175B32" w:rsidRPr="007A6F56" w:rsidRDefault="00175B32" w:rsidP="007A6F56">
      <w:pPr>
        <w:pStyle w:val="Nagwek1"/>
        <w:spacing w:line="360" w:lineRule="auto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4A7F9DFD" w14:textId="671BD70F" w:rsidR="00536E6A" w:rsidRPr="007A6F56" w:rsidRDefault="008235CD" w:rsidP="007A6F56">
      <w:pPr>
        <w:pStyle w:val="Nagwek1"/>
        <w:spacing w:line="360" w:lineRule="auto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7A6F5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Zarządzenie Nr 52</w:t>
      </w:r>
      <w:r w:rsidR="007A6F56" w:rsidRPr="007A6F5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536E6A" w:rsidRPr="007A6F5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Regionalnego Dyrektora Ochrony Środowiska</w:t>
      </w:r>
      <w:r w:rsidR="007A6F56" w:rsidRPr="007A6F5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536E6A" w:rsidRPr="007A6F5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w Olsztynie</w:t>
      </w:r>
      <w:r w:rsidR="007A6F56" w:rsidRPr="007A6F5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Pr="007A6F5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z dnia 13 </w:t>
      </w:r>
      <w:r w:rsidR="004D0CCA" w:rsidRPr="007A6F5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października</w:t>
      </w:r>
      <w:r w:rsidR="00536E6A" w:rsidRPr="007A6F5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20</w:t>
      </w:r>
      <w:r w:rsidR="000D42EC" w:rsidRPr="007A6F5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20</w:t>
      </w:r>
      <w:r w:rsidR="00536E6A" w:rsidRPr="007A6F5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r.</w:t>
      </w:r>
    </w:p>
    <w:p w14:paraId="55A9BCAE" w14:textId="77777777" w:rsidR="00175B32" w:rsidRDefault="00175B32" w:rsidP="007A6F56">
      <w:pPr>
        <w:pStyle w:val="zdnia"/>
        <w:widowControl/>
        <w:spacing w:before="100" w:after="100"/>
        <w:jc w:val="left"/>
        <w:rPr>
          <w:b/>
          <w:color w:val="000000"/>
          <w:shd w:val="clear" w:color="auto" w:fill="FFFFFF"/>
        </w:rPr>
      </w:pPr>
    </w:p>
    <w:p w14:paraId="6E6ACEDA" w14:textId="169E3397" w:rsidR="00536E6A" w:rsidRPr="007A6F56" w:rsidRDefault="00536E6A" w:rsidP="007A6F56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7A6F56">
        <w:rPr>
          <w:rFonts w:cstheme="minorHAnsi"/>
          <w:sz w:val="24"/>
          <w:szCs w:val="24"/>
          <w:shd w:val="clear" w:color="auto" w:fill="FFFFFF"/>
        </w:rPr>
        <w:t>w sprawie ustanowienia zadań ochronnych dla rezerwatu przyrody „Ostoja bobrów na rzece Pasłęce”</w:t>
      </w:r>
    </w:p>
    <w:p w14:paraId="128E6753" w14:textId="094B4C26" w:rsidR="00536E6A" w:rsidRPr="007A6F56" w:rsidRDefault="00536E6A" w:rsidP="000749D2">
      <w:pPr>
        <w:spacing w:after="0" w:line="360" w:lineRule="auto"/>
        <w:rPr>
          <w:rFonts w:cstheme="minorHAnsi"/>
          <w:sz w:val="24"/>
          <w:szCs w:val="24"/>
        </w:rPr>
      </w:pPr>
      <w:r w:rsidRPr="007A6F56">
        <w:rPr>
          <w:rFonts w:cstheme="minorHAnsi"/>
          <w:sz w:val="24"/>
          <w:szCs w:val="24"/>
        </w:rPr>
        <w:t>Na podstawie art. 22 ust. 2 pkt 2 ustawy z dnia 16 kwietnia 2004 r. o ochronie</w:t>
      </w:r>
      <w:r w:rsidRPr="007A6F56">
        <w:rPr>
          <w:rFonts w:cstheme="minorHAnsi"/>
          <w:sz w:val="24"/>
          <w:szCs w:val="24"/>
        </w:rPr>
        <w:br/>
        <w:t>przyrody</w:t>
      </w:r>
      <w:r w:rsidRPr="007A6F56">
        <w:rPr>
          <w:rFonts w:cstheme="minorHAnsi"/>
          <w:sz w:val="24"/>
          <w:szCs w:val="24"/>
          <w:shd w:val="clear" w:color="auto" w:fill="FFFFFF"/>
          <w:lang w:eastAsia="pl-PL"/>
        </w:rPr>
        <w:t xml:space="preserve"> (Dz. U. z 20</w:t>
      </w:r>
      <w:r w:rsidR="000D42EC" w:rsidRPr="007A6F56">
        <w:rPr>
          <w:rFonts w:cstheme="minorHAnsi"/>
          <w:sz w:val="24"/>
          <w:szCs w:val="24"/>
          <w:shd w:val="clear" w:color="auto" w:fill="FFFFFF"/>
          <w:lang w:eastAsia="pl-PL"/>
        </w:rPr>
        <w:t>20</w:t>
      </w:r>
      <w:r w:rsidRPr="007A6F56">
        <w:rPr>
          <w:rFonts w:cstheme="minorHAnsi"/>
          <w:sz w:val="24"/>
          <w:szCs w:val="24"/>
          <w:shd w:val="clear" w:color="auto" w:fill="FFFFFF"/>
          <w:lang w:eastAsia="pl-PL"/>
        </w:rPr>
        <w:t xml:space="preserve"> r. </w:t>
      </w:r>
      <w:r w:rsidRPr="007A6F56">
        <w:rPr>
          <w:rFonts w:cstheme="minorHAnsi"/>
          <w:sz w:val="24"/>
          <w:szCs w:val="24"/>
          <w:lang w:eastAsia="pl-PL"/>
        </w:rPr>
        <w:t xml:space="preserve">poz. </w:t>
      </w:r>
      <w:r w:rsidR="000D42EC" w:rsidRPr="007A6F56">
        <w:rPr>
          <w:rFonts w:cstheme="minorHAnsi"/>
          <w:sz w:val="24"/>
          <w:szCs w:val="24"/>
          <w:lang w:eastAsia="pl-PL"/>
        </w:rPr>
        <w:t>55</w:t>
      </w:r>
      <w:r w:rsidR="0032379D" w:rsidRPr="007A6F56">
        <w:rPr>
          <w:rFonts w:cstheme="minorHAnsi"/>
          <w:sz w:val="24"/>
          <w:szCs w:val="24"/>
          <w:lang w:eastAsia="pl-PL"/>
        </w:rPr>
        <w:t xml:space="preserve"> i 471</w:t>
      </w:r>
      <w:r w:rsidRPr="007A6F56">
        <w:rPr>
          <w:rFonts w:cstheme="minorHAnsi"/>
          <w:bCs/>
          <w:spacing w:val="-2"/>
          <w:w w:val="101"/>
          <w:sz w:val="24"/>
          <w:szCs w:val="24"/>
        </w:rPr>
        <w:t>)</w:t>
      </w:r>
      <w:r w:rsidRPr="007A6F56">
        <w:rPr>
          <w:rFonts w:cstheme="minorHAnsi"/>
          <w:sz w:val="24"/>
          <w:szCs w:val="24"/>
        </w:rPr>
        <w:t xml:space="preserve"> zarządza się, co następuje:</w:t>
      </w:r>
    </w:p>
    <w:p w14:paraId="7C1EA4CE" w14:textId="71D271DF" w:rsidR="00536E6A" w:rsidRPr="007A6F56" w:rsidRDefault="00536E6A" w:rsidP="000749D2">
      <w:pPr>
        <w:spacing w:after="0" w:line="360" w:lineRule="auto"/>
        <w:rPr>
          <w:rFonts w:cstheme="minorHAnsi"/>
          <w:sz w:val="24"/>
          <w:szCs w:val="24"/>
        </w:rPr>
      </w:pPr>
      <w:r w:rsidRPr="007A6F56">
        <w:rPr>
          <w:rFonts w:cstheme="minorHAnsi"/>
          <w:sz w:val="24"/>
          <w:szCs w:val="24"/>
        </w:rPr>
        <w:t xml:space="preserve">§ 1. Ustanawia się na </w:t>
      </w:r>
      <w:r w:rsidR="000D42EC" w:rsidRPr="007A6F56">
        <w:rPr>
          <w:rFonts w:cstheme="minorHAnsi"/>
          <w:sz w:val="24"/>
          <w:szCs w:val="24"/>
        </w:rPr>
        <w:t>dwa lata</w:t>
      </w:r>
      <w:r w:rsidRPr="007A6F56">
        <w:rPr>
          <w:rFonts w:cstheme="minorHAnsi"/>
          <w:sz w:val="24"/>
          <w:szCs w:val="24"/>
        </w:rPr>
        <w:t xml:space="preserve"> zadania ochronne dla rezerwatu przyrody „Ostoja bobrów na rzece Pasłęce”, zwanego dalej „rezerwatem”.</w:t>
      </w:r>
    </w:p>
    <w:p w14:paraId="3EA561E1" w14:textId="77777777" w:rsidR="00536E6A" w:rsidRPr="007A6F56" w:rsidRDefault="00536E6A" w:rsidP="000749D2">
      <w:pPr>
        <w:spacing w:after="0" w:line="360" w:lineRule="auto"/>
        <w:rPr>
          <w:rFonts w:cstheme="minorHAnsi"/>
          <w:b/>
          <w:sz w:val="24"/>
          <w:szCs w:val="24"/>
        </w:rPr>
      </w:pPr>
      <w:r w:rsidRPr="007A6F56">
        <w:rPr>
          <w:rFonts w:cstheme="minorHAnsi"/>
          <w:sz w:val="24"/>
          <w:szCs w:val="24"/>
        </w:rPr>
        <w:t>§ 2. Zadania ochronne, o których mowa w § 1, obejmują:</w:t>
      </w:r>
    </w:p>
    <w:p w14:paraId="3E34612B" w14:textId="77777777" w:rsidR="000749D2" w:rsidRDefault="00536E6A" w:rsidP="000749D2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0749D2">
        <w:rPr>
          <w:rFonts w:cstheme="minorHAnsi"/>
          <w:sz w:val="24"/>
          <w:szCs w:val="24"/>
        </w:rPr>
        <w:t xml:space="preserve">identyfikację i ocenę istniejących i potencjalnych zagrożeń wewnętrznych </w:t>
      </w:r>
      <w:r w:rsidRPr="000749D2">
        <w:rPr>
          <w:rFonts w:cstheme="minorHAnsi"/>
          <w:sz w:val="24"/>
          <w:szCs w:val="24"/>
        </w:rPr>
        <w:br/>
        <w:t>i zewnętrznych oraz sposoby eliminacji lub ograniczania tych zagrożeń i ich skutków, które zostały określone w załączniku nr 1 do zarządzenia;</w:t>
      </w:r>
    </w:p>
    <w:p w14:paraId="0DCDD545" w14:textId="77777777" w:rsidR="000749D2" w:rsidRDefault="00536E6A" w:rsidP="000749D2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0749D2">
        <w:rPr>
          <w:rFonts w:cstheme="minorHAnsi"/>
          <w:sz w:val="24"/>
          <w:szCs w:val="24"/>
        </w:rPr>
        <w:t xml:space="preserve">opis sposobów ochrony czynnej ekosystemów, z podaniem rodzaju, rozmiaru </w:t>
      </w:r>
      <w:r w:rsidRPr="000749D2">
        <w:rPr>
          <w:rFonts w:cstheme="minorHAnsi"/>
          <w:sz w:val="24"/>
          <w:szCs w:val="24"/>
        </w:rPr>
        <w:br/>
        <w:t xml:space="preserve">i lokalizacji poszczególnych zadań, które zostały określone w załączniku nr 2 do zarządzenia;  </w:t>
      </w:r>
    </w:p>
    <w:p w14:paraId="03CF6026" w14:textId="2C7B646D" w:rsidR="00536E6A" w:rsidRPr="000749D2" w:rsidRDefault="00536E6A" w:rsidP="000749D2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0749D2">
        <w:rPr>
          <w:rFonts w:cstheme="minorHAnsi"/>
          <w:sz w:val="24"/>
          <w:szCs w:val="24"/>
        </w:rPr>
        <w:t>wskazanie obszarów objętych ochroną krajobrazową i czynną.</w:t>
      </w:r>
    </w:p>
    <w:p w14:paraId="45A838C4" w14:textId="1D7CDD65" w:rsidR="002D326D" w:rsidRPr="007A6F56" w:rsidRDefault="00536E6A" w:rsidP="000749D2">
      <w:pPr>
        <w:spacing w:after="0" w:line="360" w:lineRule="auto"/>
        <w:rPr>
          <w:rFonts w:cstheme="minorHAnsi"/>
          <w:sz w:val="24"/>
          <w:szCs w:val="24"/>
        </w:rPr>
      </w:pPr>
      <w:bookmarkStart w:id="0" w:name="_Hlk52440389"/>
      <w:r w:rsidRPr="007A6F56">
        <w:rPr>
          <w:rFonts w:cstheme="minorHAnsi"/>
          <w:sz w:val="24"/>
          <w:szCs w:val="24"/>
        </w:rPr>
        <w:t>§</w:t>
      </w:r>
      <w:bookmarkEnd w:id="0"/>
      <w:r w:rsidRPr="007A6F56">
        <w:rPr>
          <w:rFonts w:cstheme="minorHAnsi"/>
          <w:sz w:val="24"/>
          <w:szCs w:val="24"/>
        </w:rPr>
        <w:t xml:space="preserve"> 3. 1. Ochron</w:t>
      </w:r>
      <w:r w:rsidR="002E6A20" w:rsidRPr="007A6F56">
        <w:rPr>
          <w:rFonts w:cstheme="minorHAnsi"/>
          <w:sz w:val="24"/>
          <w:szCs w:val="24"/>
        </w:rPr>
        <w:t>ą</w:t>
      </w:r>
      <w:r w:rsidRPr="007A6F56">
        <w:rPr>
          <w:rFonts w:cstheme="minorHAnsi"/>
          <w:sz w:val="24"/>
          <w:szCs w:val="24"/>
        </w:rPr>
        <w:t xml:space="preserve"> krajobrazową objęty jest obszar rezerwatu obejmujący</w:t>
      </w:r>
      <w:r w:rsidR="00DF2005" w:rsidRPr="007A6F56">
        <w:rPr>
          <w:rFonts w:cstheme="minorHAnsi"/>
          <w:sz w:val="24"/>
          <w:szCs w:val="24"/>
        </w:rPr>
        <w:t xml:space="preserve"> </w:t>
      </w:r>
      <w:r w:rsidR="00ED5AF1" w:rsidRPr="007A6F56">
        <w:rPr>
          <w:rFonts w:cstheme="minorHAnsi"/>
          <w:sz w:val="24"/>
          <w:szCs w:val="24"/>
        </w:rPr>
        <w:t>grunt</w:t>
      </w:r>
      <w:r w:rsidR="00C84A03" w:rsidRPr="007A6F56">
        <w:rPr>
          <w:rFonts w:cstheme="minorHAnsi"/>
          <w:sz w:val="24"/>
          <w:szCs w:val="24"/>
        </w:rPr>
        <w:t>y</w:t>
      </w:r>
      <w:r w:rsidR="00ED5AF1" w:rsidRPr="007A6F56">
        <w:rPr>
          <w:rFonts w:cstheme="minorHAnsi"/>
          <w:sz w:val="24"/>
          <w:szCs w:val="24"/>
        </w:rPr>
        <w:t xml:space="preserve"> znajdując</w:t>
      </w:r>
      <w:r w:rsidR="00830EB4" w:rsidRPr="007A6F56">
        <w:rPr>
          <w:rFonts w:cstheme="minorHAnsi"/>
          <w:sz w:val="24"/>
          <w:szCs w:val="24"/>
        </w:rPr>
        <w:t>e</w:t>
      </w:r>
      <w:r w:rsidR="00ED5AF1" w:rsidRPr="007A6F56">
        <w:rPr>
          <w:rFonts w:cstheme="minorHAnsi"/>
          <w:sz w:val="24"/>
          <w:szCs w:val="24"/>
        </w:rPr>
        <w:t xml:space="preserve"> się w </w:t>
      </w:r>
      <w:r w:rsidR="00562945" w:rsidRPr="007A6F56">
        <w:rPr>
          <w:rFonts w:cstheme="minorHAnsi"/>
          <w:sz w:val="24"/>
          <w:szCs w:val="24"/>
        </w:rPr>
        <w:t>zarządzie Państwowego Gospodarstwa Leśnego Lasy Państwowe</w:t>
      </w:r>
      <w:r w:rsidR="00ED5AF1" w:rsidRPr="007A6F56">
        <w:rPr>
          <w:rFonts w:cstheme="minorHAnsi"/>
          <w:sz w:val="24"/>
          <w:szCs w:val="24"/>
        </w:rPr>
        <w:t xml:space="preserve"> </w:t>
      </w:r>
      <w:r w:rsidR="00C84A03" w:rsidRPr="007A6F56">
        <w:rPr>
          <w:rFonts w:cstheme="minorHAnsi"/>
          <w:sz w:val="24"/>
          <w:szCs w:val="24"/>
        </w:rPr>
        <w:t xml:space="preserve">oznaczone jako </w:t>
      </w:r>
      <w:r w:rsidR="00ED5AF1" w:rsidRPr="007A6F56">
        <w:rPr>
          <w:rFonts w:cstheme="minorHAnsi"/>
          <w:sz w:val="24"/>
          <w:szCs w:val="24"/>
        </w:rPr>
        <w:t>oddział</w:t>
      </w:r>
      <w:r w:rsidR="00C84A03" w:rsidRPr="007A6F56">
        <w:rPr>
          <w:rFonts w:cstheme="minorHAnsi"/>
          <w:sz w:val="24"/>
          <w:szCs w:val="24"/>
        </w:rPr>
        <w:t>y leśne</w:t>
      </w:r>
      <w:r w:rsidR="00ED5AF1" w:rsidRPr="007A6F56">
        <w:rPr>
          <w:rFonts w:cstheme="minorHAnsi"/>
          <w:sz w:val="24"/>
          <w:szCs w:val="24"/>
        </w:rPr>
        <w:t>:</w:t>
      </w:r>
      <w:r w:rsidR="002E6A20" w:rsidRPr="007A6F56">
        <w:rPr>
          <w:rFonts w:cstheme="minorHAnsi"/>
          <w:sz w:val="24"/>
          <w:szCs w:val="24"/>
        </w:rPr>
        <w:t xml:space="preserve"> 138h</w:t>
      </w:r>
      <w:r w:rsidR="0072024C" w:rsidRPr="007A6F56">
        <w:rPr>
          <w:rFonts w:cstheme="minorHAnsi"/>
          <w:sz w:val="24"/>
          <w:szCs w:val="24"/>
        </w:rPr>
        <w:t>,</w:t>
      </w:r>
      <w:r w:rsidR="002E6A20" w:rsidRPr="007A6F56">
        <w:rPr>
          <w:rFonts w:cstheme="minorHAnsi"/>
          <w:sz w:val="24"/>
          <w:szCs w:val="24"/>
        </w:rPr>
        <w:t xml:space="preserve"> 139f </w:t>
      </w:r>
      <w:r w:rsidR="0072024C" w:rsidRPr="007A6F56">
        <w:rPr>
          <w:rFonts w:cstheme="minorHAnsi"/>
          <w:sz w:val="24"/>
          <w:szCs w:val="24"/>
        </w:rPr>
        <w:t xml:space="preserve">i 170d </w:t>
      </w:r>
      <w:r w:rsidR="002E6A20" w:rsidRPr="007A6F56">
        <w:rPr>
          <w:rFonts w:cstheme="minorHAnsi"/>
          <w:sz w:val="24"/>
          <w:szCs w:val="24"/>
        </w:rPr>
        <w:t>Leśnictwo Kurowo Nadleśnictwo Zaporowo, na których zlokalizowane są szkółki leśne</w:t>
      </w:r>
      <w:r w:rsidR="00C84A03" w:rsidRPr="007A6F56">
        <w:rPr>
          <w:rFonts w:cstheme="minorHAnsi"/>
          <w:sz w:val="24"/>
          <w:szCs w:val="24"/>
        </w:rPr>
        <w:t xml:space="preserve"> oraz pasieka</w:t>
      </w:r>
      <w:r w:rsidR="002E6A20" w:rsidRPr="007A6F56">
        <w:rPr>
          <w:rFonts w:cstheme="minorHAnsi"/>
          <w:sz w:val="24"/>
          <w:szCs w:val="24"/>
        </w:rPr>
        <w:t>.</w:t>
      </w:r>
      <w:r w:rsidR="00562945" w:rsidRPr="007A6F56">
        <w:rPr>
          <w:rFonts w:cstheme="minorHAnsi"/>
          <w:sz w:val="24"/>
          <w:szCs w:val="24"/>
        </w:rPr>
        <w:t xml:space="preserve"> </w:t>
      </w:r>
    </w:p>
    <w:p w14:paraId="6196A26C" w14:textId="551D62C6" w:rsidR="00006B17" w:rsidRPr="007A6F56" w:rsidRDefault="00006B17" w:rsidP="000749D2">
      <w:pPr>
        <w:spacing w:after="0" w:line="360" w:lineRule="auto"/>
        <w:rPr>
          <w:rFonts w:cstheme="minorHAnsi"/>
          <w:sz w:val="24"/>
          <w:szCs w:val="24"/>
        </w:rPr>
      </w:pPr>
      <w:r w:rsidRPr="007A6F56">
        <w:rPr>
          <w:rFonts w:cstheme="minorHAnsi"/>
          <w:sz w:val="24"/>
          <w:szCs w:val="24"/>
        </w:rPr>
        <w:t>2. Pozostały obszar rezerwatu, w tym działki oznaczone w ewidencji jako rzeki i jeziora, objęty jest ochroną czynną.</w:t>
      </w:r>
    </w:p>
    <w:p w14:paraId="63632BC1" w14:textId="021E4A7A" w:rsidR="004D0CCA" w:rsidRPr="007A6F56" w:rsidRDefault="004D0CCA" w:rsidP="000749D2">
      <w:pPr>
        <w:spacing w:after="0" w:line="360" w:lineRule="auto"/>
        <w:rPr>
          <w:rFonts w:cstheme="minorHAnsi"/>
          <w:sz w:val="24"/>
          <w:szCs w:val="24"/>
        </w:rPr>
      </w:pPr>
      <w:r w:rsidRPr="007A6F56">
        <w:rPr>
          <w:rFonts w:cstheme="minorHAnsi"/>
          <w:sz w:val="24"/>
          <w:szCs w:val="24"/>
        </w:rPr>
        <w:t xml:space="preserve">§ 4.Akweny jezior: </w:t>
      </w:r>
      <w:proofErr w:type="spellStart"/>
      <w:r w:rsidRPr="007A6F56">
        <w:rPr>
          <w:rFonts w:cstheme="minorHAnsi"/>
          <w:sz w:val="24"/>
          <w:szCs w:val="24"/>
        </w:rPr>
        <w:t>Sarąg</w:t>
      </w:r>
      <w:proofErr w:type="spellEnd"/>
      <w:r w:rsidRPr="007A6F56">
        <w:rPr>
          <w:rFonts w:cstheme="minorHAnsi"/>
          <w:sz w:val="24"/>
          <w:szCs w:val="24"/>
        </w:rPr>
        <w:t xml:space="preserve">, </w:t>
      </w:r>
      <w:proofErr w:type="spellStart"/>
      <w:r w:rsidRPr="007A6F56">
        <w:rPr>
          <w:rFonts w:cstheme="minorHAnsi"/>
          <w:sz w:val="24"/>
          <w:szCs w:val="24"/>
        </w:rPr>
        <w:t>Isąg</w:t>
      </w:r>
      <w:proofErr w:type="spellEnd"/>
      <w:r w:rsidRPr="007A6F56">
        <w:rPr>
          <w:rFonts w:cstheme="minorHAnsi"/>
          <w:sz w:val="24"/>
          <w:szCs w:val="24"/>
        </w:rPr>
        <w:t xml:space="preserve">, Łęguty, Pierzchały oraz odcinki rzeki Pasłęki od jeziora </w:t>
      </w:r>
      <w:proofErr w:type="spellStart"/>
      <w:r w:rsidRPr="007A6F56">
        <w:rPr>
          <w:rFonts w:cstheme="minorHAnsi"/>
          <w:sz w:val="24"/>
          <w:szCs w:val="24"/>
        </w:rPr>
        <w:t>Sarąg</w:t>
      </w:r>
      <w:proofErr w:type="spellEnd"/>
      <w:r w:rsidRPr="007A6F56">
        <w:rPr>
          <w:rFonts w:cstheme="minorHAnsi"/>
          <w:sz w:val="24"/>
          <w:szCs w:val="24"/>
        </w:rPr>
        <w:t xml:space="preserve"> do Jeziora Łęguty oraz od mostu we wsi Szatanki do ujścia rzeki </w:t>
      </w:r>
      <w:proofErr w:type="spellStart"/>
      <w:r w:rsidRPr="007A6F56">
        <w:rPr>
          <w:rFonts w:cstheme="minorHAnsi"/>
          <w:sz w:val="24"/>
          <w:szCs w:val="24"/>
        </w:rPr>
        <w:t>Miłakówka</w:t>
      </w:r>
      <w:proofErr w:type="spellEnd"/>
      <w:r w:rsidRPr="007A6F56">
        <w:rPr>
          <w:rFonts w:cstheme="minorHAnsi"/>
          <w:sz w:val="24"/>
          <w:szCs w:val="24"/>
        </w:rPr>
        <w:t xml:space="preserve">, </w:t>
      </w:r>
      <w:r w:rsidR="00FC28F7" w:rsidRPr="007A6F56">
        <w:rPr>
          <w:rFonts w:cstheme="minorHAnsi"/>
          <w:sz w:val="24"/>
          <w:szCs w:val="24"/>
        </w:rPr>
        <w:t>r</w:t>
      </w:r>
      <w:r w:rsidRPr="007A6F56">
        <w:rPr>
          <w:rFonts w:cstheme="minorHAnsi"/>
          <w:sz w:val="24"/>
          <w:szCs w:val="24"/>
        </w:rPr>
        <w:t>zek</w:t>
      </w:r>
      <w:r w:rsidR="00FC28F7" w:rsidRPr="007A6F56">
        <w:rPr>
          <w:rFonts w:cstheme="minorHAnsi"/>
          <w:sz w:val="24"/>
          <w:szCs w:val="24"/>
        </w:rPr>
        <w:t xml:space="preserve">ę </w:t>
      </w:r>
      <w:r w:rsidRPr="007A6F56">
        <w:rPr>
          <w:rFonts w:cstheme="minorHAnsi"/>
          <w:sz w:val="24"/>
          <w:szCs w:val="24"/>
        </w:rPr>
        <w:t xml:space="preserve">Morąg, odcinek rzeki Pasłęki od jeziora </w:t>
      </w:r>
      <w:proofErr w:type="spellStart"/>
      <w:r w:rsidRPr="007A6F56">
        <w:rPr>
          <w:rFonts w:cstheme="minorHAnsi"/>
          <w:sz w:val="24"/>
          <w:szCs w:val="24"/>
        </w:rPr>
        <w:t>Isąg</w:t>
      </w:r>
      <w:proofErr w:type="spellEnd"/>
      <w:r w:rsidRPr="007A6F56">
        <w:rPr>
          <w:rFonts w:cstheme="minorHAnsi"/>
          <w:sz w:val="24"/>
          <w:szCs w:val="24"/>
        </w:rPr>
        <w:t xml:space="preserve"> do mostu we wsi Szatanki oraz rzeka </w:t>
      </w:r>
      <w:proofErr w:type="spellStart"/>
      <w:r w:rsidRPr="007A6F56">
        <w:rPr>
          <w:rFonts w:cstheme="minorHAnsi"/>
          <w:sz w:val="24"/>
          <w:szCs w:val="24"/>
        </w:rPr>
        <w:t>Giłwa</w:t>
      </w:r>
      <w:proofErr w:type="spellEnd"/>
      <w:r w:rsidRPr="007A6F56">
        <w:rPr>
          <w:rFonts w:cstheme="minorHAnsi"/>
          <w:sz w:val="24"/>
          <w:szCs w:val="24"/>
        </w:rPr>
        <w:t xml:space="preserve"> od jeziora </w:t>
      </w:r>
      <w:proofErr w:type="spellStart"/>
      <w:r w:rsidRPr="007A6F56">
        <w:rPr>
          <w:rFonts w:cstheme="minorHAnsi"/>
          <w:sz w:val="24"/>
          <w:szCs w:val="24"/>
        </w:rPr>
        <w:t>Giłwa</w:t>
      </w:r>
      <w:proofErr w:type="spellEnd"/>
      <w:r w:rsidRPr="007A6F56">
        <w:rPr>
          <w:rFonts w:cstheme="minorHAnsi"/>
          <w:sz w:val="24"/>
          <w:szCs w:val="24"/>
        </w:rPr>
        <w:t xml:space="preserve"> do ujścia do rzeki Pasłęki, odcinek rzeki Pasłęki od ujścia rzeki </w:t>
      </w:r>
      <w:proofErr w:type="spellStart"/>
      <w:r w:rsidRPr="007A6F56">
        <w:rPr>
          <w:rFonts w:cstheme="minorHAnsi"/>
          <w:sz w:val="24"/>
          <w:szCs w:val="24"/>
        </w:rPr>
        <w:t>Miłakówka</w:t>
      </w:r>
      <w:proofErr w:type="spellEnd"/>
      <w:r w:rsidRPr="007A6F56">
        <w:rPr>
          <w:rFonts w:cstheme="minorHAnsi"/>
          <w:sz w:val="24"/>
          <w:szCs w:val="24"/>
        </w:rPr>
        <w:t xml:space="preserve"> do miasta Braniewo, odcinek rzeki </w:t>
      </w:r>
      <w:proofErr w:type="spellStart"/>
      <w:r w:rsidRPr="007A6F56">
        <w:rPr>
          <w:rFonts w:cstheme="minorHAnsi"/>
          <w:sz w:val="24"/>
          <w:szCs w:val="24"/>
        </w:rPr>
        <w:t>Wałsza</w:t>
      </w:r>
      <w:proofErr w:type="spellEnd"/>
      <w:r w:rsidRPr="007A6F56">
        <w:rPr>
          <w:rFonts w:cstheme="minorHAnsi"/>
          <w:sz w:val="24"/>
          <w:szCs w:val="24"/>
        </w:rPr>
        <w:t xml:space="preserve"> od Miasta Pieniężno do ujścia do rzeki Pasłęki o</w:t>
      </w:r>
      <w:r w:rsidR="00FC28F7" w:rsidRPr="007A6F56">
        <w:rPr>
          <w:rFonts w:cstheme="minorHAnsi"/>
          <w:sz w:val="24"/>
          <w:szCs w:val="24"/>
        </w:rPr>
        <w:t>r</w:t>
      </w:r>
      <w:r w:rsidRPr="007A6F56">
        <w:rPr>
          <w:rFonts w:cstheme="minorHAnsi"/>
          <w:sz w:val="24"/>
          <w:szCs w:val="24"/>
        </w:rPr>
        <w:t>az odcinek rzeki Drwęca Warmińska od Miasta Orneta do ujścia do rzeki Pasłęka wyznacza się do połowu ryb w ramach prowadzonej gospodarki rybackiej przez uprawniony do rybactwa podmiot.</w:t>
      </w:r>
    </w:p>
    <w:p w14:paraId="6AE206A9" w14:textId="4452A92F" w:rsidR="00536E6A" w:rsidRPr="007A6F56" w:rsidRDefault="00536E6A" w:rsidP="000749D2">
      <w:pPr>
        <w:spacing w:after="0" w:line="360" w:lineRule="auto"/>
        <w:rPr>
          <w:rFonts w:cstheme="minorHAnsi"/>
          <w:sz w:val="24"/>
          <w:szCs w:val="24"/>
        </w:rPr>
      </w:pPr>
      <w:r w:rsidRPr="007A6F56">
        <w:rPr>
          <w:rFonts w:cstheme="minorHAnsi"/>
          <w:sz w:val="24"/>
          <w:szCs w:val="24"/>
        </w:rPr>
        <w:lastRenderedPageBreak/>
        <w:t>§ </w:t>
      </w:r>
      <w:r w:rsidR="004D0CCA" w:rsidRPr="007A6F56">
        <w:rPr>
          <w:rFonts w:cstheme="minorHAnsi"/>
          <w:sz w:val="24"/>
          <w:szCs w:val="24"/>
        </w:rPr>
        <w:t>5</w:t>
      </w:r>
      <w:r w:rsidRPr="007A6F56">
        <w:rPr>
          <w:rFonts w:cstheme="minorHAnsi"/>
          <w:sz w:val="24"/>
          <w:szCs w:val="24"/>
        </w:rPr>
        <w:t>. Nadzór nad wykonaniem zarządzenia sprawuje Regionalny Dyrektor Ochrony Środowiska w Olsztynie.</w:t>
      </w:r>
    </w:p>
    <w:p w14:paraId="1142333C" w14:textId="7E6F01ED" w:rsidR="00536E6A" w:rsidRPr="007A6F56" w:rsidRDefault="00536E6A" w:rsidP="000749D2">
      <w:pPr>
        <w:spacing w:after="0" w:line="360" w:lineRule="auto"/>
        <w:rPr>
          <w:rFonts w:cstheme="minorHAnsi"/>
          <w:sz w:val="24"/>
          <w:szCs w:val="24"/>
        </w:rPr>
      </w:pPr>
      <w:r w:rsidRPr="007A6F56">
        <w:rPr>
          <w:rFonts w:cstheme="minorHAnsi"/>
          <w:sz w:val="24"/>
          <w:szCs w:val="24"/>
        </w:rPr>
        <w:t xml:space="preserve">§ </w:t>
      </w:r>
      <w:r w:rsidR="004D0CCA" w:rsidRPr="007A6F56">
        <w:rPr>
          <w:rFonts w:cstheme="minorHAnsi"/>
          <w:sz w:val="24"/>
          <w:szCs w:val="24"/>
        </w:rPr>
        <w:t>6</w:t>
      </w:r>
      <w:r w:rsidRPr="007A6F56">
        <w:rPr>
          <w:rFonts w:cstheme="minorHAnsi"/>
          <w:sz w:val="24"/>
          <w:szCs w:val="24"/>
        </w:rPr>
        <w:t>. Zarządzenie wchodzi w życie z dniem podpisania.</w:t>
      </w:r>
    </w:p>
    <w:p w14:paraId="4411DF1D" w14:textId="77777777" w:rsidR="001C11C1" w:rsidRDefault="001C11C1" w:rsidP="001C11C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F4C07B3" w14:textId="77777777" w:rsidR="001C11C1" w:rsidRPr="007A6F56" w:rsidRDefault="001C11C1" w:rsidP="000749D2">
      <w:pPr>
        <w:spacing w:after="0" w:line="240" w:lineRule="auto"/>
        <w:rPr>
          <w:rFonts w:cstheme="minorHAnsi"/>
          <w:sz w:val="20"/>
          <w:szCs w:val="20"/>
        </w:rPr>
      </w:pPr>
      <w:r w:rsidRPr="007A6F56">
        <w:rPr>
          <w:rFonts w:cstheme="minorHAnsi"/>
          <w:sz w:val="20"/>
          <w:szCs w:val="20"/>
        </w:rPr>
        <w:t>REGIONALNY DYREKTOR</w:t>
      </w:r>
    </w:p>
    <w:p w14:paraId="5FDA5638" w14:textId="77777777" w:rsidR="007A6F56" w:rsidRPr="007A6F56" w:rsidRDefault="001C11C1" w:rsidP="000749D2">
      <w:pPr>
        <w:spacing w:after="0" w:line="240" w:lineRule="auto"/>
        <w:rPr>
          <w:rFonts w:cstheme="minorHAnsi"/>
          <w:sz w:val="20"/>
          <w:szCs w:val="20"/>
        </w:rPr>
      </w:pPr>
      <w:r w:rsidRPr="007A6F56">
        <w:rPr>
          <w:rFonts w:cstheme="minorHAnsi"/>
          <w:sz w:val="20"/>
          <w:szCs w:val="20"/>
        </w:rPr>
        <w:t>OCHRONY ŚRODOWISKA</w:t>
      </w:r>
    </w:p>
    <w:p w14:paraId="36E14217" w14:textId="77777777" w:rsidR="007A6F56" w:rsidRPr="007A6F56" w:rsidRDefault="001C11C1" w:rsidP="000749D2">
      <w:pPr>
        <w:spacing w:after="0" w:line="240" w:lineRule="auto"/>
        <w:rPr>
          <w:rFonts w:cstheme="minorHAnsi"/>
          <w:sz w:val="20"/>
          <w:szCs w:val="20"/>
        </w:rPr>
      </w:pPr>
      <w:r w:rsidRPr="007A6F56">
        <w:rPr>
          <w:rFonts w:cstheme="minorHAnsi"/>
          <w:sz w:val="20"/>
          <w:szCs w:val="20"/>
        </w:rPr>
        <w:t>w Olsztynie</w:t>
      </w:r>
    </w:p>
    <w:p w14:paraId="3D6AC4EF" w14:textId="7AB148D0" w:rsidR="001C11C1" w:rsidRPr="007A6F56" w:rsidRDefault="001C11C1" w:rsidP="000749D2">
      <w:pPr>
        <w:spacing w:after="0" w:line="240" w:lineRule="auto"/>
        <w:rPr>
          <w:rFonts w:cstheme="minorHAnsi"/>
          <w:sz w:val="20"/>
          <w:szCs w:val="20"/>
        </w:rPr>
      </w:pPr>
      <w:r w:rsidRPr="007A6F56">
        <w:rPr>
          <w:rFonts w:cstheme="minorHAnsi"/>
          <w:sz w:val="20"/>
          <w:szCs w:val="20"/>
        </w:rPr>
        <w:t>Agata Moździerz</w:t>
      </w:r>
    </w:p>
    <w:p w14:paraId="247AE01F" w14:textId="6BB85525" w:rsidR="00175B32" w:rsidRDefault="00175B32" w:rsidP="007A6F56">
      <w:pPr>
        <w:rPr>
          <w:color w:val="000000"/>
        </w:rPr>
      </w:pPr>
      <w:r>
        <w:rPr>
          <w:color w:val="000000"/>
        </w:rPr>
        <w:br w:type="page"/>
      </w:r>
    </w:p>
    <w:p w14:paraId="19A768E6" w14:textId="77777777" w:rsidR="00536E6A" w:rsidRDefault="00536E6A" w:rsidP="00536E6A">
      <w:pPr>
        <w:snapToGrid w:val="0"/>
        <w:spacing w:after="0"/>
        <w:ind w:left="4922" w:right="6"/>
        <w:rPr>
          <w:rFonts w:ascii="Times New Roman" w:hAnsi="Times New Roman" w:cs="Times New Roman"/>
          <w:color w:val="000000"/>
        </w:rPr>
      </w:pPr>
    </w:p>
    <w:p w14:paraId="7AC7D7C5" w14:textId="59C70125" w:rsidR="00536E6A" w:rsidRDefault="00536E6A" w:rsidP="00744A9B">
      <w:pPr>
        <w:snapToGrid w:val="0"/>
        <w:spacing w:after="0" w:line="360" w:lineRule="auto"/>
        <w:ind w:right="6"/>
        <w:rPr>
          <w:rFonts w:cstheme="minorHAnsi"/>
          <w:color w:val="000000"/>
          <w:sz w:val="24"/>
          <w:szCs w:val="24"/>
        </w:rPr>
      </w:pPr>
      <w:r w:rsidRPr="00744A9B">
        <w:rPr>
          <w:rFonts w:cstheme="minorHAnsi"/>
          <w:color w:val="000000"/>
          <w:sz w:val="24"/>
          <w:szCs w:val="24"/>
        </w:rPr>
        <w:t>Załącznik Nr 1 do zarządzenia Nr</w:t>
      </w:r>
      <w:r w:rsidR="008235CD" w:rsidRPr="00744A9B">
        <w:rPr>
          <w:rFonts w:cstheme="minorHAnsi"/>
          <w:color w:val="000000"/>
          <w:sz w:val="24"/>
          <w:szCs w:val="24"/>
        </w:rPr>
        <w:t xml:space="preserve"> 52</w:t>
      </w:r>
      <w:r w:rsidR="00981B30" w:rsidRPr="00744A9B">
        <w:rPr>
          <w:rFonts w:cstheme="minorHAnsi"/>
          <w:color w:val="000000"/>
          <w:sz w:val="24"/>
          <w:szCs w:val="24"/>
        </w:rPr>
        <w:t xml:space="preserve"> </w:t>
      </w:r>
      <w:r w:rsidRPr="00744A9B">
        <w:rPr>
          <w:rFonts w:cstheme="minorHAnsi"/>
          <w:color w:val="000000"/>
          <w:sz w:val="24"/>
          <w:szCs w:val="24"/>
        </w:rPr>
        <w:t>Regionalnego Dyrekt</w:t>
      </w:r>
      <w:r w:rsidR="00744A9B">
        <w:rPr>
          <w:rFonts w:cstheme="minorHAnsi"/>
          <w:color w:val="000000"/>
          <w:sz w:val="24"/>
          <w:szCs w:val="24"/>
        </w:rPr>
        <w:t xml:space="preserve">ora Ochrony Środowiska </w:t>
      </w:r>
      <w:r w:rsidR="008235CD" w:rsidRPr="00744A9B">
        <w:rPr>
          <w:rFonts w:cstheme="minorHAnsi"/>
          <w:color w:val="000000"/>
          <w:sz w:val="24"/>
          <w:szCs w:val="24"/>
        </w:rPr>
        <w:t xml:space="preserve">w Olsztynie z dnia 13 </w:t>
      </w:r>
      <w:r w:rsidR="004D0CCA" w:rsidRPr="00744A9B">
        <w:rPr>
          <w:rFonts w:cstheme="minorHAnsi"/>
          <w:color w:val="000000"/>
          <w:sz w:val="24"/>
          <w:szCs w:val="24"/>
        </w:rPr>
        <w:t>października</w:t>
      </w:r>
      <w:r w:rsidRPr="00744A9B">
        <w:rPr>
          <w:rFonts w:cstheme="minorHAnsi"/>
          <w:color w:val="000000"/>
          <w:sz w:val="24"/>
          <w:szCs w:val="24"/>
        </w:rPr>
        <w:t xml:space="preserve"> 20</w:t>
      </w:r>
      <w:r w:rsidR="000D42EC" w:rsidRPr="00744A9B">
        <w:rPr>
          <w:rFonts w:cstheme="minorHAnsi"/>
          <w:color w:val="000000"/>
          <w:sz w:val="24"/>
          <w:szCs w:val="24"/>
        </w:rPr>
        <w:t>20</w:t>
      </w:r>
      <w:r w:rsidRPr="00744A9B">
        <w:rPr>
          <w:rFonts w:cstheme="minorHAnsi"/>
          <w:color w:val="000000"/>
          <w:sz w:val="24"/>
          <w:szCs w:val="24"/>
        </w:rPr>
        <w:t xml:space="preserve"> r.</w:t>
      </w:r>
    </w:p>
    <w:p w14:paraId="4283E0B4" w14:textId="77777777" w:rsidR="00744A9B" w:rsidRPr="00744A9B" w:rsidRDefault="00744A9B" w:rsidP="00744A9B">
      <w:pPr>
        <w:snapToGrid w:val="0"/>
        <w:spacing w:after="0" w:line="360" w:lineRule="auto"/>
        <w:ind w:right="6"/>
        <w:rPr>
          <w:rFonts w:cstheme="minorHAnsi"/>
          <w:color w:val="000000"/>
          <w:sz w:val="24"/>
          <w:szCs w:val="24"/>
        </w:rPr>
      </w:pPr>
    </w:p>
    <w:p w14:paraId="5FAD92C2" w14:textId="38FC377F" w:rsidR="00536E6A" w:rsidRPr="00744A9B" w:rsidRDefault="00536E6A" w:rsidP="00744A9B">
      <w:pPr>
        <w:spacing w:line="360" w:lineRule="auto"/>
        <w:ind w:left="15"/>
        <w:rPr>
          <w:rFonts w:cstheme="minorHAnsi"/>
          <w:color w:val="000000"/>
          <w:sz w:val="24"/>
          <w:szCs w:val="24"/>
        </w:rPr>
      </w:pPr>
      <w:r w:rsidRPr="00744A9B">
        <w:rPr>
          <w:rFonts w:cstheme="minorHAnsi"/>
          <w:color w:val="000000"/>
          <w:sz w:val="24"/>
          <w:szCs w:val="24"/>
        </w:rPr>
        <w:t>Identyfikacja i ocena istniejących i potencjalnych zagrożeń wewnętrznych i zewnętrznych oraz sposoby eliminacji lub ograniczania tych zagrożeń i ich skutków.</w:t>
      </w:r>
    </w:p>
    <w:tbl>
      <w:tblPr>
        <w:tblW w:w="96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4290"/>
        <w:gridCol w:w="4463"/>
      </w:tblGrid>
      <w:tr w:rsidR="000D42EC" w:rsidRPr="00F8180C" w14:paraId="7CFB1ED2" w14:textId="77777777" w:rsidTr="00F8180C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433BFF" w14:textId="77777777" w:rsidR="000D42EC" w:rsidRPr="00F8180C" w:rsidRDefault="000D42EC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kern w:val="1"/>
                <w:sz w:val="20"/>
                <w:szCs w:val="20"/>
              </w:rPr>
            </w:pPr>
          </w:p>
          <w:p w14:paraId="266196B5" w14:textId="77777777" w:rsidR="000D42EC" w:rsidRPr="00F8180C" w:rsidRDefault="000D42EC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bCs/>
                <w:kern w:val="1"/>
                <w:sz w:val="20"/>
                <w:szCs w:val="20"/>
              </w:rPr>
              <w:t>Lp.</w:t>
            </w:r>
          </w:p>
        </w:tc>
        <w:tc>
          <w:tcPr>
            <w:tcW w:w="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DF54E8" w14:textId="77777777" w:rsidR="000D42EC" w:rsidRPr="00F8180C" w:rsidRDefault="000D42EC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kern w:val="1"/>
                <w:sz w:val="20"/>
                <w:szCs w:val="20"/>
              </w:rPr>
            </w:pPr>
          </w:p>
          <w:p w14:paraId="7AC8EFC4" w14:textId="77777777" w:rsidR="000D42EC" w:rsidRPr="00F8180C" w:rsidRDefault="000D42EC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bCs/>
                <w:kern w:val="1"/>
                <w:sz w:val="20"/>
                <w:szCs w:val="20"/>
              </w:rPr>
              <w:t>Identyfikacja istniejących i potencjalnych zagrożeń wewnętrznych i zewnętrznych</w:t>
            </w:r>
          </w:p>
          <w:p w14:paraId="09A327D8" w14:textId="77777777" w:rsidR="000D42EC" w:rsidRPr="00F8180C" w:rsidRDefault="000D42EC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kern w:val="1"/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C43D6" w14:textId="77777777" w:rsidR="000D42EC" w:rsidRPr="00F8180C" w:rsidRDefault="000D42EC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kern w:val="1"/>
                <w:sz w:val="20"/>
                <w:szCs w:val="20"/>
              </w:rPr>
            </w:pPr>
          </w:p>
          <w:p w14:paraId="4A0355B0" w14:textId="77777777" w:rsidR="000D42EC" w:rsidRPr="00F8180C" w:rsidRDefault="000D42EC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bCs/>
                <w:kern w:val="1"/>
                <w:sz w:val="20"/>
                <w:szCs w:val="20"/>
              </w:rPr>
              <w:t>Sposoby eliminacji lub ograniczania zagrożeń wewnętrznych i zewnętrznych i ich skutków</w:t>
            </w:r>
          </w:p>
        </w:tc>
      </w:tr>
      <w:tr w:rsidR="000D42EC" w:rsidRPr="00F8180C" w14:paraId="13EB5BF0" w14:textId="77777777" w:rsidTr="00F8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3"/>
        </w:trPr>
        <w:tc>
          <w:tcPr>
            <w:tcW w:w="900" w:type="dxa"/>
          </w:tcPr>
          <w:p w14:paraId="290E80C9" w14:textId="1D5B8475" w:rsidR="000D42EC" w:rsidRPr="00F8180C" w:rsidRDefault="004D0CCA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1</w:t>
            </w:r>
            <w:r w:rsidR="000D42EC" w:rsidRPr="00F8180C">
              <w:rPr>
                <w:rFonts w:eastAsia="Lucida Sans Unicode" w:cstheme="minorHAnsi"/>
                <w:kern w:val="1"/>
                <w:sz w:val="20"/>
                <w:szCs w:val="20"/>
              </w:rPr>
              <w:t>.</w:t>
            </w:r>
          </w:p>
        </w:tc>
        <w:tc>
          <w:tcPr>
            <w:tcW w:w="4290" w:type="dxa"/>
          </w:tcPr>
          <w:p w14:paraId="2C6F6365" w14:textId="46700E28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Spadek liczebności ryb spowodowany nadmiernymi połowami wędkarskimi i gospodarczymi</w:t>
            </w:r>
          </w:p>
        </w:tc>
        <w:tc>
          <w:tcPr>
            <w:tcW w:w="4463" w:type="dxa"/>
          </w:tcPr>
          <w:p w14:paraId="4844D6A5" w14:textId="77777777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Wprowadzenie limitów połowów wędkarskich oraz podwyższonych wymiarów ochronnych oraz limitów połowów gospodarczych.</w:t>
            </w:r>
          </w:p>
        </w:tc>
      </w:tr>
      <w:tr w:rsidR="000D42EC" w:rsidRPr="00F8180C" w14:paraId="3221B1BB" w14:textId="77777777" w:rsidTr="00F8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</w:tcPr>
          <w:p w14:paraId="4732B5D7" w14:textId="0B07E451" w:rsidR="000D42EC" w:rsidRPr="00F8180C" w:rsidRDefault="004D0CCA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2</w:t>
            </w:r>
            <w:r w:rsidR="000D42EC" w:rsidRPr="00F8180C">
              <w:rPr>
                <w:rFonts w:eastAsia="Lucida Sans Unicode" w:cstheme="minorHAnsi"/>
                <w:kern w:val="1"/>
                <w:sz w:val="20"/>
                <w:szCs w:val="20"/>
              </w:rPr>
              <w:t>.</w:t>
            </w:r>
          </w:p>
        </w:tc>
        <w:tc>
          <w:tcPr>
            <w:tcW w:w="4290" w:type="dxa"/>
          </w:tcPr>
          <w:p w14:paraId="7F76E706" w14:textId="77777777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Ryzyko wyginięcia oraz spadek liczebności niektórych gatunków ryb, tj. certy, świnki, pstrąga potokowego, lipienia i troci wędrownej</w:t>
            </w:r>
          </w:p>
        </w:tc>
        <w:tc>
          <w:tcPr>
            <w:tcW w:w="4463" w:type="dxa"/>
          </w:tcPr>
          <w:p w14:paraId="0F89BCEE" w14:textId="34B10293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Odłów tarlaków w celu pozyskania materiału zarybieniowego oraz prowadzenie </w:t>
            </w:r>
            <w:proofErr w:type="spellStart"/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zarybień</w:t>
            </w:r>
            <w:proofErr w:type="spellEnd"/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; tarło ryb litofilnych powinno zostać przeprowadzone nad rzeką a tarlaki wypuszczone do rzeki; niewprowadzenie do wód rezerwatu narybku: głowacicy, karpia, karasi</w:t>
            </w:r>
            <w:r w:rsidR="00175B32" w:rsidRPr="00F8180C">
              <w:rPr>
                <w:rFonts w:eastAsia="Lucida Sans Unicode" w:cstheme="minorHAnsi"/>
                <w:kern w:val="1"/>
                <w:sz w:val="20"/>
                <w:szCs w:val="20"/>
              </w:rPr>
              <w:t>a</w:t>
            </w: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 srebrzystego, amura, tołpygi, pstrąga źródlanego i pstrąga tęczowego oraz innych gatunków obcych</w:t>
            </w:r>
          </w:p>
        </w:tc>
      </w:tr>
      <w:tr w:rsidR="000D42EC" w:rsidRPr="00F8180C" w14:paraId="59FDB676" w14:textId="77777777" w:rsidTr="00F8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069" w14:textId="3BAA4FA7" w:rsidR="000D42EC" w:rsidRPr="00F8180C" w:rsidRDefault="004D0CCA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3</w:t>
            </w:r>
            <w:r w:rsidR="000D42EC" w:rsidRPr="00F8180C">
              <w:rPr>
                <w:rFonts w:eastAsia="Lucida Sans Unicode" w:cstheme="minorHAnsi"/>
                <w:kern w:val="1"/>
                <w:sz w:val="20"/>
                <w:szCs w:val="20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EF0" w14:textId="77777777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Kłusownictwo rybackie i wędkarskie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A260" w14:textId="77777777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Patrolowanie i kontrolowanie przez Straż Rybacką oraz przez członków PZW osób łowiących na wodach rezerwatowych rzeki Pasłęki.</w:t>
            </w:r>
          </w:p>
          <w:p w14:paraId="00871A04" w14:textId="77777777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</w:p>
        </w:tc>
      </w:tr>
      <w:tr w:rsidR="000D42EC" w:rsidRPr="00F8180C" w14:paraId="50280973" w14:textId="77777777" w:rsidTr="00F8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0BF" w14:textId="1998BD28" w:rsidR="000D42EC" w:rsidRPr="00F8180C" w:rsidRDefault="004D0CCA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4</w:t>
            </w:r>
            <w:r w:rsidR="000D42EC" w:rsidRPr="00F8180C">
              <w:rPr>
                <w:rFonts w:eastAsia="Lucida Sans Unicode" w:cstheme="minorHAnsi"/>
                <w:kern w:val="1"/>
                <w:sz w:val="20"/>
                <w:szCs w:val="20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98F" w14:textId="77777777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Degradacja siedlisk ryb litofilnych w wyniku regulacji koryta rzeki i zabudowy hydrotechnicznej 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B9F" w14:textId="77777777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Zamontowanie deflektorów z drewnianych kłód i narzutów kamiennych oraz budowa dwóch sztucznych tarlisk w ceku stworzenia korzystnych warunków do życia dla ryb litofilnych (głowacza </w:t>
            </w:r>
            <w:proofErr w:type="spellStart"/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białopłetwego</w:t>
            </w:r>
            <w:proofErr w:type="spellEnd"/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, pstrąga potokowego, troci wędrownej, lipienia, certy, świnki, brzany, </w:t>
            </w:r>
            <w:proofErr w:type="spellStart"/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klenia</w:t>
            </w:r>
            <w:proofErr w:type="spellEnd"/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)</w:t>
            </w:r>
          </w:p>
        </w:tc>
      </w:tr>
      <w:tr w:rsidR="000D42EC" w:rsidRPr="00F8180C" w14:paraId="3089B68E" w14:textId="77777777" w:rsidTr="00F8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FD4" w14:textId="1831BC76" w:rsidR="000D42EC" w:rsidRPr="00F8180C" w:rsidRDefault="004D0CCA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5</w:t>
            </w:r>
            <w:r w:rsidR="000D42EC" w:rsidRPr="00F8180C">
              <w:rPr>
                <w:rFonts w:eastAsia="Lucida Sans Unicode" w:cstheme="minorHAnsi"/>
                <w:kern w:val="1"/>
                <w:sz w:val="20"/>
                <w:szCs w:val="20"/>
              </w:rPr>
              <w:t>.</w:t>
            </w:r>
          </w:p>
          <w:p w14:paraId="1FA643B2" w14:textId="77777777" w:rsidR="000D42EC" w:rsidRPr="00F8180C" w:rsidRDefault="000D42EC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8AC" w14:textId="77777777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Pogorszenie warunków do życia dla ryb i fauny bezkręgowej w wyniku braku ocienienia koryta rzeki 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37C" w14:textId="77777777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Sadzenie drzew nad brzegiem </w:t>
            </w:r>
            <w:proofErr w:type="spellStart"/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Giłwy</w:t>
            </w:r>
            <w:proofErr w:type="spellEnd"/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 i </w:t>
            </w:r>
            <w:proofErr w:type="spellStart"/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Pasłeki</w:t>
            </w:r>
            <w:proofErr w:type="spellEnd"/>
          </w:p>
        </w:tc>
      </w:tr>
      <w:tr w:rsidR="000D42EC" w:rsidRPr="00F8180C" w14:paraId="5BC4CEE7" w14:textId="77777777" w:rsidTr="00F8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EC1" w14:textId="720C9D33" w:rsidR="000D42EC" w:rsidRPr="00F8180C" w:rsidRDefault="004D0CCA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6</w:t>
            </w:r>
            <w:r w:rsidR="000D42EC" w:rsidRPr="00F8180C">
              <w:rPr>
                <w:rFonts w:eastAsia="Lucida Sans Unicode" w:cstheme="minorHAnsi"/>
                <w:kern w:val="1"/>
                <w:sz w:val="20"/>
                <w:szCs w:val="20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B70" w14:textId="77777777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Niszczenie lęgów ptaków oraz spadek liczebności ryb w wyniku obecności obcego gatunku drapieżnika w rezerwacie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971" w14:textId="77777777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Odłów w pułapki </w:t>
            </w:r>
            <w:proofErr w:type="spellStart"/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żywołowne</w:t>
            </w:r>
            <w:proofErr w:type="spellEnd"/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 norek amerykańskich w granicach rezerwatu</w:t>
            </w:r>
          </w:p>
        </w:tc>
      </w:tr>
      <w:tr w:rsidR="000D42EC" w:rsidRPr="00F8180C" w14:paraId="222BF00B" w14:textId="77777777" w:rsidTr="00F8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F5E" w14:textId="7E8EEABF" w:rsidR="000D42EC" w:rsidRPr="00F8180C" w:rsidRDefault="004D0CCA" w:rsidP="00F818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7</w:t>
            </w:r>
            <w:r w:rsidR="000D42EC" w:rsidRPr="00F8180C">
              <w:rPr>
                <w:rFonts w:eastAsia="Lucida Sans Unicode" w:cstheme="minorHAnsi"/>
                <w:kern w:val="1"/>
                <w:sz w:val="20"/>
                <w:szCs w:val="20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5EC2" w14:textId="77777777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Niszczenie ekosystemu rzeki oraz siedliska minogów i ryb w wyniku prowadzenia prac utrzymaniowych w rzekach, związane w szczególności z odmulaniem i usuwaniem rumoszu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87F" w14:textId="77777777" w:rsidR="000D42EC" w:rsidRPr="00F8180C" w:rsidRDefault="000D42EC" w:rsidP="00F8180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</w:rPr>
            </w:pPr>
            <w:r w:rsidRPr="00F8180C">
              <w:rPr>
                <w:rFonts w:eastAsia="Lucida Sans Unicode" w:cstheme="minorHAnsi"/>
                <w:kern w:val="1"/>
                <w:sz w:val="20"/>
                <w:szCs w:val="20"/>
              </w:rPr>
              <w:t>Ograniczenie prac utrzymaniowych do ręcznego usuwania zatorów powodujących nadmierne spiętrzenie wód Pasłęki, na odcinkach przebiegających przez tereny zabudowane oraz przy przeprawach mostowych</w:t>
            </w:r>
          </w:p>
        </w:tc>
      </w:tr>
    </w:tbl>
    <w:p w14:paraId="3EE9DE53" w14:textId="77777777" w:rsidR="000D42EC" w:rsidRPr="00D90337" w:rsidRDefault="000D42EC" w:rsidP="00536E6A">
      <w:pPr>
        <w:spacing w:line="100" w:lineRule="atLeast"/>
        <w:ind w:lef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0EDD0" w14:textId="77777777" w:rsidR="00536E6A" w:rsidRDefault="00536E6A" w:rsidP="00536E6A">
      <w:pPr>
        <w:pStyle w:val="Podtytu"/>
      </w:pPr>
      <w:r>
        <w:br w:type="page"/>
      </w:r>
    </w:p>
    <w:p w14:paraId="7DB02FDB" w14:textId="77777777" w:rsidR="00536E6A" w:rsidRDefault="00536E6A" w:rsidP="00536E6A">
      <w:pPr>
        <w:snapToGrid w:val="0"/>
        <w:spacing w:after="0"/>
        <w:ind w:left="4922" w:right="6"/>
        <w:rPr>
          <w:rFonts w:ascii="Times New Roman" w:hAnsi="Times New Roman" w:cs="Times New Roman"/>
          <w:color w:val="000000"/>
        </w:rPr>
      </w:pPr>
    </w:p>
    <w:p w14:paraId="1B7DD759" w14:textId="200E2ABB" w:rsidR="00536E6A" w:rsidRDefault="00536E6A" w:rsidP="00744A9B">
      <w:pPr>
        <w:snapToGrid w:val="0"/>
        <w:spacing w:after="0" w:line="360" w:lineRule="auto"/>
        <w:ind w:right="6"/>
        <w:rPr>
          <w:rFonts w:cstheme="minorHAnsi"/>
          <w:color w:val="000000"/>
          <w:sz w:val="24"/>
          <w:szCs w:val="24"/>
        </w:rPr>
      </w:pPr>
      <w:r w:rsidRPr="00744A9B">
        <w:rPr>
          <w:rFonts w:cstheme="minorHAnsi"/>
          <w:color w:val="000000"/>
          <w:sz w:val="24"/>
          <w:szCs w:val="24"/>
        </w:rPr>
        <w:t>Załącznik Nr 2 do zarządzenia Nr</w:t>
      </w:r>
      <w:r w:rsidR="008235CD" w:rsidRPr="00744A9B">
        <w:rPr>
          <w:rFonts w:cstheme="minorHAnsi"/>
          <w:color w:val="000000"/>
          <w:sz w:val="24"/>
          <w:szCs w:val="24"/>
        </w:rPr>
        <w:t xml:space="preserve"> 52</w:t>
      </w:r>
      <w:r w:rsidRPr="00744A9B">
        <w:rPr>
          <w:rFonts w:cstheme="minorHAnsi"/>
          <w:color w:val="000000"/>
          <w:sz w:val="24"/>
          <w:szCs w:val="24"/>
        </w:rPr>
        <w:t xml:space="preserve">  Regionalnego Dyrekt</w:t>
      </w:r>
      <w:r w:rsidR="00744A9B">
        <w:rPr>
          <w:rFonts w:cstheme="minorHAnsi"/>
          <w:color w:val="000000"/>
          <w:sz w:val="24"/>
          <w:szCs w:val="24"/>
        </w:rPr>
        <w:t xml:space="preserve">ora Ochrony Środowiska w </w:t>
      </w:r>
      <w:r w:rsidR="008235CD" w:rsidRPr="00744A9B">
        <w:rPr>
          <w:rFonts w:cstheme="minorHAnsi"/>
          <w:color w:val="000000"/>
          <w:sz w:val="24"/>
          <w:szCs w:val="24"/>
        </w:rPr>
        <w:t xml:space="preserve">Olsztynie z dnia 13 </w:t>
      </w:r>
      <w:r w:rsidR="004D0CCA" w:rsidRPr="00744A9B">
        <w:rPr>
          <w:rFonts w:cstheme="minorHAnsi"/>
          <w:color w:val="000000"/>
          <w:sz w:val="24"/>
          <w:szCs w:val="24"/>
        </w:rPr>
        <w:t>października</w:t>
      </w:r>
      <w:r w:rsidRPr="00744A9B">
        <w:rPr>
          <w:rFonts w:cstheme="minorHAnsi"/>
          <w:color w:val="000000"/>
          <w:sz w:val="24"/>
          <w:szCs w:val="24"/>
        </w:rPr>
        <w:t xml:space="preserve"> 20</w:t>
      </w:r>
      <w:r w:rsidR="000D42EC" w:rsidRPr="00744A9B">
        <w:rPr>
          <w:rFonts w:cstheme="minorHAnsi"/>
          <w:color w:val="000000"/>
          <w:sz w:val="24"/>
          <w:szCs w:val="24"/>
        </w:rPr>
        <w:t>20</w:t>
      </w:r>
      <w:r w:rsidRPr="00744A9B">
        <w:rPr>
          <w:rFonts w:cstheme="minorHAnsi"/>
          <w:color w:val="000000"/>
          <w:sz w:val="24"/>
          <w:szCs w:val="24"/>
        </w:rPr>
        <w:t xml:space="preserve"> r.</w:t>
      </w:r>
    </w:p>
    <w:p w14:paraId="5A8A0513" w14:textId="77777777" w:rsidR="00744A9B" w:rsidRPr="00744A9B" w:rsidRDefault="00744A9B" w:rsidP="00744A9B">
      <w:pPr>
        <w:snapToGrid w:val="0"/>
        <w:spacing w:after="0" w:line="360" w:lineRule="auto"/>
        <w:ind w:right="6"/>
        <w:rPr>
          <w:rFonts w:cstheme="minorHAnsi"/>
          <w:color w:val="000000"/>
          <w:sz w:val="24"/>
          <w:szCs w:val="24"/>
        </w:rPr>
      </w:pPr>
    </w:p>
    <w:p w14:paraId="3865E087" w14:textId="77777777" w:rsidR="00536E6A" w:rsidRPr="00744A9B" w:rsidRDefault="00536E6A" w:rsidP="00744A9B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744A9B">
        <w:rPr>
          <w:rFonts w:cstheme="minorHAnsi"/>
          <w:color w:val="000000"/>
          <w:sz w:val="24"/>
          <w:szCs w:val="24"/>
        </w:rPr>
        <w:t>Opis sposobów ochrony czynnej ekosystemów, z podaniem rodzaju, rozmiaru i lokalizacji poszczególnych zadań.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394"/>
        <w:gridCol w:w="3119"/>
      </w:tblGrid>
      <w:tr w:rsidR="000D42EC" w:rsidRPr="00A02B1C" w14:paraId="10EB54CC" w14:textId="77777777" w:rsidTr="00FC28F7">
        <w:tc>
          <w:tcPr>
            <w:tcW w:w="567" w:type="dxa"/>
          </w:tcPr>
          <w:p w14:paraId="1CB58E6D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7C25BEB1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94" w:type="dxa"/>
          </w:tcPr>
          <w:p w14:paraId="4F117700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6C0F07A6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Rodzaj zadań </w:t>
            </w:r>
          </w:p>
          <w:p w14:paraId="17A5648B" w14:textId="77777777" w:rsidR="000D42EC" w:rsidRPr="00A02B1C" w:rsidRDefault="000D42EC" w:rsidP="00A02B1C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  <w:t>ochronnych</w:t>
            </w:r>
          </w:p>
        </w:tc>
        <w:tc>
          <w:tcPr>
            <w:tcW w:w="4394" w:type="dxa"/>
          </w:tcPr>
          <w:p w14:paraId="3F0ED813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378437DB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  <w:t>Rozmiar zadań ochronnych</w:t>
            </w:r>
          </w:p>
        </w:tc>
        <w:tc>
          <w:tcPr>
            <w:tcW w:w="3119" w:type="dxa"/>
          </w:tcPr>
          <w:p w14:paraId="665F9610" w14:textId="77777777" w:rsidR="000D42EC" w:rsidRPr="00A02B1C" w:rsidRDefault="000D42EC" w:rsidP="00A02B1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  <w:t>Lokalizacja zadań</w:t>
            </w:r>
          </w:p>
          <w:p w14:paraId="7C0CC4EB" w14:textId="77777777" w:rsidR="000D42EC" w:rsidRPr="00A02B1C" w:rsidRDefault="000D42EC" w:rsidP="00A02B1C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bCs/>
                <w:color w:val="000000"/>
                <w:kern w:val="1"/>
                <w:sz w:val="20"/>
                <w:szCs w:val="20"/>
                <w:lang w:eastAsia="ar-SA"/>
              </w:rPr>
              <w:t>ochronnych</w:t>
            </w:r>
          </w:p>
        </w:tc>
      </w:tr>
      <w:tr w:rsidR="000D42EC" w:rsidRPr="00A02B1C" w14:paraId="38D5BD03" w14:textId="77777777" w:rsidTr="00FC28F7">
        <w:trPr>
          <w:trHeight w:val="600"/>
        </w:trPr>
        <w:tc>
          <w:tcPr>
            <w:tcW w:w="567" w:type="dxa"/>
            <w:vMerge w:val="restart"/>
          </w:tcPr>
          <w:p w14:paraId="3E0A69D2" w14:textId="1D80936E" w:rsidR="000D42EC" w:rsidRPr="00A02B1C" w:rsidRDefault="004D0CCA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="000D42EC"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  <w:p w14:paraId="308A617A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 w:val="restart"/>
          </w:tcPr>
          <w:p w14:paraId="47CA4409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Ustalenie dziennego limitu połowów przysługującego każdemu uprawnionemu wędkarzowi</w:t>
            </w:r>
          </w:p>
          <w:p w14:paraId="35A0E862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78FFCCA4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14:paraId="085AB601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Pstrąg potokowy - 1 szt.,</w:t>
            </w:r>
          </w:p>
          <w:p w14:paraId="1B04F2BF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lipień - 1 szt.</w:t>
            </w:r>
          </w:p>
          <w:p w14:paraId="27E14D93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Pozostałe gatunki zgodnie ze wskazaniami użytkownika rybackiego</w:t>
            </w:r>
          </w:p>
        </w:tc>
        <w:tc>
          <w:tcPr>
            <w:tcW w:w="3119" w:type="dxa"/>
          </w:tcPr>
          <w:p w14:paraId="0969BF1F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Wody rezerwatowe rzeki Pasłęki wraz z jeziorami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Isąg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, Łęguty oraz zbiornikiem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Pierzchalskim</w:t>
            </w:r>
            <w:proofErr w:type="spellEnd"/>
          </w:p>
        </w:tc>
      </w:tr>
      <w:tr w:rsidR="000D42EC" w:rsidRPr="00A02B1C" w14:paraId="25341158" w14:textId="77777777" w:rsidTr="00FC28F7">
        <w:trPr>
          <w:trHeight w:val="600"/>
        </w:trPr>
        <w:tc>
          <w:tcPr>
            <w:tcW w:w="567" w:type="dxa"/>
            <w:vMerge/>
          </w:tcPr>
          <w:p w14:paraId="7AC0F121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</w:tcPr>
          <w:p w14:paraId="56EF8569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14:paraId="3DDDE1E4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Szczupak i sandacz – łącznie 2 szt.</w:t>
            </w:r>
          </w:p>
          <w:p w14:paraId="042FAC04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Pozostałe gatunki zgodnie ze wskazaniami użytkownika rybackiego</w:t>
            </w:r>
          </w:p>
        </w:tc>
        <w:tc>
          <w:tcPr>
            <w:tcW w:w="3119" w:type="dxa"/>
          </w:tcPr>
          <w:p w14:paraId="33E6D42B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396650BC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Jezioro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Sarąg</w:t>
            </w:r>
            <w:proofErr w:type="spellEnd"/>
          </w:p>
        </w:tc>
      </w:tr>
      <w:tr w:rsidR="000D42EC" w:rsidRPr="00A02B1C" w14:paraId="1B361B1B" w14:textId="77777777" w:rsidTr="00FC28F7">
        <w:trPr>
          <w:trHeight w:val="600"/>
        </w:trPr>
        <w:tc>
          <w:tcPr>
            <w:tcW w:w="567" w:type="dxa"/>
            <w:vMerge/>
          </w:tcPr>
          <w:p w14:paraId="598A16AA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 w:val="restart"/>
          </w:tcPr>
          <w:p w14:paraId="21944C5B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Wprowadzenie podwyższonych wymiarów ochronnych </w:t>
            </w:r>
          </w:p>
        </w:tc>
        <w:tc>
          <w:tcPr>
            <w:tcW w:w="4394" w:type="dxa"/>
          </w:tcPr>
          <w:p w14:paraId="5141F54E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  <w:t>Pstrąg potokowy do 40 cm i od 50 cm,</w:t>
            </w:r>
          </w:p>
          <w:p w14:paraId="6A6C9EA7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  <w:t>lipień do 32 cm,</w:t>
            </w:r>
          </w:p>
          <w:p w14:paraId="640F6D65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</w:pPr>
            <w:proofErr w:type="spellStart"/>
            <w:r w:rsidRPr="00A02B1C"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  <w:t>boleń</w:t>
            </w:r>
            <w:proofErr w:type="spellEnd"/>
            <w:r w:rsidRPr="00A02B1C"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  <w:t xml:space="preserve"> od 70 cm, </w:t>
            </w:r>
          </w:p>
          <w:p w14:paraId="3EE497C7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  <w:t>jaź i kleń do 30 cm</w:t>
            </w:r>
          </w:p>
          <w:p w14:paraId="629F9032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  <w:t>szczupak do 50 cm</w:t>
            </w:r>
          </w:p>
          <w:p w14:paraId="1E6BC561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  <w:t>sandacz do 50 cm</w:t>
            </w:r>
          </w:p>
        </w:tc>
        <w:tc>
          <w:tcPr>
            <w:tcW w:w="3119" w:type="dxa"/>
          </w:tcPr>
          <w:p w14:paraId="277FCD57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Wody rezerwatowe rzeki Pasłęki wraz z jeziorami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Isąg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, Łęguty oraz zbiornikiem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Pierzchalskim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14:paraId="6CF557CC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i jeziorem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Sarąg</w:t>
            </w:r>
            <w:proofErr w:type="spellEnd"/>
          </w:p>
        </w:tc>
      </w:tr>
      <w:tr w:rsidR="000D42EC" w:rsidRPr="00A02B1C" w14:paraId="3B1925CD" w14:textId="77777777" w:rsidTr="00FC28F7">
        <w:trPr>
          <w:trHeight w:val="387"/>
        </w:trPr>
        <w:tc>
          <w:tcPr>
            <w:tcW w:w="567" w:type="dxa"/>
            <w:vMerge/>
          </w:tcPr>
          <w:p w14:paraId="05BAA72A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</w:tcPr>
          <w:p w14:paraId="64ABAD41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14:paraId="29227CE4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lang w:eastAsia="ar-SA"/>
              </w:rPr>
              <w:t xml:space="preserve">szczupak od 90 cm </w:t>
            </w:r>
          </w:p>
        </w:tc>
        <w:tc>
          <w:tcPr>
            <w:tcW w:w="3119" w:type="dxa"/>
          </w:tcPr>
          <w:p w14:paraId="2B1E0E59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Jezioro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Pierzchalskie</w:t>
            </w:r>
            <w:proofErr w:type="spellEnd"/>
          </w:p>
        </w:tc>
      </w:tr>
      <w:tr w:rsidR="000D42EC" w:rsidRPr="00A02B1C" w14:paraId="42A9107D" w14:textId="77777777" w:rsidTr="00FC28F7">
        <w:trPr>
          <w:trHeight w:val="1920"/>
        </w:trPr>
        <w:tc>
          <w:tcPr>
            <w:tcW w:w="567" w:type="dxa"/>
            <w:vMerge/>
          </w:tcPr>
          <w:p w14:paraId="4ECC0F86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bookmarkStart w:id="1" w:name="_Hlk52440534"/>
          </w:p>
        </w:tc>
        <w:tc>
          <w:tcPr>
            <w:tcW w:w="2694" w:type="dxa"/>
            <w:vMerge w:val="restart"/>
          </w:tcPr>
          <w:p w14:paraId="057C70A8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Wprowadzenie limitów zezwoleń wędkarskich dla użytkowników rybackich </w:t>
            </w:r>
          </w:p>
        </w:tc>
        <w:tc>
          <w:tcPr>
            <w:tcW w:w="4394" w:type="dxa"/>
          </w:tcPr>
          <w:p w14:paraId="03DCDDD2" w14:textId="77777777" w:rsidR="004D0CCA" w:rsidRPr="00A02B1C" w:rsidRDefault="004D0CCA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3067C925" w14:textId="761A0DA6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Okręg PZW Olsztyn 2</w:t>
            </w:r>
            <w:r w:rsidR="00383161"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6</w:t>
            </w:r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0 zezwoleń</w:t>
            </w:r>
            <w:bookmarkStart w:id="2" w:name="_GoBack"/>
            <w:bookmarkEnd w:id="2"/>
          </w:p>
        </w:tc>
        <w:tc>
          <w:tcPr>
            <w:tcW w:w="3119" w:type="dxa"/>
          </w:tcPr>
          <w:p w14:paraId="189C6424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Odcinki rzeki Pasłęki od jeziora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Sarąg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do Jeziora Łęguty oraz od mostu we wsi Szatanki do ujścia rzeki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Miłakówka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  <w:p w14:paraId="42BA686F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Rzeka Morąg.</w:t>
            </w:r>
          </w:p>
          <w:p w14:paraId="04453C60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6F29DE61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Odcinek rzeki Pasłęki od jeziora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Isąg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do mostu we wsi Szatanki, oraz rzeka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Giłwa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od jeziora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Giłwa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do ujścia do rzeki Pasłęki</w:t>
            </w:r>
          </w:p>
          <w:p w14:paraId="32D22382" w14:textId="74D9FB3E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4D0CCA" w:rsidRPr="00A02B1C" w14:paraId="220CAF3C" w14:textId="77777777" w:rsidTr="00FC28F7">
        <w:trPr>
          <w:trHeight w:val="1920"/>
        </w:trPr>
        <w:tc>
          <w:tcPr>
            <w:tcW w:w="567" w:type="dxa"/>
            <w:vMerge/>
          </w:tcPr>
          <w:p w14:paraId="42A68308" w14:textId="77777777" w:rsidR="004D0CCA" w:rsidRPr="00A02B1C" w:rsidRDefault="004D0CCA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</w:tcPr>
          <w:p w14:paraId="08FDA120" w14:textId="77777777" w:rsidR="004D0CCA" w:rsidRPr="00A02B1C" w:rsidRDefault="004D0CCA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14:paraId="024E5A63" w14:textId="77777777" w:rsidR="004D0CCA" w:rsidRPr="00A02B1C" w:rsidRDefault="004D0CCA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PZW Elbląg 700 zezwoleń</w:t>
            </w:r>
          </w:p>
          <w:p w14:paraId="12EE38F9" w14:textId="77777777" w:rsidR="004D0CCA" w:rsidRPr="00A02B1C" w:rsidRDefault="004D0CCA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051B0C97" w14:textId="77777777" w:rsidR="004D0CCA" w:rsidRPr="00A02B1C" w:rsidRDefault="004D0CCA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</w:tcPr>
          <w:p w14:paraId="69887EE5" w14:textId="77777777" w:rsidR="004D0CCA" w:rsidRPr="00A02B1C" w:rsidRDefault="004D0CCA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Odcinek rzeki Pasłęki od ujścia rzeki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Miłakówka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do miasta Braniewo.</w:t>
            </w:r>
          </w:p>
          <w:p w14:paraId="3478FD52" w14:textId="77777777" w:rsidR="004D0CCA" w:rsidRPr="00A02B1C" w:rsidRDefault="004D0CCA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Odcinek rzeki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Wałsza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od Miasta Pieniężno do ujścia do rzeki Pasłęki.</w:t>
            </w:r>
          </w:p>
          <w:p w14:paraId="79BEA6AA" w14:textId="209AFC5F" w:rsidR="004D0CCA" w:rsidRPr="00A02B1C" w:rsidRDefault="004D0CCA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Odcinek rzeki Drwęca Warmińska od Miasta Orneta do ujścia do rzeki Pasłęka</w:t>
            </w:r>
          </w:p>
        </w:tc>
      </w:tr>
      <w:bookmarkEnd w:id="1"/>
      <w:tr w:rsidR="000D42EC" w:rsidRPr="00A02B1C" w14:paraId="5ADBA930" w14:textId="77777777" w:rsidTr="00FC28F7">
        <w:trPr>
          <w:trHeight w:val="2437"/>
        </w:trPr>
        <w:tc>
          <w:tcPr>
            <w:tcW w:w="567" w:type="dxa"/>
            <w:vMerge/>
          </w:tcPr>
          <w:p w14:paraId="6AEA5237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</w:tcPr>
          <w:p w14:paraId="3A60FAC5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14:paraId="35813BE5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D0D0D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0D767A">
              <w:rPr>
                <w:rFonts w:eastAsia="Lucida Sans Unicode" w:cstheme="minorHAnsi"/>
                <w:color w:val="0D0D0D"/>
                <w:kern w:val="1"/>
                <w:sz w:val="20"/>
                <w:szCs w:val="20"/>
                <w:shd w:val="clear" w:color="auto" w:fill="FFFFFF"/>
                <w:lang w:eastAsia="ar-SA"/>
              </w:rPr>
              <w:t>Gospodarstwo Rybackie Lok Fish</w:t>
            </w:r>
          </w:p>
          <w:p w14:paraId="39E3A259" w14:textId="77777777" w:rsidR="000D42EC" w:rsidRPr="00A02B1C" w:rsidRDefault="000D42EC" w:rsidP="00A02B1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D0D0D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02B1C">
              <w:rPr>
                <w:rFonts w:eastAsia="Lucida Sans Unicode" w:cstheme="minorHAnsi"/>
                <w:color w:val="0D0D0D"/>
                <w:kern w:val="1"/>
                <w:sz w:val="20"/>
                <w:szCs w:val="20"/>
                <w:shd w:val="clear" w:color="auto" w:fill="FFFFFF"/>
                <w:lang w:eastAsia="ar-SA"/>
              </w:rPr>
              <w:t>Krzysztof Kozłowski</w:t>
            </w:r>
          </w:p>
          <w:p w14:paraId="6CD80838" w14:textId="77777777" w:rsidR="000D42EC" w:rsidRPr="00A02B1C" w:rsidRDefault="000D42EC" w:rsidP="00A02B1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D0D0D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02B1C">
              <w:rPr>
                <w:rFonts w:eastAsia="Lucida Sans Unicode" w:cstheme="minorHAnsi"/>
                <w:color w:val="0D0D0D"/>
                <w:kern w:val="1"/>
                <w:sz w:val="20"/>
                <w:szCs w:val="20"/>
                <w:shd w:val="clear" w:color="auto" w:fill="FFFFFF"/>
                <w:lang w:eastAsia="ar-SA"/>
              </w:rPr>
              <w:t>200 zezwoleń</w:t>
            </w:r>
          </w:p>
          <w:p w14:paraId="36C04F05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D0D0D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D0D0D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(w tym: 40 szt. całosezonowych na połów </w:t>
            </w:r>
            <w:r w:rsidRPr="00A02B1C">
              <w:rPr>
                <w:rFonts w:eastAsia="Lucida Sans Unicode" w:cstheme="minorHAnsi"/>
                <w:color w:val="0D0D0D"/>
                <w:kern w:val="1"/>
                <w:sz w:val="20"/>
                <w:szCs w:val="20"/>
                <w:shd w:val="clear" w:color="auto" w:fill="FFFFFF"/>
                <w:lang w:eastAsia="ar-SA"/>
              </w:rPr>
              <w:br/>
              <w:t>z łodzi i 20 szt. całosezonowych na połów</w:t>
            </w:r>
            <w:r w:rsidRPr="00A02B1C">
              <w:rPr>
                <w:rFonts w:eastAsia="Lucida Sans Unicode" w:cstheme="minorHAnsi"/>
                <w:color w:val="0D0D0D"/>
                <w:kern w:val="1"/>
                <w:sz w:val="20"/>
                <w:szCs w:val="20"/>
                <w:shd w:val="clear" w:color="auto" w:fill="FFFFFF"/>
                <w:lang w:eastAsia="ar-SA"/>
              </w:rPr>
              <w:br/>
              <w:t xml:space="preserve"> z brzegu, 30 szt. dwutygodniowych na połów z łodzi i 20 szt. dwutygodniowych na połów z brzegu, 70 szt. trzydniowych na połów z łodzi i 20 szt. trzydniowych na połów z brzegu oraz połów </w:t>
            </w:r>
            <w:proofErr w:type="spellStart"/>
            <w:r w:rsidRPr="00A02B1C">
              <w:rPr>
                <w:rFonts w:eastAsia="Lucida Sans Unicode" w:cstheme="minorHAnsi"/>
                <w:color w:val="0D0D0D"/>
                <w:kern w:val="1"/>
                <w:sz w:val="20"/>
                <w:szCs w:val="20"/>
                <w:shd w:val="clear" w:color="auto" w:fill="FFFFFF"/>
                <w:lang w:eastAsia="ar-SA"/>
              </w:rPr>
              <w:t>podlodowy</w:t>
            </w:r>
            <w:proofErr w:type="spellEnd"/>
            <w:r w:rsidRPr="00A02B1C">
              <w:rPr>
                <w:rFonts w:eastAsia="Lucida Sans Unicode" w:cstheme="minorHAnsi"/>
                <w:color w:val="0D0D0D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w terminie od 1 grudnia do 30 marca bez ograniczeń)</w:t>
            </w:r>
          </w:p>
        </w:tc>
        <w:tc>
          <w:tcPr>
            <w:tcW w:w="3119" w:type="dxa"/>
          </w:tcPr>
          <w:p w14:paraId="0AA44444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D0D0D"/>
                <w:kern w:val="1"/>
                <w:sz w:val="20"/>
                <w:szCs w:val="20"/>
                <w:lang w:eastAsia="ar-SA"/>
              </w:rPr>
            </w:pPr>
            <w:r w:rsidRPr="000D767A">
              <w:rPr>
                <w:rFonts w:eastAsia="Lucida Sans Unicode" w:cstheme="minorHAnsi"/>
                <w:color w:val="0D0D0D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Jezioro </w:t>
            </w:r>
            <w:proofErr w:type="spellStart"/>
            <w:r w:rsidRPr="000D767A">
              <w:rPr>
                <w:rFonts w:eastAsia="Lucida Sans Unicode" w:cstheme="minorHAnsi"/>
                <w:color w:val="0D0D0D"/>
                <w:kern w:val="1"/>
                <w:sz w:val="20"/>
                <w:szCs w:val="20"/>
                <w:shd w:val="clear" w:color="auto" w:fill="FFFFFF"/>
                <w:lang w:eastAsia="ar-SA"/>
              </w:rPr>
              <w:t>Sarąg</w:t>
            </w:r>
            <w:proofErr w:type="spellEnd"/>
          </w:p>
        </w:tc>
      </w:tr>
      <w:tr w:rsidR="000D42EC" w:rsidRPr="00A02B1C" w14:paraId="25E0AC9F" w14:textId="77777777" w:rsidTr="00FC28F7">
        <w:trPr>
          <w:trHeight w:val="4132"/>
        </w:trPr>
        <w:tc>
          <w:tcPr>
            <w:tcW w:w="567" w:type="dxa"/>
            <w:vMerge/>
          </w:tcPr>
          <w:p w14:paraId="37F67107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</w:tcPr>
          <w:p w14:paraId="045AE42D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14:paraId="2DF04287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0D767A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Gospodarstwo Rybackie Ostróda Sp. z o.o. </w:t>
            </w:r>
            <w:r w:rsidRPr="000D767A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br/>
              <w:t>w Warlitach:</w:t>
            </w:r>
          </w:p>
          <w:p w14:paraId="75350703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</w:p>
          <w:p w14:paraId="341BC643" w14:textId="77777777" w:rsidR="00384D00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270 zezwoleń (w tym 60 szt. całosezonowych na połów z łodzi i 60 szt. całosezonowych na połów z</w:t>
            </w:r>
            <w:r w:rsidR="00384D00"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brzegu, 60 szt. dwutygodniowych na połów z łodzi i 60 szt. dwutygodniowych na połów z brzegu, 30 szt. zezwoleń na amatorski połów ryb z lodu w terminie </w:t>
            </w:r>
          </w:p>
          <w:p w14:paraId="0E5AF35B" w14:textId="7824BAB6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od 15 XII do 30 III)</w:t>
            </w:r>
          </w:p>
          <w:p w14:paraId="5236A7E0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</w:p>
          <w:p w14:paraId="7D4FFF58" w14:textId="77777777" w:rsidR="00384D00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270 zezwoleń (w tym 60 szt. całosezonowych na połów z łodzi i 60 szt. całosezonowych na połów z brzegu, 60 szt. dwutygodniowych na połów z łodzi i 60 szt. dwutygodniowych na połów z brzegu, 30 szt. zezwoleń na amatorski połów ryb z lodu w terminie </w:t>
            </w:r>
          </w:p>
          <w:p w14:paraId="15D31099" w14:textId="2891D2C8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od 15 XII do 30 III )</w:t>
            </w:r>
          </w:p>
        </w:tc>
        <w:tc>
          <w:tcPr>
            <w:tcW w:w="3119" w:type="dxa"/>
          </w:tcPr>
          <w:p w14:paraId="5D30775A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</w:p>
          <w:p w14:paraId="275F9342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</w:p>
          <w:p w14:paraId="18A12378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</w:p>
          <w:p w14:paraId="78DA79EC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13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0D767A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jezioro </w:t>
            </w:r>
            <w:proofErr w:type="spellStart"/>
            <w:r w:rsidRPr="000D767A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Isąg</w:t>
            </w:r>
            <w:proofErr w:type="spellEnd"/>
          </w:p>
          <w:p w14:paraId="782BA7F7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</w:p>
          <w:p w14:paraId="3DD7B095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</w:p>
          <w:p w14:paraId="169E15BB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13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0D767A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jezioro Łęguty</w:t>
            </w:r>
          </w:p>
          <w:p w14:paraId="49B452FE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0D42EC" w:rsidRPr="00A02B1C" w14:paraId="736BDD35" w14:textId="77777777" w:rsidTr="00FC28F7">
        <w:trPr>
          <w:trHeight w:val="24"/>
        </w:trPr>
        <w:tc>
          <w:tcPr>
            <w:tcW w:w="567" w:type="dxa"/>
            <w:vMerge/>
          </w:tcPr>
          <w:p w14:paraId="374B1B24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14:paraId="575D0393" w14:textId="77777777" w:rsidR="000D42EC" w:rsidRPr="00A02B1C" w:rsidRDefault="000D42EC" w:rsidP="00A02B1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Wprowadzenie limitów zezwoleń wędkarskich dla użytkowników rybackich  na połów ryb z łodzi</w:t>
            </w:r>
          </w:p>
        </w:tc>
        <w:tc>
          <w:tcPr>
            <w:tcW w:w="4394" w:type="dxa"/>
          </w:tcPr>
          <w:p w14:paraId="265F13E4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>Dopuszczenie połowów wędkarskich z 7 łodzi</w:t>
            </w:r>
          </w:p>
        </w:tc>
        <w:tc>
          <w:tcPr>
            <w:tcW w:w="3119" w:type="dxa"/>
          </w:tcPr>
          <w:p w14:paraId="288AE47A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Jezioro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>Pierzchalskie</w:t>
            </w:r>
            <w:proofErr w:type="spellEnd"/>
          </w:p>
        </w:tc>
      </w:tr>
      <w:tr w:rsidR="000D42EC" w:rsidRPr="00A02B1C" w14:paraId="2552260F" w14:textId="77777777" w:rsidTr="00FC28F7">
        <w:trPr>
          <w:trHeight w:val="24"/>
        </w:trPr>
        <w:tc>
          <w:tcPr>
            <w:tcW w:w="567" w:type="dxa"/>
            <w:vMerge/>
            <w:tcBorders>
              <w:bottom w:val="nil"/>
            </w:tcBorders>
          </w:tcPr>
          <w:p w14:paraId="0C121FA3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 w:val="restart"/>
          </w:tcPr>
          <w:p w14:paraId="2E545A8D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Wprowadzenie limitów  połowów gospodarczych</w:t>
            </w:r>
          </w:p>
        </w:tc>
        <w:tc>
          <w:tcPr>
            <w:tcW w:w="4394" w:type="dxa"/>
          </w:tcPr>
          <w:p w14:paraId="75229EBF" w14:textId="4FA1B456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Maksymalny odłów gospodarczy do 25 kg</w:t>
            </w:r>
            <w:r w:rsidR="00384D00"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z</w:t>
            </w:r>
            <w:r w:rsidR="00384D00"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 </w:t>
            </w: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1</w:t>
            </w:r>
            <w:r w:rsidR="00384D00"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 </w:t>
            </w: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ha na rok</w:t>
            </w:r>
          </w:p>
        </w:tc>
        <w:tc>
          <w:tcPr>
            <w:tcW w:w="3119" w:type="dxa"/>
          </w:tcPr>
          <w:p w14:paraId="4C31092F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jezioro </w:t>
            </w:r>
            <w:proofErr w:type="spellStart"/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Isąg</w:t>
            </w:r>
            <w:proofErr w:type="spellEnd"/>
          </w:p>
          <w:p w14:paraId="103A3D66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jezioro Łęguty</w:t>
            </w:r>
          </w:p>
        </w:tc>
      </w:tr>
      <w:tr w:rsidR="000D42EC" w:rsidRPr="00A02B1C" w14:paraId="43374820" w14:textId="77777777" w:rsidTr="00FC28F7">
        <w:trPr>
          <w:trHeight w:val="24"/>
        </w:trPr>
        <w:tc>
          <w:tcPr>
            <w:tcW w:w="567" w:type="dxa"/>
            <w:tcBorders>
              <w:top w:val="nil"/>
            </w:tcBorders>
          </w:tcPr>
          <w:p w14:paraId="5B8AC32C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</w:tcPr>
          <w:p w14:paraId="756E51E3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14:paraId="244868AE" w14:textId="26A84D16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Maksymalny odłów gospodarczy do 20 kg z</w:t>
            </w:r>
            <w:r w:rsidR="00384D00"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 </w:t>
            </w: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1</w:t>
            </w:r>
            <w:r w:rsidR="00384D00"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 </w:t>
            </w: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ha na rok</w:t>
            </w:r>
          </w:p>
        </w:tc>
        <w:tc>
          <w:tcPr>
            <w:tcW w:w="3119" w:type="dxa"/>
          </w:tcPr>
          <w:p w14:paraId="08E48E64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jezioro </w:t>
            </w:r>
            <w:proofErr w:type="spellStart"/>
            <w:r w:rsidRPr="00A02B1C">
              <w:rPr>
                <w:rFonts w:eastAsia="Lucida Sans Unicode" w:cstheme="minorHAnsi"/>
                <w:kern w:val="1"/>
                <w:sz w:val="20"/>
                <w:szCs w:val="20"/>
                <w:shd w:val="clear" w:color="auto" w:fill="FFFFFF"/>
                <w:lang w:eastAsia="ar-SA"/>
              </w:rPr>
              <w:t>Sarąg</w:t>
            </w:r>
            <w:proofErr w:type="spellEnd"/>
          </w:p>
        </w:tc>
      </w:tr>
      <w:tr w:rsidR="000D42EC" w:rsidRPr="00A02B1C" w14:paraId="7DFD7B08" w14:textId="77777777" w:rsidTr="00FC28F7">
        <w:trPr>
          <w:trHeight w:val="300"/>
        </w:trPr>
        <w:tc>
          <w:tcPr>
            <w:tcW w:w="567" w:type="dxa"/>
            <w:vMerge w:val="restart"/>
          </w:tcPr>
          <w:p w14:paraId="3AD6DD80" w14:textId="70855F86" w:rsidR="000D42EC" w:rsidRPr="00A02B1C" w:rsidRDefault="00571CE6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2</w:t>
            </w:r>
            <w:r w:rsidR="000D42EC"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  <w:p w14:paraId="5FFC443A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14:paraId="6BD23EE8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Odłów tarlaków szczupaka, sandacza, pstrąga potokowego, lipienia, jazia,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klenia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oraz bolenia.</w:t>
            </w:r>
          </w:p>
          <w:p w14:paraId="7BC44250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Zarybienia następującymi gatunkami: szczupak, sandacz, węgorz, sum, certa, świnka, pstrąg potokowy, lipień, jaź, kleń oraz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boleń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14:paraId="3330F6F7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14:paraId="787F3DF7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Termin, warunki odłowów (w tym rodzaj stosowanych narzędzi) oraz liczba odławianych tarlaków po uzgodnieniu z RDOŚ w Olsztynie </w:t>
            </w:r>
          </w:p>
          <w:p w14:paraId="44791D93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75705928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Rozmiar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zarybień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zgodnie z obowiązującym operatem rybackim.</w:t>
            </w:r>
          </w:p>
          <w:p w14:paraId="72193BAE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4D136EA2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>Tarło ryb litofilnych (lipienia i pstrąga potokowego) powinno zostać przeprowadzone nad rzeką</w:t>
            </w:r>
          </w:p>
          <w:p w14:paraId="7D881065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67E9E0D5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>Po pozyskaniu ikry oraz mleczu ryby należy wypuścić w miejsca, z których zostały odłowione</w:t>
            </w:r>
          </w:p>
          <w:p w14:paraId="12634C2F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066E63C5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>Ilość i miejsca odłowów tarlaków powinny być każdorazowo uzgadniane z Regionalnym Dyrektorem Ochrony Środowiska w Olsztynie</w:t>
            </w:r>
          </w:p>
          <w:p w14:paraId="53F634FD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275B9F22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W celu ochrony naturalnych populacji ryb (szczupak, sandacz, sum, pstrąg potokowy, lipień, jaź, kleń oraz </w:t>
            </w:r>
            <w:proofErr w:type="spellStart"/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>boleń</w:t>
            </w:r>
            <w:proofErr w:type="spellEnd"/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zarybienia powinny być prowadzone materiałem pochodzącym od tarlaków z dorzecza Pasłęki</w:t>
            </w:r>
          </w:p>
          <w:p w14:paraId="00F4B14C" w14:textId="0ED48EB9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W przypadku </w:t>
            </w:r>
            <w:proofErr w:type="spellStart"/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>zarybień</w:t>
            </w:r>
            <w:proofErr w:type="spellEnd"/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 pstrągiem potokowym, jaziem i </w:t>
            </w:r>
            <w:proofErr w:type="spellStart"/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>kleniem</w:t>
            </w:r>
            <w:proofErr w:type="spellEnd"/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nie dopuszcza się </w:t>
            </w:r>
            <w:proofErr w:type="spellStart"/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>zarybień</w:t>
            </w:r>
            <w:proofErr w:type="spellEnd"/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 materiałem pochodzącym od tarlaków z</w:t>
            </w:r>
            <w:r w:rsidR="00384D00"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> </w:t>
            </w:r>
            <w:r w:rsidRPr="00A02B1C">
              <w:rPr>
                <w:rFonts w:eastAsia="Arial" w:cstheme="minorHAnsi"/>
                <w:color w:val="000000"/>
                <w:kern w:val="1"/>
                <w:sz w:val="20"/>
                <w:szCs w:val="20"/>
                <w:lang w:eastAsia="ar-SA"/>
              </w:rPr>
              <w:t>dorzeczy innych rzek niż dorzecze Pasłęki</w:t>
            </w:r>
          </w:p>
        </w:tc>
        <w:tc>
          <w:tcPr>
            <w:tcW w:w="3119" w:type="dxa"/>
          </w:tcPr>
          <w:p w14:paraId="46427133" w14:textId="3771EE80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Wody rezerwatowe rzeki Pasłęki i</w:t>
            </w:r>
            <w:r w:rsidR="00384D00"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 </w:t>
            </w: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jej dopływów wraz z</w:t>
            </w:r>
            <w:r w:rsidR="00FB65F3"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e </w:t>
            </w: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zbiornikiem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Pierzchalskim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i jeziorem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Sarąg</w:t>
            </w:r>
            <w:proofErr w:type="spellEnd"/>
          </w:p>
        </w:tc>
      </w:tr>
      <w:tr w:rsidR="000D42EC" w:rsidRPr="00A02B1C" w14:paraId="696CF0A1" w14:textId="77777777" w:rsidTr="00FC28F7">
        <w:trPr>
          <w:trHeight w:val="326"/>
        </w:trPr>
        <w:tc>
          <w:tcPr>
            <w:tcW w:w="567" w:type="dxa"/>
            <w:vMerge/>
            <w:tcBorders>
              <w:bottom w:val="nil"/>
            </w:tcBorders>
          </w:tcPr>
          <w:p w14:paraId="0065CE7B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 w:val="restart"/>
          </w:tcPr>
          <w:p w14:paraId="5CAEFFCD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Odłów tarlaków</w:t>
            </w:r>
          </w:p>
          <w:p w14:paraId="2A2F6D49" w14:textId="77777777" w:rsidR="000D767A" w:rsidRPr="00A02B1C" w:rsidRDefault="000D767A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4D5043F6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Zarybienia </w:t>
            </w:r>
          </w:p>
        </w:tc>
        <w:tc>
          <w:tcPr>
            <w:tcW w:w="4394" w:type="dxa"/>
          </w:tcPr>
          <w:p w14:paraId="1B4C1B65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Sandacz, szczupak, sieja do 2 kg z 1 ha</w:t>
            </w:r>
          </w:p>
          <w:p w14:paraId="51C3C22A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Sielawa do 4 kg z ha tylko z jeziora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Isąg</w:t>
            </w:r>
            <w:proofErr w:type="spellEnd"/>
          </w:p>
          <w:p w14:paraId="5DFCA23E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3FE90E53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11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W okresie ochronnym Szczupak do 1,5 kg/ha, Sandacz 0,5 kg/ha</w:t>
            </w:r>
          </w:p>
          <w:p w14:paraId="6AD74BE9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</w:tcPr>
          <w:p w14:paraId="6088079A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11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Jezioro </w:t>
            </w:r>
            <w:proofErr w:type="spellStart"/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Isąg</w:t>
            </w:r>
            <w:proofErr w:type="spellEnd"/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i Łęguty</w:t>
            </w:r>
          </w:p>
          <w:p w14:paraId="5D9896C1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41DC54F6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3CB43BF5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11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Jezioro </w:t>
            </w:r>
            <w:proofErr w:type="spellStart"/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Sarąg</w:t>
            </w:r>
            <w:proofErr w:type="spellEnd"/>
          </w:p>
        </w:tc>
      </w:tr>
      <w:tr w:rsidR="000D42EC" w:rsidRPr="00A02B1C" w14:paraId="5D01EA52" w14:textId="77777777" w:rsidTr="00FC28F7">
        <w:trPr>
          <w:trHeight w:val="326"/>
        </w:trPr>
        <w:tc>
          <w:tcPr>
            <w:tcW w:w="567" w:type="dxa"/>
            <w:tcBorders>
              <w:top w:val="nil"/>
            </w:tcBorders>
          </w:tcPr>
          <w:p w14:paraId="13584D66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</w:tcPr>
          <w:p w14:paraId="3D9DEDAA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14:paraId="6EB361A8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obligatoryjnie: szczupak, sielawa sandacz</w:t>
            </w:r>
          </w:p>
          <w:p w14:paraId="72B64E22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fakultatywnie: węgorz, lin, sieja</w:t>
            </w:r>
          </w:p>
          <w:p w14:paraId="56E061F7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791B250E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 xml:space="preserve">Zarybienia gatunkami drapieżnymi w ilościach i sortymentach wynikających z operatu rybackiego (szczupak, sandacz, sum, węgorz, </w:t>
            </w:r>
            <w:proofErr w:type="spellStart"/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boleń</w:t>
            </w:r>
            <w:proofErr w:type="spellEnd"/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, pstrąg potokowy)</w:t>
            </w:r>
          </w:p>
        </w:tc>
        <w:tc>
          <w:tcPr>
            <w:tcW w:w="3119" w:type="dxa"/>
          </w:tcPr>
          <w:p w14:paraId="22B7FD8E" w14:textId="3DABBC43" w:rsidR="000D42EC" w:rsidRDefault="000D42EC" w:rsidP="00A02B1C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 xml:space="preserve">Jezioro </w:t>
            </w:r>
            <w:proofErr w:type="spellStart"/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Isąg</w:t>
            </w:r>
            <w:proofErr w:type="spellEnd"/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i Łęguty</w:t>
            </w:r>
          </w:p>
          <w:p w14:paraId="00623B6C" w14:textId="77777777" w:rsidR="000D767A" w:rsidRPr="000D767A" w:rsidRDefault="000D767A" w:rsidP="000D767A">
            <w:pPr>
              <w:pStyle w:val="Akapitzlist"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0786E4BD" w14:textId="77777777" w:rsidR="000D42EC" w:rsidRPr="000D767A" w:rsidRDefault="000D42EC" w:rsidP="000D767A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Jezioro </w:t>
            </w:r>
            <w:proofErr w:type="spellStart"/>
            <w:r w:rsidRPr="000D767A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Sarąg</w:t>
            </w:r>
            <w:proofErr w:type="spellEnd"/>
          </w:p>
        </w:tc>
      </w:tr>
      <w:tr w:rsidR="000D42EC" w:rsidRPr="00A02B1C" w14:paraId="0F21DDAC" w14:textId="77777777" w:rsidTr="00FC28F7">
        <w:trPr>
          <w:trHeight w:val="600"/>
        </w:trPr>
        <w:tc>
          <w:tcPr>
            <w:tcW w:w="567" w:type="dxa"/>
          </w:tcPr>
          <w:p w14:paraId="2D872674" w14:textId="0B7C3F19" w:rsidR="000D42EC" w:rsidRPr="00A02B1C" w:rsidRDefault="00571CE6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3</w:t>
            </w:r>
            <w:r w:rsidR="000D42EC"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  <w:p w14:paraId="34DB01BD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14:paraId="50DE8215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Przeprowadzanie kontroli przez straż rybacką oraz członków PZW osób łowiących na terenie rezerwatu</w:t>
            </w:r>
          </w:p>
        </w:tc>
        <w:tc>
          <w:tcPr>
            <w:tcW w:w="4394" w:type="dxa"/>
          </w:tcPr>
          <w:p w14:paraId="033131FB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Wg potrzeb</w:t>
            </w:r>
          </w:p>
        </w:tc>
        <w:tc>
          <w:tcPr>
            <w:tcW w:w="3119" w:type="dxa"/>
          </w:tcPr>
          <w:p w14:paraId="11570F34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Wody rezerwatowe rzeki Pasłęki oraz jeziora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Sarąg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Isąg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i Łęguty </w:t>
            </w:r>
          </w:p>
          <w:p w14:paraId="53EEE707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0D42EC" w:rsidRPr="00A02B1C" w14:paraId="3F8F59E7" w14:textId="77777777" w:rsidTr="00FC28F7">
        <w:trPr>
          <w:trHeight w:val="600"/>
        </w:trPr>
        <w:tc>
          <w:tcPr>
            <w:tcW w:w="567" w:type="dxa"/>
          </w:tcPr>
          <w:p w14:paraId="2141D911" w14:textId="245C9AFD" w:rsidR="000D42EC" w:rsidRPr="00A02B1C" w:rsidRDefault="00571CE6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4</w:t>
            </w:r>
            <w:r w:rsidR="000D42EC"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  <w:p w14:paraId="763122E3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14:paraId="561443C4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</w:rPr>
              <w:t>Zamontowanie deflektorów z kłód drewnianych w korycie Pasłęki oraz budowa dwóch tarlisk dla ryb litofilnych</w:t>
            </w:r>
          </w:p>
        </w:tc>
        <w:tc>
          <w:tcPr>
            <w:tcW w:w="4394" w:type="dxa"/>
          </w:tcPr>
          <w:p w14:paraId="6278A638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tarliska dla ryb litofilnych powinny być wykonane poprzez zebranie wierzchniej warstwy dna o grubości 0,3 m na odcinku 50 m i zastąpienie jej kamieniami i żwirem o łącznej masie 200 t i rozmiarach od 18 do 60 mm, z przewagą frakcji o rozmiarach od 30 do 40 mm. </w:t>
            </w:r>
          </w:p>
          <w:p w14:paraId="498DA163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Drewniane deflektory powinny być zamontowane na odcinku rzeki o łącznej długości 1000 m. Kłody drzew powinny być zamocowane do dna rzeki za pomocą drewnianych palików na przemian z lewego i prawego brzegu co około 20-30 m, pod kątem 45° w odniesieniu do nurtu</w:t>
            </w:r>
          </w:p>
        </w:tc>
        <w:tc>
          <w:tcPr>
            <w:tcW w:w="3119" w:type="dxa"/>
          </w:tcPr>
          <w:p w14:paraId="59753425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Tarlisko 1 -  rzeka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Giłwa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w pobliżu leśniczówki Żelazowice; tarlisko 2 – rzeka Pasłęka, poniżej mostu w miejscowości Komorowo; </w:t>
            </w:r>
          </w:p>
          <w:p w14:paraId="005E5FD7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tarlisko 3 – rzeka Pasłęka, poniżej mostu w miejscowości Szatanki; deflektory – rzeka Pasłęka pomiędzy miejscowościami Mostkowo i 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Kiewry</w:t>
            </w:r>
            <w:proofErr w:type="spellEnd"/>
          </w:p>
        </w:tc>
      </w:tr>
      <w:tr w:rsidR="000D42EC" w:rsidRPr="00A02B1C" w14:paraId="63A59137" w14:textId="77777777" w:rsidTr="00FC28F7">
        <w:trPr>
          <w:trHeight w:val="600"/>
        </w:trPr>
        <w:tc>
          <w:tcPr>
            <w:tcW w:w="567" w:type="dxa"/>
          </w:tcPr>
          <w:p w14:paraId="7978BF7E" w14:textId="5463CA66" w:rsidR="000D42EC" w:rsidRPr="00A02B1C" w:rsidRDefault="00571CE6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5</w:t>
            </w:r>
            <w:r w:rsidR="000D42EC"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  <w:p w14:paraId="2857456D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14:paraId="370F3BCB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Sadzenie drzew nad brzegiem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Giłwy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i Pasłęki za zgodą właścicieli lub zarządcy gruntów</w:t>
            </w:r>
          </w:p>
        </w:tc>
        <w:tc>
          <w:tcPr>
            <w:tcW w:w="4394" w:type="dxa"/>
          </w:tcPr>
          <w:p w14:paraId="5E75A260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Giłwa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na łącznej długości 500 m, Pasłęka na łącznej długości 1000 m</w:t>
            </w:r>
          </w:p>
        </w:tc>
        <w:tc>
          <w:tcPr>
            <w:tcW w:w="3119" w:type="dxa"/>
          </w:tcPr>
          <w:p w14:paraId="61E32F97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Giłwa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poniżej ujścia strumienia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Wrzesinka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, Pasłęka pomiędzy miejscowościami Mostkowo i 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Kiewry</w:t>
            </w:r>
            <w:proofErr w:type="spellEnd"/>
          </w:p>
        </w:tc>
      </w:tr>
      <w:tr w:rsidR="000D42EC" w:rsidRPr="00A02B1C" w14:paraId="616E2006" w14:textId="77777777" w:rsidTr="00FC28F7">
        <w:trPr>
          <w:trHeight w:val="600"/>
        </w:trPr>
        <w:tc>
          <w:tcPr>
            <w:tcW w:w="567" w:type="dxa"/>
          </w:tcPr>
          <w:p w14:paraId="61C0D141" w14:textId="45793C2A" w:rsidR="000D42EC" w:rsidRPr="00A02B1C" w:rsidRDefault="00571CE6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6</w:t>
            </w:r>
            <w:r w:rsidR="000D42EC"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  <w:p w14:paraId="3D28A87E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14:paraId="5BD4C99B" w14:textId="1220C93D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Odłów w pułapki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żywołowne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norek amerykańskich</w:t>
            </w:r>
            <w:r w:rsidR="00A02B1C"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w granicach rezerwatu przyrody (po dokonaniu odłowu dopuszcza się uśpienie zwierząt lub zabicie ich w sposób humanitarny). Uśpione lub zabite zwierzęta proponuje się przekazać do Instytutu Biologii Ssaków Polskiej Akademii Nauk w Białowieży do badań genetycznych.</w:t>
            </w:r>
          </w:p>
        </w:tc>
        <w:tc>
          <w:tcPr>
            <w:tcW w:w="4394" w:type="dxa"/>
          </w:tcPr>
          <w:p w14:paraId="0D47255D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Odłów w pułapki 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żywołowne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norek amerykańskich - wg potrzeb z wyłączeniem okresu od 1 kwietnia do 31 lipca  - okres wychowu młodych (podmiot odpowiedzialny za wykonanie zadania Towarzystwo Miłośników Pasłęki „</w:t>
            </w:r>
            <w:proofErr w:type="spellStart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Passaria</w:t>
            </w:r>
            <w:proofErr w:type="spellEnd"/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” lub Polski Związek Łowiecki);</w:t>
            </w:r>
          </w:p>
          <w:p w14:paraId="7D712365" w14:textId="77777777" w:rsidR="000D42EC" w:rsidRPr="00A02B1C" w:rsidRDefault="000D42EC" w:rsidP="00A02B1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liczba wystawianych pułapek</w:t>
            </w:r>
          </w:p>
          <w:p w14:paraId="7867C5E2" w14:textId="77777777" w:rsidR="000D42EC" w:rsidRPr="00A02B1C" w:rsidRDefault="000D42EC" w:rsidP="00A02B1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w zależności od potrzeb;</w:t>
            </w:r>
          </w:p>
          <w:p w14:paraId="401F7A65" w14:textId="77777777" w:rsidR="000D42EC" w:rsidRPr="00A02B1C" w:rsidRDefault="000D42EC" w:rsidP="00A02B1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częstotliwości kontroli pułapek – raz dziennie</w:t>
            </w:r>
          </w:p>
          <w:p w14:paraId="12A741F2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</w:tcPr>
          <w:p w14:paraId="35999ECE" w14:textId="77777777" w:rsidR="000D42EC" w:rsidRPr="00A02B1C" w:rsidRDefault="000D42EC" w:rsidP="00A02B1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Obszar rezerwatu przyrody </w:t>
            </w:r>
          </w:p>
        </w:tc>
      </w:tr>
      <w:tr w:rsidR="000D42EC" w:rsidRPr="00A02B1C" w14:paraId="260A3D37" w14:textId="77777777" w:rsidTr="00FC28F7">
        <w:trPr>
          <w:trHeight w:val="600"/>
        </w:trPr>
        <w:tc>
          <w:tcPr>
            <w:tcW w:w="567" w:type="dxa"/>
          </w:tcPr>
          <w:p w14:paraId="58CF6231" w14:textId="1C40E3C3" w:rsidR="000D42EC" w:rsidRPr="00A02B1C" w:rsidRDefault="00571CE6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7</w:t>
            </w:r>
            <w:r w:rsidR="000D42EC"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  <w:p w14:paraId="26F6CDBD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653FA0A0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14:paraId="55021994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Ograniczanie prac utrzymaniowych do ręcznego usuwania zatorów</w:t>
            </w:r>
          </w:p>
        </w:tc>
        <w:tc>
          <w:tcPr>
            <w:tcW w:w="4394" w:type="dxa"/>
          </w:tcPr>
          <w:p w14:paraId="4C9C1B7B" w14:textId="77777777" w:rsidR="000D42EC" w:rsidRPr="00A02B1C" w:rsidRDefault="000D42EC" w:rsidP="00A02B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Wg potrzeb, w przypadkach nadmiernego spiętrzenia wód zagrażających podtopieniem istniejących obiektów budowlanych w obrębie miejscowości oraz przepraw mostowych</w:t>
            </w:r>
          </w:p>
        </w:tc>
        <w:tc>
          <w:tcPr>
            <w:tcW w:w="3119" w:type="dxa"/>
          </w:tcPr>
          <w:p w14:paraId="1BD719EC" w14:textId="77777777" w:rsidR="000D42EC" w:rsidRPr="00A02B1C" w:rsidRDefault="000D42EC" w:rsidP="00A02B1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A02B1C">
              <w:rPr>
                <w:rFonts w:eastAsia="Lucida Sans Unicode" w:cstheme="minorHAnsi"/>
                <w:color w:val="000000"/>
                <w:kern w:val="1"/>
                <w:sz w:val="20"/>
                <w:szCs w:val="20"/>
                <w:lang w:eastAsia="ar-SA"/>
              </w:rPr>
              <w:t>Pasłęka</w:t>
            </w:r>
          </w:p>
        </w:tc>
      </w:tr>
    </w:tbl>
    <w:p w14:paraId="7371BA2D" w14:textId="77777777" w:rsidR="00744A9B" w:rsidRDefault="00744A9B" w:rsidP="00744A9B">
      <w:pPr>
        <w:spacing w:after="160" w:line="259" w:lineRule="auto"/>
        <w:rPr>
          <w:sz w:val="20"/>
          <w:szCs w:val="20"/>
        </w:rPr>
      </w:pPr>
    </w:p>
    <w:p w14:paraId="49766D13" w14:textId="204C07B3" w:rsidR="00536E6A" w:rsidRPr="00744A9B" w:rsidRDefault="00744A9B" w:rsidP="00744A9B">
      <w:pPr>
        <w:spacing w:after="160" w:line="259" w:lineRule="auto"/>
      </w:pPr>
      <w:r>
        <w:rPr>
          <w:sz w:val="28"/>
          <w:szCs w:val="28"/>
        </w:rPr>
        <w:t>Uzasadnienie</w:t>
      </w:r>
    </w:p>
    <w:p w14:paraId="575BA952" w14:textId="0DB546B8" w:rsidR="000D42EC" w:rsidRPr="00744A9B" w:rsidRDefault="000D42EC" w:rsidP="00744A9B">
      <w:pPr>
        <w:spacing w:after="0" w:line="360" w:lineRule="auto"/>
        <w:rPr>
          <w:sz w:val="24"/>
          <w:szCs w:val="24"/>
        </w:rPr>
      </w:pPr>
      <w:r w:rsidRPr="00744A9B">
        <w:rPr>
          <w:sz w:val="24"/>
          <w:szCs w:val="24"/>
        </w:rPr>
        <w:t>Zarządzenie Regionalnego Dyrektora Ochrony Środowiska w Olsztynie w sprawie ustanowienia zadań ochronnych dla rezerwatu przyrody „Ostoja Bobrów na Rzece Pasłęce” jest wykonaniem delegacji ustawowej wynikającej z art. 22 ust. 2 pkt 2 ustawy z dnia 16 kwietnia 2004 r.</w:t>
      </w:r>
      <w:r w:rsidRPr="00744A9B">
        <w:rPr>
          <w:i/>
          <w:iCs/>
          <w:sz w:val="24"/>
          <w:szCs w:val="24"/>
        </w:rPr>
        <w:t xml:space="preserve"> </w:t>
      </w:r>
      <w:r w:rsidRPr="00744A9B">
        <w:rPr>
          <w:sz w:val="24"/>
          <w:szCs w:val="24"/>
        </w:rPr>
        <w:t>o ochronie przyrody (Dz. U. z 2020 r., poz. 55</w:t>
      </w:r>
      <w:r w:rsidR="0032379D" w:rsidRPr="00744A9B">
        <w:rPr>
          <w:sz w:val="24"/>
          <w:szCs w:val="24"/>
        </w:rPr>
        <w:t xml:space="preserve"> i 471</w:t>
      </w:r>
      <w:r w:rsidRPr="00744A9B">
        <w:rPr>
          <w:sz w:val="24"/>
          <w:szCs w:val="24"/>
        </w:rPr>
        <w:t>.).</w:t>
      </w:r>
    </w:p>
    <w:p w14:paraId="727B87F3" w14:textId="77777777" w:rsidR="000D42EC" w:rsidRPr="00744A9B" w:rsidRDefault="000D42EC" w:rsidP="00744A9B">
      <w:pPr>
        <w:spacing w:after="0" w:line="360" w:lineRule="auto"/>
        <w:rPr>
          <w:sz w:val="24"/>
          <w:szCs w:val="24"/>
        </w:rPr>
      </w:pPr>
      <w:r w:rsidRPr="00744A9B">
        <w:rPr>
          <w:sz w:val="24"/>
          <w:szCs w:val="24"/>
        </w:rPr>
        <w:t>Zgodnie z tym przepisem, regionalny dyrektor ochrony środowiska ustanawia w drodze zarządzenia zadania ochronne dla rezerwatów przyrody, dla których nie ustanowiono planów ochrony.</w:t>
      </w:r>
    </w:p>
    <w:p w14:paraId="7F0FF099" w14:textId="77777777" w:rsidR="000D42EC" w:rsidRPr="00744A9B" w:rsidRDefault="000D42EC" w:rsidP="00744A9B">
      <w:pPr>
        <w:spacing w:after="0" w:line="360" w:lineRule="auto"/>
        <w:rPr>
          <w:color w:val="000000"/>
          <w:sz w:val="24"/>
          <w:szCs w:val="24"/>
        </w:rPr>
      </w:pPr>
      <w:r w:rsidRPr="00744A9B">
        <w:rPr>
          <w:color w:val="000000"/>
          <w:sz w:val="24"/>
          <w:szCs w:val="24"/>
        </w:rPr>
        <w:t>Planowane zadania ochronne dla rezerwatu przyrody „Ostoja bobrów na rzece Pasłęka” obejmują wykonywanie następujących czynności:</w:t>
      </w:r>
    </w:p>
    <w:p w14:paraId="1731DBB5" w14:textId="2CAE6D19" w:rsidR="000D42EC" w:rsidRPr="009F39B1" w:rsidRDefault="000D42EC" w:rsidP="009F39B1">
      <w:pPr>
        <w:pStyle w:val="Akapitzlist"/>
        <w:numPr>
          <w:ilvl w:val="0"/>
          <w:numId w:val="7"/>
        </w:numPr>
        <w:spacing w:after="0" w:line="360" w:lineRule="auto"/>
        <w:rPr>
          <w:rFonts w:cs="Garamond"/>
          <w:bCs/>
          <w:color w:val="000000"/>
          <w:sz w:val="24"/>
          <w:szCs w:val="24"/>
        </w:rPr>
      </w:pPr>
      <w:r w:rsidRPr="009F39B1">
        <w:rPr>
          <w:rFonts w:cs="Garamond"/>
          <w:bCs/>
          <w:color w:val="000000"/>
          <w:sz w:val="24"/>
          <w:szCs w:val="24"/>
        </w:rPr>
        <w:lastRenderedPageBreak/>
        <w:t xml:space="preserve">Wprowadzenie podwyższonych wymiarów ochronnych oraz ustalenia dziennych limitów połowów wędkarskich i limitów połowów gospodarczych </w:t>
      </w:r>
      <w:r w:rsidRPr="009F39B1">
        <w:rPr>
          <w:rFonts w:cs="Garamond"/>
          <w:color w:val="000000"/>
          <w:sz w:val="24"/>
          <w:szCs w:val="24"/>
        </w:rPr>
        <w:t xml:space="preserve">(wskazane w pkt </w:t>
      </w:r>
      <w:r w:rsidR="00FC28F7" w:rsidRPr="009F39B1">
        <w:rPr>
          <w:rFonts w:cs="Garamond"/>
          <w:color w:val="000000"/>
          <w:sz w:val="24"/>
          <w:szCs w:val="24"/>
        </w:rPr>
        <w:t>1</w:t>
      </w:r>
      <w:r w:rsidRPr="009F39B1">
        <w:rPr>
          <w:rFonts w:cs="Garamond"/>
          <w:color w:val="000000"/>
          <w:sz w:val="24"/>
          <w:szCs w:val="24"/>
        </w:rPr>
        <w:t xml:space="preserve"> zał. 2 zarządzenia).</w:t>
      </w:r>
      <w:r w:rsidRPr="009F39B1">
        <w:rPr>
          <w:rFonts w:cs="Garamond"/>
          <w:bCs/>
          <w:color w:val="000000"/>
          <w:sz w:val="24"/>
          <w:szCs w:val="24"/>
        </w:rPr>
        <w:t xml:space="preserve"> </w:t>
      </w:r>
    </w:p>
    <w:p w14:paraId="28B53BE5" w14:textId="77777777" w:rsidR="009F39B1" w:rsidRDefault="000D42EC" w:rsidP="00744A9B">
      <w:pPr>
        <w:spacing w:after="0" w:line="360" w:lineRule="auto"/>
        <w:rPr>
          <w:rFonts w:cs="Garamond"/>
          <w:color w:val="000000"/>
          <w:sz w:val="24"/>
          <w:szCs w:val="24"/>
        </w:rPr>
      </w:pPr>
      <w:r w:rsidRPr="00744A9B">
        <w:rPr>
          <w:rFonts w:cs="Garamond"/>
          <w:color w:val="000000"/>
          <w:sz w:val="24"/>
          <w:szCs w:val="24"/>
        </w:rPr>
        <w:t>Nadmierne połowy wędkarskie i gospodarcze mogą przyczynić się do spadku liczebności ryb. Ustalenie limitów połowów wędkarskich i gospodarczych oraz podwyższenie wymiarów ochronnych, przyczyni się do</w:t>
      </w:r>
      <w:r w:rsidR="00FC28F7" w:rsidRPr="00744A9B">
        <w:rPr>
          <w:rFonts w:cs="Garamond"/>
          <w:color w:val="000000"/>
          <w:sz w:val="24"/>
          <w:szCs w:val="24"/>
        </w:rPr>
        <w:t xml:space="preserve"> </w:t>
      </w:r>
      <w:r w:rsidRPr="00744A9B">
        <w:rPr>
          <w:rFonts w:cs="Garamond"/>
          <w:color w:val="000000"/>
          <w:sz w:val="24"/>
          <w:szCs w:val="24"/>
        </w:rPr>
        <w:t xml:space="preserve">zachowania populacji naturalnie wycierających się ryb, najlepiej przystosowanych do istniejących lokalnych warunków. </w:t>
      </w:r>
    </w:p>
    <w:p w14:paraId="4F6D982B" w14:textId="4BC77996" w:rsidR="000D42EC" w:rsidRPr="009F39B1" w:rsidRDefault="000D42EC" w:rsidP="009F39B1">
      <w:pPr>
        <w:pStyle w:val="Akapitzlist"/>
        <w:numPr>
          <w:ilvl w:val="0"/>
          <w:numId w:val="7"/>
        </w:numPr>
        <w:spacing w:after="0" w:line="360" w:lineRule="auto"/>
        <w:rPr>
          <w:rFonts w:cs="Garamond"/>
          <w:color w:val="000000"/>
          <w:sz w:val="24"/>
          <w:szCs w:val="24"/>
        </w:rPr>
      </w:pPr>
      <w:r w:rsidRPr="009F39B1">
        <w:rPr>
          <w:rFonts w:cs="Garamond"/>
          <w:bCs/>
          <w:color w:val="000000"/>
          <w:sz w:val="24"/>
          <w:szCs w:val="24"/>
        </w:rPr>
        <w:t xml:space="preserve">Odłów tarlaków oraz prowadzenia </w:t>
      </w:r>
      <w:proofErr w:type="spellStart"/>
      <w:r w:rsidRPr="009F39B1">
        <w:rPr>
          <w:rFonts w:cs="Garamond"/>
          <w:bCs/>
          <w:color w:val="000000"/>
          <w:sz w:val="24"/>
          <w:szCs w:val="24"/>
        </w:rPr>
        <w:t>zarybień</w:t>
      </w:r>
      <w:proofErr w:type="spellEnd"/>
      <w:r w:rsidRPr="009F39B1">
        <w:rPr>
          <w:rFonts w:cs="Garamond"/>
          <w:bCs/>
          <w:color w:val="000000"/>
          <w:sz w:val="24"/>
          <w:szCs w:val="24"/>
        </w:rPr>
        <w:t xml:space="preserve"> </w:t>
      </w:r>
      <w:r w:rsidRPr="009F39B1">
        <w:rPr>
          <w:rFonts w:cs="Garamond"/>
          <w:color w:val="000000"/>
          <w:sz w:val="24"/>
          <w:szCs w:val="24"/>
        </w:rPr>
        <w:t xml:space="preserve">(wskazane w pkt </w:t>
      </w:r>
      <w:r w:rsidR="00FC28F7" w:rsidRPr="009F39B1">
        <w:rPr>
          <w:rFonts w:cs="Garamond"/>
          <w:color w:val="000000"/>
          <w:sz w:val="24"/>
          <w:szCs w:val="24"/>
        </w:rPr>
        <w:t>2</w:t>
      </w:r>
      <w:r w:rsidRPr="009F39B1">
        <w:rPr>
          <w:rFonts w:cs="Garamond"/>
          <w:color w:val="000000"/>
          <w:sz w:val="24"/>
          <w:szCs w:val="24"/>
        </w:rPr>
        <w:t xml:space="preserve"> zał. 2 zarządzenia).</w:t>
      </w:r>
    </w:p>
    <w:p w14:paraId="5A2A40E3" w14:textId="77777777" w:rsidR="009F39B1" w:rsidRDefault="000D42EC" w:rsidP="00744A9B">
      <w:pPr>
        <w:spacing w:after="0" w:line="360" w:lineRule="auto"/>
        <w:rPr>
          <w:rFonts w:cs="Garamond"/>
          <w:color w:val="000000"/>
          <w:sz w:val="24"/>
          <w:szCs w:val="24"/>
        </w:rPr>
      </w:pPr>
      <w:r w:rsidRPr="00744A9B">
        <w:rPr>
          <w:rFonts w:cs="Garamond"/>
          <w:color w:val="000000"/>
          <w:sz w:val="24"/>
          <w:szCs w:val="24"/>
        </w:rPr>
        <w:t xml:space="preserve">W powyższym rezerwacie odnotowano spadek liczebności niektórych gatunków ryb, np. świnki oraz zanik populacji certy. Ze względu na niewielką ilość miejsc o podłożu kamienistym w rzece Pasłęce, która umożliwia złożenie ikry przez pstrągi i lipienie, organ uznał za zasadne prowadzenie </w:t>
      </w:r>
      <w:proofErr w:type="spellStart"/>
      <w:r w:rsidRPr="00744A9B">
        <w:rPr>
          <w:rFonts w:cs="Garamond"/>
          <w:color w:val="000000"/>
          <w:sz w:val="24"/>
          <w:szCs w:val="24"/>
        </w:rPr>
        <w:t>zarybień</w:t>
      </w:r>
      <w:proofErr w:type="spellEnd"/>
      <w:r w:rsidRPr="00744A9B">
        <w:rPr>
          <w:rFonts w:cs="Garamond"/>
          <w:color w:val="000000"/>
          <w:sz w:val="24"/>
          <w:szCs w:val="24"/>
        </w:rPr>
        <w:t xml:space="preserve"> w celu zwiększenia lub odtworzenia populacji ww. gatunków ryb. Dopuszcza się prowadzenie działań związanych z</w:t>
      </w:r>
      <w:r w:rsidR="00FC28F7" w:rsidRPr="00744A9B">
        <w:rPr>
          <w:rFonts w:cs="Garamond"/>
          <w:color w:val="000000"/>
          <w:sz w:val="24"/>
          <w:szCs w:val="24"/>
        </w:rPr>
        <w:t xml:space="preserve"> </w:t>
      </w:r>
      <w:proofErr w:type="spellStart"/>
      <w:r w:rsidRPr="00744A9B">
        <w:rPr>
          <w:rFonts w:cs="Garamond"/>
          <w:color w:val="000000"/>
          <w:sz w:val="24"/>
          <w:szCs w:val="24"/>
        </w:rPr>
        <w:t>zarybieniami</w:t>
      </w:r>
      <w:proofErr w:type="spellEnd"/>
      <w:r w:rsidRPr="00744A9B">
        <w:rPr>
          <w:rFonts w:cs="Garamond"/>
          <w:color w:val="000000"/>
          <w:sz w:val="24"/>
          <w:szCs w:val="24"/>
        </w:rPr>
        <w:t xml:space="preserve"> gatunkami drapieżnymi (szczupak, sandacz, sum, węgorz, jaź, kleń i </w:t>
      </w:r>
      <w:proofErr w:type="spellStart"/>
      <w:r w:rsidRPr="00744A9B">
        <w:rPr>
          <w:rFonts w:cs="Garamond"/>
          <w:color w:val="000000"/>
          <w:sz w:val="24"/>
          <w:szCs w:val="24"/>
        </w:rPr>
        <w:t>boleń</w:t>
      </w:r>
      <w:proofErr w:type="spellEnd"/>
      <w:r w:rsidRPr="00744A9B">
        <w:rPr>
          <w:rFonts w:cs="Garamond"/>
          <w:color w:val="000000"/>
          <w:sz w:val="24"/>
          <w:szCs w:val="24"/>
        </w:rPr>
        <w:t>) ze względu na</w:t>
      </w:r>
      <w:r w:rsidR="00FC28F7" w:rsidRPr="00744A9B">
        <w:rPr>
          <w:rFonts w:cs="Garamond"/>
          <w:color w:val="000000"/>
          <w:sz w:val="24"/>
          <w:szCs w:val="24"/>
        </w:rPr>
        <w:t xml:space="preserve"> </w:t>
      </w:r>
      <w:r w:rsidRPr="00744A9B">
        <w:rPr>
          <w:rFonts w:cs="Garamond"/>
          <w:color w:val="000000"/>
          <w:sz w:val="24"/>
          <w:szCs w:val="24"/>
        </w:rPr>
        <w:t xml:space="preserve">presję wędkarską na te gatunki. W celu ochrony naturalnych populacji ryb zarybienia powinny być prowadzone materiałem pochodzącym od tarlaków z dorzecza Pasłęki. Tarlaki ryb litofilnych (lipień, pstrąg potokowy) powinny być wpuszczone do rzeki po przeprowadzonym tarle. Ilość i miejsca odłowów tarlaków powinny być każdorazowo uzgadniane z Regionalnym Dyrektorem Ochrony Środowiska w Olsztynie. </w:t>
      </w:r>
    </w:p>
    <w:p w14:paraId="7E6A01CF" w14:textId="220825E0" w:rsidR="000D42EC" w:rsidRPr="009F39B1" w:rsidRDefault="000D42EC" w:rsidP="009F39B1">
      <w:pPr>
        <w:pStyle w:val="Akapitzlist"/>
        <w:numPr>
          <w:ilvl w:val="0"/>
          <w:numId w:val="7"/>
        </w:numPr>
        <w:spacing w:after="0" w:line="360" w:lineRule="auto"/>
        <w:rPr>
          <w:rFonts w:cs="Garamond"/>
          <w:color w:val="000000"/>
          <w:sz w:val="24"/>
          <w:szCs w:val="24"/>
        </w:rPr>
      </w:pPr>
      <w:r w:rsidRPr="009F39B1">
        <w:rPr>
          <w:rFonts w:cs="Garamond"/>
          <w:bCs/>
          <w:color w:val="000000"/>
          <w:sz w:val="24"/>
          <w:szCs w:val="24"/>
        </w:rPr>
        <w:t xml:space="preserve">Kontrola przez straż rybacką oraz członków PZW osób łowiących na terenie rezerwatu </w:t>
      </w:r>
      <w:r w:rsidRPr="009F39B1">
        <w:rPr>
          <w:rFonts w:cs="Garamond"/>
          <w:color w:val="000000"/>
          <w:sz w:val="24"/>
          <w:szCs w:val="24"/>
        </w:rPr>
        <w:t xml:space="preserve">(wskazane w pkt </w:t>
      </w:r>
      <w:r w:rsidR="00FC28F7" w:rsidRPr="009F39B1">
        <w:rPr>
          <w:rFonts w:cs="Garamond"/>
          <w:color w:val="000000"/>
          <w:sz w:val="24"/>
          <w:szCs w:val="24"/>
        </w:rPr>
        <w:t>3</w:t>
      </w:r>
      <w:r w:rsidRPr="009F39B1">
        <w:rPr>
          <w:rFonts w:cs="Garamond"/>
          <w:color w:val="000000"/>
          <w:sz w:val="24"/>
          <w:szCs w:val="24"/>
        </w:rPr>
        <w:t xml:space="preserve"> zał. 2 zarządzenia).</w:t>
      </w:r>
    </w:p>
    <w:p w14:paraId="4CA873AB" w14:textId="77777777" w:rsidR="009F39B1" w:rsidRDefault="000D42EC" w:rsidP="00744A9B">
      <w:pPr>
        <w:spacing w:after="0" w:line="360" w:lineRule="auto"/>
        <w:rPr>
          <w:rFonts w:cs="Garamond"/>
          <w:color w:val="000000"/>
          <w:sz w:val="24"/>
          <w:szCs w:val="24"/>
        </w:rPr>
      </w:pPr>
      <w:r w:rsidRPr="00744A9B">
        <w:rPr>
          <w:rFonts w:cs="Garamond"/>
          <w:color w:val="000000"/>
          <w:sz w:val="24"/>
          <w:szCs w:val="24"/>
        </w:rPr>
        <w:t>Ze względu na odnotowywane przypadki nielegalnego połowu ryb konieczne jest przeprowadzanie kontroli przez straż rybacką oraz członków PZW osób łowiących na terenie rezerwatu.</w:t>
      </w:r>
    </w:p>
    <w:p w14:paraId="45799F0B" w14:textId="756A436E" w:rsidR="000D42EC" w:rsidRPr="009F39B1" w:rsidRDefault="000D42EC" w:rsidP="009F39B1">
      <w:pPr>
        <w:pStyle w:val="Akapitzlist"/>
        <w:numPr>
          <w:ilvl w:val="0"/>
          <w:numId w:val="7"/>
        </w:numPr>
        <w:spacing w:after="0" w:line="360" w:lineRule="auto"/>
        <w:rPr>
          <w:rFonts w:cs="Garamond"/>
          <w:color w:val="000000"/>
          <w:sz w:val="24"/>
          <w:szCs w:val="24"/>
        </w:rPr>
      </w:pPr>
      <w:r w:rsidRPr="009F39B1">
        <w:rPr>
          <w:rFonts w:cs="Garamond"/>
          <w:bCs/>
          <w:color w:val="000000"/>
          <w:sz w:val="24"/>
          <w:szCs w:val="24"/>
        </w:rPr>
        <w:t xml:space="preserve">Zamontowanie </w:t>
      </w:r>
      <w:r w:rsidRPr="009F39B1">
        <w:rPr>
          <w:rFonts w:cs="Garamond"/>
          <w:color w:val="000000"/>
          <w:sz w:val="24"/>
          <w:szCs w:val="24"/>
        </w:rPr>
        <w:t xml:space="preserve">deflektorów z kłód drewnianych w korycie Pasłęki oraz budowa dwóch tarlisk dla ryb litofilnych (wskazane w pkt </w:t>
      </w:r>
      <w:r w:rsidR="00FC28F7" w:rsidRPr="009F39B1">
        <w:rPr>
          <w:rFonts w:cs="Garamond"/>
          <w:color w:val="000000"/>
          <w:sz w:val="24"/>
          <w:szCs w:val="24"/>
        </w:rPr>
        <w:t>4</w:t>
      </w:r>
      <w:r w:rsidRPr="009F39B1">
        <w:rPr>
          <w:rFonts w:cs="Garamond"/>
          <w:color w:val="000000"/>
          <w:sz w:val="24"/>
          <w:szCs w:val="24"/>
        </w:rPr>
        <w:t xml:space="preserve"> zał. 2 zarządzenia).</w:t>
      </w:r>
    </w:p>
    <w:p w14:paraId="3769E8DA" w14:textId="77777777" w:rsidR="009F39B1" w:rsidRDefault="000D42EC" w:rsidP="00744A9B">
      <w:pPr>
        <w:spacing w:after="0" w:line="360" w:lineRule="auto"/>
        <w:rPr>
          <w:rFonts w:cs="Garamond"/>
          <w:color w:val="000000"/>
          <w:sz w:val="24"/>
          <w:szCs w:val="24"/>
        </w:rPr>
      </w:pPr>
      <w:r w:rsidRPr="00744A9B">
        <w:rPr>
          <w:rFonts w:cs="Garamond"/>
          <w:color w:val="000000"/>
          <w:sz w:val="24"/>
          <w:szCs w:val="24"/>
        </w:rPr>
        <w:t xml:space="preserve">Działania mają za zadanie zrekompensować degradację siedlisk, do której doszło w wyniku regulacji koryta rzek </w:t>
      </w:r>
      <w:proofErr w:type="spellStart"/>
      <w:r w:rsidRPr="00744A9B">
        <w:rPr>
          <w:rFonts w:cs="Garamond"/>
          <w:color w:val="000000"/>
          <w:sz w:val="24"/>
          <w:szCs w:val="24"/>
        </w:rPr>
        <w:t>Giłwy</w:t>
      </w:r>
      <w:proofErr w:type="spellEnd"/>
      <w:r w:rsidRPr="00744A9B">
        <w:rPr>
          <w:rFonts w:cs="Garamond"/>
          <w:color w:val="000000"/>
          <w:sz w:val="24"/>
          <w:szCs w:val="24"/>
        </w:rPr>
        <w:t xml:space="preserve"> i Pasłęki. Do działań kompensacyjnych wytypowano dwa odcinki rzek o dużych walorach edukacyjnych (w pobliżu miejscowości, leśnictwa) i potencjale ekologicznym (w pobliżu fragmenty koryta rzeki o naturalnym charakterze, jednakże bez siedlisk odpowiednich do rozrodu ryb litofilnych). Wykonanie działań pozwoli na stworzenie siedlisk kluczowych w</w:t>
      </w:r>
      <w:r w:rsidR="00FC28F7" w:rsidRPr="00744A9B">
        <w:rPr>
          <w:rFonts w:cs="Garamond"/>
          <w:color w:val="000000"/>
          <w:sz w:val="24"/>
          <w:szCs w:val="24"/>
        </w:rPr>
        <w:t> </w:t>
      </w:r>
      <w:r w:rsidRPr="00744A9B">
        <w:rPr>
          <w:rFonts w:cs="Garamond"/>
          <w:color w:val="000000"/>
          <w:sz w:val="24"/>
          <w:szCs w:val="24"/>
        </w:rPr>
        <w:t>cyklu życiowym ryb litofilnych. Budowa drewnianych deflektorów i narzutów kamiennych w</w:t>
      </w:r>
      <w:r w:rsidR="00FC28F7" w:rsidRPr="00744A9B">
        <w:rPr>
          <w:rFonts w:cs="Garamond"/>
          <w:color w:val="000000"/>
          <w:sz w:val="24"/>
          <w:szCs w:val="24"/>
        </w:rPr>
        <w:t> </w:t>
      </w:r>
      <w:r w:rsidRPr="00744A9B">
        <w:rPr>
          <w:rFonts w:cs="Garamond"/>
          <w:color w:val="000000"/>
          <w:sz w:val="24"/>
          <w:szCs w:val="24"/>
        </w:rPr>
        <w:t>pobliżu tarlisk powinna zapewnić dodatkowe siedliska dla ryb juwenalnych oraz ochronić siedliska przez zanieczyszczeniem drobną zawiesiną (np. piaskiem, iłem)</w:t>
      </w:r>
    </w:p>
    <w:p w14:paraId="106DA36C" w14:textId="7516B38E" w:rsidR="000D42EC" w:rsidRPr="009F39B1" w:rsidRDefault="000D42EC" w:rsidP="009F39B1">
      <w:pPr>
        <w:pStyle w:val="Akapitzlist"/>
        <w:numPr>
          <w:ilvl w:val="0"/>
          <w:numId w:val="7"/>
        </w:numPr>
        <w:spacing w:after="0" w:line="360" w:lineRule="auto"/>
        <w:rPr>
          <w:rFonts w:cs="Garamond"/>
          <w:color w:val="000000"/>
          <w:sz w:val="24"/>
          <w:szCs w:val="24"/>
        </w:rPr>
      </w:pPr>
      <w:r w:rsidRPr="009F39B1">
        <w:rPr>
          <w:rFonts w:cs="Garamond"/>
          <w:bCs/>
          <w:color w:val="000000"/>
          <w:sz w:val="24"/>
          <w:szCs w:val="24"/>
        </w:rPr>
        <w:lastRenderedPageBreak/>
        <w:t>Sadzenie drz</w:t>
      </w:r>
      <w:r w:rsidRPr="009F39B1">
        <w:rPr>
          <w:rFonts w:cs="Garamond"/>
          <w:color w:val="000000"/>
          <w:sz w:val="24"/>
          <w:szCs w:val="24"/>
        </w:rPr>
        <w:t xml:space="preserve">ew nad brzegiem rzek </w:t>
      </w:r>
      <w:proofErr w:type="spellStart"/>
      <w:r w:rsidRPr="009F39B1">
        <w:rPr>
          <w:rFonts w:cs="Garamond"/>
          <w:color w:val="000000"/>
          <w:sz w:val="24"/>
          <w:szCs w:val="24"/>
        </w:rPr>
        <w:t>Giłwy</w:t>
      </w:r>
      <w:proofErr w:type="spellEnd"/>
      <w:r w:rsidRPr="009F39B1">
        <w:rPr>
          <w:rFonts w:cs="Garamond"/>
          <w:color w:val="000000"/>
          <w:sz w:val="24"/>
          <w:szCs w:val="24"/>
        </w:rPr>
        <w:t xml:space="preserve"> i Pasłęki (wskazane w pkt </w:t>
      </w:r>
      <w:r w:rsidR="00FC28F7" w:rsidRPr="009F39B1">
        <w:rPr>
          <w:rFonts w:cs="Garamond"/>
          <w:color w:val="000000"/>
          <w:sz w:val="24"/>
          <w:szCs w:val="24"/>
        </w:rPr>
        <w:t>5</w:t>
      </w:r>
      <w:r w:rsidRPr="009F39B1">
        <w:rPr>
          <w:rFonts w:cs="Garamond"/>
          <w:color w:val="000000"/>
          <w:sz w:val="24"/>
          <w:szCs w:val="24"/>
        </w:rPr>
        <w:t xml:space="preserve"> zał. 2 zarządzenia).</w:t>
      </w:r>
    </w:p>
    <w:p w14:paraId="1414CC09" w14:textId="77777777" w:rsidR="009F39B1" w:rsidRDefault="000D42EC" w:rsidP="00744A9B">
      <w:pPr>
        <w:spacing w:after="0" w:line="360" w:lineRule="auto"/>
        <w:rPr>
          <w:rFonts w:cs="Garamond"/>
          <w:color w:val="000000"/>
          <w:sz w:val="24"/>
          <w:szCs w:val="24"/>
        </w:rPr>
      </w:pPr>
      <w:r w:rsidRPr="00744A9B">
        <w:rPr>
          <w:rFonts w:cs="Garamond"/>
          <w:color w:val="000000"/>
          <w:sz w:val="24"/>
          <w:szCs w:val="24"/>
        </w:rPr>
        <w:t>W wyniku prac regulacyjnych i nielegalnej wycinki wiele fragmentów obu rzek pozbawionych jest drzew. Pozytywny wpływ drzew rosnących nad brzegiem rzek będzie wyrażał się funkcją siedlisko-twórczą oraz korzystnym oddziaływaniu na warunki życia dla fauny wodnej. Korzenie drzew będą wychwytywały zanieczyszczenia, tworzyły dla ryb kryjówki i miejsca rozwoju fauny bezkręgowej. W wyniku zacienienia koryta rzeki ograniczone zostanie nadmierne nagrzewanie się wody, szczególnie istotne ze względu na wymagania ryb litofilnych.</w:t>
      </w:r>
    </w:p>
    <w:p w14:paraId="34E5B289" w14:textId="7CE41E8D" w:rsidR="000D42EC" w:rsidRPr="009F39B1" w:rsidRDefault="000D42EC" w:rsidP="009F39B1">
      <w:pPr>
        <w:pStyle w:val="Akapitzlist"/>
        <w:numPr>
          <w:ilvl w:val="0"/>
          <w:numId w:val="7"/>
        </w:numPr>
        <w:spacing w:after="0" w:line="360" w:lineRule="auto"/>
        <w:rPr>
          <w:rFonts w:cs="Garamond"/>
          <w:color w:val="000000"/>
          <w:sz w:val="24"/>
          <w:szCs w:val="24"/>
        </w:rPr>
      </w:pPr>
      <w:r w:rsidRPr="009F39B1">
        <w:rPr>
          <w:rFonts w:cs="Garamond"/>
          <w:bCs/>
          <w:color w:val="000000"/>
          <w:sz w:val="24"/>
          <w:szCs w:val="24"/>
        </w:rPr>
        <w:t xml:space="preserve">Odłów w pułapki </w:t>
      </w:r>
      <w:proofErr w:type="spellStart"/>
      <w:r w:rsidRPr="009F39B1">
        <w:rPr>
          <w:rFonts w:cs="Garamond"/>
          <w:bCs/>
          <w:color w:val="000000"/>
          <w:sz w:val="24"/>
          <w:szCs w:val="24"/>
        </w:rPr>
        <w:t>żywołowne</w:t>
      </w:r>
      <w:proofErr w:type="spellEnd"/>
      <w:r w:rsidRPr="009F39B1">
        <w:rPr>
          <w:rFonts w:cs="Garamond"/>
          <w:bCs/>
          <w:color w:val="000000"/>
          <w:sz w:val="24"/>
          <w:szCs w:val="24"/>
        </w:rPr>
        <w:t xml:space="preserve"> norek amerykańskich</w:t>
      </w:r>
      <w:r w:rsidRPr="009F39B1">
        <w:rPr>
          <w:rFonts w:cs="Garamond"/>
          <w:color w:val="000000"/>
          <w:sz w:val="24"/>
          <w:szCs w:val="24"/>
        </w:rPr>
        <w:t xml:space="preserve"> (wskazane w pkt </w:t>
      </w:r>
      <w:r w:rsidR="00FC28F7" w:rsidRPr="009F39B1">
        <w:rPr>
          <w:rFonts w:cs="Garamond"/>
          <w:color w:val="000000"/>
          <w:sz w:val="24"/>
          <w:szCs w:val="24"/>
        </w:rPr>
        <w:t>6</w:t>
      </w:r>
      <w:r w:rsidRPr="009F39B1">
        <w:rPr>
          <w:rFonts w:cs="Garamond"/>
          <w:color w:val="000000"/>
          <w:sz w:val="24"/>
          <w:szCs w:val="24"/>
        </w:rPr>
        <w:t xml:space="preserve"> zał. 2 zarządzenia).</w:t>
      </w:r>
    </w:p>
    <w:p w14:paraId="19BF59C3" w14:textId="77777777" w:rsidR="009F39B1" w:rsidRDefault="000D42EC" w:rsidP="00744A9B">
      <w:pPr>
        <w:spacing w:after="0" w:line="360" w:lineRule="auto"/>
        <w:rPr>
          <w:rFonts w:cs="Garamond"/>
          <w:color w:val="000000"/>
          <w:sz w:val="24"/>
          <w:szCs w:val="24"/>
        </w:rPr>
      </w:pPr>
      <w:r w:rsidRPr="00744A9B">
        <w:rPr>
          <w:rFonts w:cs="Garamond"/>
          <w:color w:val="000000"/>
          <w:sz w:val="24"/>
          <w:szCs w:val="24"/>
        </w:rPr>
        <w:t xml:space="preserve">Regionalny Dyrektor Ochrony Środowiska w Olsztynie dopuścił w granicach przedmiotowego rezerwatu przyrody wykonywanie odłowu norek amerykańskich w pułapki </w:t>
      </w:r>
      <w:proofErr w:type="spellStart"/>
      <w:r w:rsidRPr="00744A9B">
        <w:rPr>
          <w:rFonts w:cs="Garamond"/>
          <w:color w:val="000000"/>
          <w:sz w:val="24"/>
          <w:szCs w:val="24"/>
        </w:rPr>
        <w:t>żywołowne</w:t>
      </w:r>
      <w:proofErr w:type="spellEnd"/>
      <w:r w:rsidRPr="00744A9B">
        <w:rPr>
          <w:rFonts w:cs="Garamond"/>
          <w:color w:val="000000"/>
          <w:sz w:val="24"/>
          <w:szCs w:val="24"/>
        </w:rPr>
        <w:t xml:space="preserve"> i ich uśpienie lub uśmiercenie ich w sposób humanitarny. Planowana redukcja drapieżników pozytywnie wpłynie na zachowanie populacji bytujących na terenie ww. rezerwatu ptaków wodno-błotnych oraz ryb. </w:t>
      </w:r>
    </w:p>
    <w:p w14:paraId="56788551" w14:textId="5CE35339" w:rsidR="000D42EC" w:rsidRPr="009F39B1" w:rsidRDefault="000D42EC" w:rsidP="009F39B1">
      <w:pPr>
        <w:pStyle w:val="Akapitzlist"/>
        <w:numPr>
          <w:ilvl w:val="0"/>
          <w:numId w:val="7"/>
        </w:numPr>
        <w:spacing w:after="0" w:line="360" w:lineRule="auto"/>
        <w:rPr>
          <w:rFonts w:cs="Garamond"/>
          <w:color w:val="000000"/>
          <w:sz w:val="24"/>
          <w:szCs w:val="24"/>
        </w:rPr>
      </w:pPr>
      <w:r w:rsidRPr="009F39B1">
        <w:rPr>
          <w:rFonts w:cs="Garamond"/>
          <w:color w:val="000000"/>
          <w:sz w:val="24"/>
          <w:szCs w:val="24"/>
        </w:rPr>
        <w:t xml:space="preserve">Ograniczenie prac utrzymaniowych do ręcznego usuwania zatorów (wskazane w pkt </w:t>
      </w:r>
      <w:r w:rsidR="00FC28F7" w:rsidRPr="009F39B1">
        <w:rPr>
          <w:rFonts w:cs="Garamond"/>
          <w:color w:val="000000"/>
          <w:sz w:val="24"/>
          <w:szCs w:val="24"/>
        </w:rPr>
        <w:t>7</w:t>
      </w:r>
      <w:r w:rsidRPr="009F39B1">
        <w:rPr>
          <w:rFonts w:cs="Garamond"/>
          <w:color w:val="000000"/>
          <w:sz w:val="24"/>
          <w:szCs w:val="24"/>
        </w:rPr>
        <w:t xml:space="preserve"> zał. 2 zarządzenia)</w:t>
      </w:r>
    </w:p>
    <w:p w14:paraId="689F4E43" w14:textId="77777777" w:rsidR="000D42EC" w:rsidRPr="00744A9B" w:rsidRDefault="000D42EC" w:rsidP="00744A9B">
      <w:pPr>
        <w:spacing w:after="0" w:line="360" w:lineRule="auto"/>
        <w:rPr>
          <w:rFonts w:cs="Garamond"/>
          <w:color w:val="000000"/>
          <w:sz w:val="24"/>
          <w:szCs w:val="24"/>
        </w:rPr>
      </w:pPr>
      <w:r w:rsidRPr="00744A9B">
        <w:rPr>
          <w:rFonts w:cs="Garamond"/>
          <w:color w:val="000000"/>
          <w:sz w:val="24"/>
          <w:szCs w:val="24"/>
        </w:rPr>
        <w:t>Przedmiotowe zarządzenie dopuszcza wykonanie prac utrzymaniowych na wodach Pasłęki w celu ochrony przed podtopieniem istniejących obiektów budowlanych w granicach miejscowości, przez które rzeka przepływa, jak również w obrębie przepraw mostowych. Jednakże ze względu ma konieczność zapewnienia ochrony ekosystemowi cieku oraz siedliskom ryb i minogów dopuszczalne prace ograniczono do ręcznego usuwania zatorów.</w:t>
      </w:r>
    </w:p>
    <w:p w14:paraId="506D3444" w14:textId="77777777" w:rsidR="000D42EC" w:rsidRPr="00744A9B" w:rsidRDefault="000D42EC" w:rsidP="00744A9B">
      <w:pPr>
        <w:spacing w:after="0" w:line="360" w:lineRule="auto"/>
        <w:rPr>
          <w:sz w:val="24"/>
          <w:szCs w:val="24"/>
        </w:rPr>
      </w:pPr>
    </w:p>
    <w:p w14:paraId="7DB0002C" w14:textId="6F0B2A12" w:rsidR="00DD3283" w:rsidRPr="00744A9B" w:rsidRDefault="00536E6A" w:rsidP="00744A9B">
      <w:pPr>
        <w:spacing w:after="0" w:line="360" w:lineRule="auto"/>
        <w:rPr>
          <w:bCs/>
          <w:color w:val="000000"/>
          <w:sz w:val="24"/>
          <w:szCs w:val="24"/>
          <w:u w:val="single"/>
        </w:rPr>
      </w:pPr>
      <w:r w:rsidRPr="00744A9B">
        <w:rPr>
          <w:bCs/>
          <w:color w:val="000000"/>
          <w:sz w:val="24"/>
          <w:szCs w:val="24"/>
        </w:rPr>
        <w:t xml:space="preserve">Niniejszy akt prawny ustanowiony został na </w:t>
      </w:r>
      <w:r w:rsidR="00175B32" w:rsidRPr="00744A9B">
        <w:rPr>
          <w:bCs/>
          <w:color w:val="000000"/>
          <w:sz w:val="24"/>
          <w:szCs w:val="24"/>
        </w:rPr>
        <w:t>dwa lata</w:t>
      </w:r>
      <w:r w:rsidRPr="00744A9B">
        <w:rPr>
          <w:bCs/>
          <w:color w:val="000000"/>
          <w:sz w:val="24"/>
          <w:szCs w:val="24"/>
        </w:rPr>
        <w:t>, wobec powyższego obowiązuje do dnia</w:t>
      </w:r>
      <w:r w:rsidRPr="00744A9B">
        <w:rPr>
          <w:bCs/>
          <w:color w:val="000000"/>
          <w:sz w:val="24"/>
          <w:szCs w:val="24"/>
          <w:u w:val="single"/>
        </w:rPr>
        <w:t xml:space="preserve"> </w:t>
      </w:r>
      <w:r w:rsidR="00A02B1C">
        <w:rPr>
          <w:bCs/>
          <w:color w:val="000000"/>
          <w:sz w:val="24"/>
          <w:szCs w:val="24"/>
          <w:u w:val="single"/>
        </w:rPr>
        <w:t xml:space="preserve"> </w:t>
      </w:r>
      <w:r w:rsidR="008235CD" w:rsidRPr="009F39B1">
        <w:rPr>
          <w:bCs/>
          <w:color w:val="000000"/>
          <w:sz w:val="24"/>
          <w:szCs w:val="24"/>
        </w:rPr>
        <w:t xml:space="preserve">12 </w:t>
      </w:r>
      <w:r w:rsidR="004D0CCA" w:rsidRPr="009F39B1">
        <w:rPr>
          <w:bCs/>
          <w:color w:val="000000"/>
          <w:sz w:val="24"/>
          <w:szCs w:val="24"/>
        </w:rPr>
        <w:t>października</w:t>
      </w:r>
      <w:r w:rsidRPr="009F39B1">
        <w:rPr>
          <w:bCs/>
          <w:color w:val="000000"/>
          <w:sz w:val="24"/>
          <w:szCs w:val="24"/>
        </w:rPr>
        <w:t xml:space="preserve"> 202</w:t>
      </w:r>
      <w:r w:rsidR="000D42EC" w:rsidRPr="009F39B1">
        <w:rPr>
          <w:bCs/>
          <w:color w:val="000000"/>
          <w:sz w:val="24"/>
          <w:szCs w:val="24"/>
        </w:rPr>
        <w:t>2</w:t>
      </w:r>
      <w:r w:rsidRPr="009F39B1">
        <w:rPr>
          <w:bCs/>
          <w:color w:val="000000"/>
          <w:sz w:val="24"/>
          <w:szCs w:val="24"/>
        </w:rPr>
        <w:t xml:space="preserve"> r.</w:t>
      </w:r>
      <w:r w:rsidRPr="00744A9B">
        <w:rPr>
          <w:bCs/>
          <w:color w:val="000000"/>
          <w:sz w:val="24"/>
          <w:szCs w:val="24"/>
          <w:u w:val="single"/>
        </w:rPr>
        <w:t xml:space="preserve"> </w:t>
      </w:r>
    </w:p>
    <w:p w14:paraId="2C0929CC" w14:textId="77777777" w:rsidR="001C11C1" w:rsidRDefault="001C11C1" w:rsidP="000D42EC">
      <w:pPr>
        <w:pStyle w:val="podstawa"/>
        <w:numPr>
          <w:ilvl w:val="0"/>
          <w:numId w:val="0"/>
        </w:numPr>
        <w:snapToGrid w:val="0"/>
        <w:spacing w:before="0" w:after="120"/>
        <w:ind w:left="-284"/>
        <w:rPr>
          <w:bCs/>
          <w:color w:val="000000"/>
          <w:szCs w:val="24"/>
          <w:u w:val="single"/>
        </w:rPr>
      </w:pPr>
    </w:p>
    <w:p w14:paraId="72836D65" w14:textId="77777777" w:rsidR="001C11C1" w:rsidRPr="00744A9B" w:rsidRDefault="001C11C1" w:rsidP="00744A9B">
      <w:pPr>
        <w:spacing w:after="0" w:line="240" w:lineRule="auto"/>
        <w:rPr>
          <w:sz w:val="20"/>
          <w:szCs w:val="20"/>
        </w:rPr>
      </w:pPr>
      <w:r w:rsidRPr="00744A9B">
        <w:rPr>
          <w:sz w:val="20"/>
          <w:szCs w:val="20"/>
        </w:rPr>
        <w:t>REGIONALNY DYREKTOR</w:t>
      </w:r>
    </w:p>
    <w:p w14:paraId="3708A0C5" w14:textId="77777777" w:rsidR="001C11C1" w:rsidRPr="00744A9B" w:rsidRDefault="001C11C1" w:rsidP="00744A9B">
      <w:pPr>
        <w:spacing w:after="0" w:line="240" w:lineRule="auto"/>
        <w:rPr>
          <w:sz w:val="20"/>
          <w:szCs w:val="20"/>
        </w:rPr>
      </w:pPr>
      <w:r w:rsidRPr="00744A9B">
        <w:rPr>
          <w:sz w:val="20"/>
          <w:szCs w:val="20"/>
        </w:rPr>
        <w:t>OCHRONY ŚRODOWISKA</w:t>
      </w:r>
    </w:p>
    <w:p w14:paraId="610C80C1" w14:textId="695E4A37" w:rsidR="001C11C1" w:rsidRPr="00744A9B" w:rsidRDefault="001C11C1" w:rsidP="00744A9B">
      <w:pPr>
        <w:spacing w:after="0" w:line="240" w:lineRule="auto"/>
        <w:rPr>
          <w:sz w:val="20"/>
          <w:szCs w:val="20"/>
        </w:rPr>
      </w:pPr>
      <w:r w:rsidRPr="00744A9B">
        <w:rPr>
          <w:sz w:val="20"/>
          <w:szCs w:val="20"/>
        </w:rPr>
        <w:t>w Olsztynie</w:t>
      </w:r>
    </w:p>
    <w:p w14:paraId="37B44820" w14:textId="43105F06" w:rsidR="001C11C1" w:rsidRPr="00744A9B" w:rsidRDefault="001C11C1" w:rsidP="00744A9B">
      <w:pPr>
        <w:spacing w:after="0" w:line="240" w:lineRule="auto"/>
        <w:rPr>
          <w:sz w:val="20"/>
          <w:szCs w:val="20"/>
        </w:rPr>
      </w:pPr>
      <w:r w:rsidRPr="00744A9B">
        <w:rPr>
          <w:sz w:val="20"/>
          <w:szCs w:val="20"/>
        </w:rPr>
        <w:t>Agata Moździerz</w:t>
      </w:r>
    </w:p>
    <w:p w14:paraId="7695391E" w14:textId="77777777" w:rsidR="001C11C1" w:rsidRDefault="001C11C1" w:rsidP="000D42EC">
      <w:pPr>
        <w:pStyle w:val="podstawa"/>
        <w:numPr>
          <w:ilvl w:val="0"/>
          <w:numId w:val="0"/>
        </w:numPr>
        <w:snapToGrid w:val="0"/>
        <w:spacing w:before="0" w:after="120"/>
        <w:ind w:left="-284"/>
      </w:pPr>
    </w:p>
    <w:sectPr w:rsidR="001C11C1" w:rsidSect="006F279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DCA17C4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</w:rPr>
    </w:lvl>
  </w:abstractNum>
  <w:abstractNum w:abstractNumId="2" w15:restartNumberingAfterBreak="0">
    <w:nsid w:val="06563DAD"/>
    <w:multiLevelType w:val="hybridMultilevel"/>
    <w:tmpl w:val="D772E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4C52"/>
    <w:multiLevelType w:val="hybridMultilevel"/>
    <w:tmpl w:val="A030B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B13D8"/>
    <w:multiLevelType w:val="hybridMultilevel"/>
    <w:tmpl w:val="2FF8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B52C8"/>
    <w:multiLevelType w:val="hybridMultilevel"/>
    <w:tmpl w:val="211A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43EBB"/>
    <w:multiLevelType w:val="hybridMultilevel"/>
    <w:tmpl w:val="98184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D0322"/>
    <w:multiLevelType w:val="hybridMultilevel"/>
    <w:tmpl w:val="86E21DF4"/>
    <w:lvl w:ilvl="0" w:tplc="E870BF2C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38D1612"/>
    <w:multiLevelType w:val="hybridMultilevel"/>
    <w:tmpl w:val="6B2AB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237DF"/>
    <w:multiLevelType w:val="hybridMultilevel"/>
    <w:tmpl w:val="458A1A8A"/>
    <w:lvl w:ilvl="0" w:tplc="A7529E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A0E61EB"/>
    <w:multiLevelType w:val="hybridMultilevel"/>
    <w:tmpl w:val="74D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F6F9D"/>
    <w:multiLevelType w:val="hybridMultilevel"/>
    <w:tmpl w:val="7EAAA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E37C7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8016D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2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6A"/>
    <w:rsid w:val="00006B17"/>
    <w:rsid w:val="00041123"/>
    <w:rsid w:val="000749D2"/>
    <w:rsid w:val="0007630F"/>
    <w:rsid w:val="00087D37"/>
    <w:rsid w:val="000A486C"/>
    <w:rsid w:val="000D11A5"/>
    <w:rsid w:val="000D42EC"/>
    <w:rsid w:val="000D767A"/>
    <w:rsid w:val="000F2967"/>
    <w:rsid w:val="00137F75"/>
    <w:rsid w:val="00174FCA"/>
    <w:rsid w:val="00175B32"/>
    <w:rsid w:val="001C11C1"/>
    <w:rsid w:val="001C673D"/>
    <w:rsid w:val="002869C6"/>
    <w:rsid w:val="002B5A4F"/>
    <w:rsid w:val="002C1C99"/>
    <w:rsid w:val="002D326D"/>
    <w:rsid w:val="002E6A20"/>
    <w:rsid w:val="0032379D"/>
    <w:rsid w:val="0037032D"/>
    <w:rsid w:val="00383161"/>
    <w:rsid w:val="00383F16"/>
    <w:rsid w:val="00384D00"/>
    <w:rsid w:val="003A1C9B"/>
    <w:rsid w:val="003A4EC2"/>
    <w:rsid w:val="004131B1"/>
    <w:rsid w:val="004D0CCA"/>
    <w:rsid w:val="0050110B"/>
    <w:rsid w:val="00536E6A"/>
    <w:rsid w:val="00541F6E"/>
    <w:rsid w:val="00562945"/>
    <w:rsid w:val="00571CE6"/>
    <w:rsid w:val="005E5223"/>
    <w:rsid w:val="006D5E99"/>
    <w:rsid w:val="006E7FDE"/>
    <w:rsid w:val="0072024C"/>
    <w:rsid w:val="00744A9B"/>
    <w:rsid w:val="007A6F56"/>
    <w:rsid w:val="007E12F7"/>
    <w:rsid w:val="008041A9"/>
    <w:rsid w:val="00820233"/>
    <w:rsid w:val="008235CD"/>
    <w:rsid w:val="00830EB4"/>
    <w:rsid w:val="00981B30"/>
    <w:rsid w:val="009F39B1"/>
    <w:rsid w:val="009F459C"/>
    <w:rsid w:val="00A02B1C"/>
    <w:rsid w:val="00A2066C"/>
    <w:rsid w:val="00A50B8B"/>
    <w:rsid w:val="00A732DB"/>
    <w:rsid w:val="00AB4919"/>
    <w:rsid w:val="00AD3069"/>
    <w:rsid w:val="00B3503E"/>
    <w:rsid w:val="00B506C5"/>
    <w:rsid w:val="00B9149B"/>
    <w:rsid w:val="00C84A03"/>
    <w:rsid w:val="00C90671"/>
    <w:rsid w:val="00C97A97"/>
    <w:rsid w:val="00CF24F6"/>
    <w:rsid w:val="00D006DA"/>
    <w:rsid w:val="00DF2005"/>
    <w:rsid w:val="00E840DB"/>
    <w:rsid w:val="00EA3264"/>
    <w:rsid w:val="00ED5AF1"/>
    <w:rsid w:val="00EE413C"/>
    <w:rsid w:val="00F203BE"/>
    <w:rsid w:val="00F223F9"/>
    <w:rsid w:val="00F33571"/>
    <w:rsid w:val="00F44046"/>
    <w:rsid w:val="00F8180C"/>
    <w:rsid w:val="00FB65F3"/>
    <w:rsid w:val="00FC28F7"/>
    <w:rsid w:val="00FF08B2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1F22"/>
  <w15:chartTrackingRefBased/>
  <w15:docId w15:val="{3E2A1A98-480D-4089-B796-CFD27F8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1C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A6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4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36E6A"/>
    <w:pPr>
      <w:keepNext/>
      <w:numPr>
        <w:ilvl w:val="2"/>
        <w:numId w:val="1"/>
      </w:numPr>
      <w:spacing w:after="0" w:line="36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36E6A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36E6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36E6A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536E6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36E6A"/>
    <w:pPr>
      <w:widowControl w:val="0"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podstawa">
    <w:name w:val="podstawa"/>
    <w:rsid w:val="00536E6A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6E6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36E6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Zawartotabeli">
    <w:name w:val="Zawartość tabeli"/>
    <w:basedOn w:val="Normalny"/>
    <w:rsid w:val="00536E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36E6A"/>
    <w:rPr>
      <w:color w:val="0563C1" w:themeColor="hyperlink"/>
      <w:u w:val="single"/>
    </w:rPr>
  </w:style>
  <w:style w:type="character" w:styleId="Uwydatnienie">
    <w:name w:val="Emphasis"/>
    <w:qFormat/>
    <w:rsid w:val="00536E6A"/>
    <w:rPr>
      <w:rFonts w:ascii="Times New Roman" w:hAnsi="Times New Roman" w:cs="Times New Roman"/>
      <w:i/>
      <w:iCs/>
    </w:rPr>
  </w:style>
  <w:style w:type="paragraph" w:styleId="Tekstpodstawowywcity">
    <w:name w:val="Body Text Indent"/>
    <w:basedOn w:val="Normalny"/>
    <w:link w:val="TekstpodstawowywcityZnak"/>
    <w:rsid w:val="00536E6A"/>
    <w:pPr>
      <w:widowControl w:val="0"/>
      <w:suppressAutoHyphens/>
      <w:spacing w:after="0" w:line="360" w:lineRule="auto"/>
      <w:ind w:firstLine="54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6E6A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rticle-lp-description">
    <w:name w:val="article-lp-description"/>
    <w:basedOn w:val="Normalny"/>
    <w:rsid w:val="0053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6E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26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A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44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2380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Kamila Kutryb</cp:lastModifiedBy>
  <cp:revision>21</cp:revision>
  <cp:lastPrinted>2020-10-12T11:37:00Z</cp:lastPrinted>
  <dcterms:created xsi:type="dcterms:W3CDTF">2020-09-23T07:27:00Z</dcterms:created>
  <dcterms:modified xsi:type="dcterms:W3CDTF">2020-10-14T09:01:00Z</dcterms:modified>
</cp:coreProperties>
</file>