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6E481" w14:textId="719917E8" w:rsidR="00767A59" w:rsidRDefault="00767A59" w:rsidP="00767A59">
      <w:pPr>
        <w:pStyle w:val="Tytu"/>
        <w:spacing w:before="480"/>
        <w:rPr>
          <w:sz w:val="24"/>
          <w:szCs w:val="24"/>
        </w:rPr>
      </w:pPr>
      <w:r w:rsidRPr="00565FDB" w:rsidDel="000A1A8C">
        <w:t>Podział kryteriów pomiędzy etapy oceny</w:t>
      </w:r>
    </w:p>
    <w:p w14:paraId="7BFED47C" w14:textId="4143E4A2" w:rsidR="00F1385F" w:rsidRPr="00607048" w:rsidRDefault="00607048" w:rsidP="00607048">
      <w:pPr>
        <w:spacing w:before="120" w:after="0" w:line="276" w:lineRule="auto"/>
        <w:jc w:val="both"/>
        <w:rPr>
          <w:rFonts w:cs="Open Sans Light"/>
          <w:sz w:val="24"/>
          <w:szCs w:val="24"/>
        </w:rPr>
      </w:pPr>
      <w:r>
        <w:rPr>
          <w:rFonts w:cs="Open Sans Light"/>
          <w:sz w:val="24"/>
          <w:szCs w:val="24"/>
        </w:rPr>
        <w:t>N</w:t>
      </w:r>
      <w:r w:rsidRPr="00607048">
        <w:rPr>
          <w:rFonts w:cs="Open Sans Light"/>
          <w:sz w:val="24"/>
          <w:szCs w:val="24"/>
        </w:rPr>
        <w:t xml:space="preserve">umeracja </w:t>
      </w:r>
      <w:r>
        <w:rPr>
          <w:rFonts w:cs="Open Sans Light"/>
          <w:sz w:val="24"/>
          <w:szCs w:val="24"/>
        </w:rPr>
        <w:t xml:space="preserve">kryteriów </w:t>
      </w:r>
      <w:r w:rsidRPr="00607048">
        <w:rPr>
          <w:rFonts w:cs="Open Sans Light"/>
          <w:sz w:val="24"/>
          <w:szCs w:val="24"/>
        </w:rPr>
        <w:t>zgodnie z załącznik</w:t>
      </w:r>
      <w:r w:rsidR="002E417E">
        <w:rPr>
          <w:rFonts w:cs="Open Sans Light"/>
          <w:sz w:val="24"/>
          <w:szCs w:val="24"/>
        </w:rPr>
        <w:t>iem</w:t>
      </w:r>
      <w:r w:rsidRPr="00607048">
        <w:rPr>
          <w:rFonts w:cs="Open Sans Light"/>
          <w:sz w:val="24"/>
          <w:szCs w:val="24"/>
        </w:rPr>
        <w:t xml:space="preserve"> nr 1 do Regulaminu wyboru projektów</w:t>
      </w:r>
    </w:p>
    <w:p w14:paraId="7A2A9C9E" w14:textId="77777777" w:rsidR="00607048" w:rsidRPr="00607048" w:rsidRDefault="00607048" w:rsidP="00607048">
      <w:pPr>
        <w:spacing w:before="120" w:after="0" w:line="276" w:lineRule="auto"/>
        <w:jc w:val="both"/>
        <w:rPr>
          <w:rFonts w:cs="Open Sans Light"/>
          <w:szCs w:val="20"/>
        </w:rPr>
      </w:pPr>
    </w:p>
    <w:tbl>
      <w:tblPr>
        <w:tblStyle w:val="Tabela-Siatka"/>
        <w:tblW w:w="9016" w:type="dxa"/>
        <w:tblLook w:val="04A0" w:firstRow="1" w:lastRow="0" w:firstColumn="1" w:lastColumn="0" w:noHBand="0" w:noVBand="1"/>
        <w:tblCaption w:val="Podział kryteriów pomiędzy etapy oceny"/>
      </w:tblPr>
      <w:tblGrid>
        <w:gridCol w:w="1399"/>
        <w:gridCol w:w="2185"/>
        <w:gridCol w:w="1641"/>
        <w:gridCol w:w="2100"/>
        <w:gridCol w:w="1691"/>
      </w:tblGrid>
      <w:tr w:rsidR="00716A07" w:rsidRPr="00762AEF" w14:paraId="64BAE694" w14:textId="77777777" w:rsidTr="00716A07">
        <w:trPr>
          <w:trHeight w:val="20"/>
          <w:tblHeader/>
        </w:trPr>
        <w:tc>
          <w:tcPr>
            <w:tcW w:w="1399" w:type="dxa"/>
            <w:shd w:val="clear" w:color="auto" w:fill="BFBFBF" w:themeFill="background1" w:themeFillShade="BF"/>
          </w:tcPr>
          <w:p w14:paraId="12BB84AD" w14:textId="77777777" w:rsidR="00716A07" w:rsidRPr="0012308F" w:rsidRDefault="00716A07" w:rsidP="005F5087">
            <w:pPr>
              <w:spacing w:line="276" w:lineRule="auto"/>
              <w:jc w:val="center"/>
              <w:rPr>
                <w:rFonts w:eastAsia="Times New Roman" w:cs="Open Sans Light"/>
                <w:b/>
                <w:iCs/>
                <w:smallCaps/>
                <w:lang w:eastAsia="pl-PL"/>
              </w:rPr>
            </w:pPr>
            <w:r w:rsidRPr="0012308F">
              <w:rPr>
                <w:rFonts w:eastAsia="Times New Roman" w:cs="Open Sans Light"/>
                <w:b/>
                <w:iCs/>
                <w:smallCaps/>
                <w:lang w:eastAsia="pl-PL"/>
              </w:rPr>
              <w:t>nr kryterium</w:t>
            </w:r>
          </w:p>
        </w:tc>
        <w:tc>
          <w:tcPr>
            <w:tcW w:w="2185" w:type="dxa"/>
            <w:shd w:val="clear" w:color="auto" w:fill="BFBFBF" w:themeFill="background1" w:themeFillShade="BF"/>
          </w:tcPr>
          <w:p w14:paraId="3EDDA99B" w14:textId="77777777" w:rsidR="00716A07" w:rsidRPr="0012308F" w:rsidRDefault="00716A07" w:rsidP="005F5087">
            <w:pPr>
              <w:spacing w:line="276" w:lineRule="auto"/>
              <w:jc w:val="center"/>
              <w:rPr>
                <w:rFonts w:eastAsia="Times New Roman" w:cs="Open Sans Light"/>
                <w:b/>
                <w:iCs/>
                <w:smallCaps/>
                <w:lang w:eastAsia="pl-PL"/>
              </w:rPr>
            </w:pPr>
            <w:r w:rsidRPr="0012308F">
              <w:rPr>
                <w:rFonts w:eastAsia="Times New Roman" w:cs="Open Sans Light"/>
                <w:b/>
                <w:iCs/>
                <w:smallCaps/>
                <w:lang w:eastAsia="pl-PL"/>
              </w:rPr>
              <w:t>Nazwa kryterium</w:t>
            </w:r>
          </w:p>
        </w:tc>
        <w:tc>
          <w:tcPr>
            <w:tcW w:w="1641" w:type="dxa"/>
            <w:shd w:val="clear" w:color="auto" w:fill="BFBFBF" w:themeFill="background1" w:themeFillShade="BF"/>
          </w:tcPr>
          <w:p w14:paraId="58C07819" w14:textId="77777777" w:rsidR="00716A07" w:rsidRPr="0012308F" w:rsidRDefault="00716A07" w:rsidP="005F5087">
            <w:pPr>
              <w:spacing w:line="276" w:lineRule="auto"/>
              <w:jc w:val="center"/>
              <w:rPr>
                <w:rFonts w:eastAsia="Times New Roman" w:cs="Open Sans Light"/>
                <w:b/>
                <w:iCs/>
                <w:smallCaps/>
                <w:lang w:eastAsia="pl-PL"/>
              </w:rPr>
            </w:pPr>
            <w:r w:rsidRPr="0012308F">
              <w:rPr>
                <w:rFonts w:eastAsia="Times New Roman" w:cs="Open Sans Light"/>
                <w:b/>
                <w:iCs/>
                <w:smallCaps/>
                <w:lang w:eastAsia="pl-PL"/>
              </w:rPr>
              <w:t>TYP</w:t>
            </w:r>
          </w:p>
        </w:tc>
        <w:tc>
          <w:tcPr>
            <w:tcW w:w="2100" w:type="dxa"/>
            <w:shd w:val="clear" w:color="auto" w:fill="BFBFBF" w:themeFill="background1" w:themeFillShade="BF"/>
          </w:tcPr>
          <w:p w14:paraId="6ACC3A49" w14:textId="77777777" w:rsidR="00716A07" w:rsidRPr="0012308F" w:rsidRDefault="00716A07" w:rsidP="005F5087">
            <w:pPr>
              <w:spacing w:line="276" w:lineRule="auto"/>
              <w:jc w:val="center"/>
              <w:rPr>
                <w:rFonts w:eastAsia="Times New Roman" w:cs="Open Sans Light"/>
                <w:b/>
                <w:iCs/>
                <w:smallCaps/>
                <w:lang w:eastAsia="pl-PL"/>
              </w:rPr>
            </w:pPr>
            <w:r w:rsidRPr="0012308F">
              <w:rPr>
                <w:rFonts w:eastAsia="Times New Roman" w:cs="Open Sans Light"/>
                <w:b/>
                <w:iCs/>
                <w:smallCaps/>
                <w:lang w:eastAsia="pl-PL"/>
              </w:rPr>
              <w:t>Obszar oceny</w:t>
            </w:r>
          </w:p>
        </w:tc>
        <w:tc>
          <w:tcPr>
            <w:tcW w:w="1691" w:type="dxa"/>
            <w:shd w:val="clear" w:color="auto" w:fill="BFBFBF" w:themeFill="background1" w:themeFillShade="BF"/>
          </w:tcPr>
          <w:p w14:paraId="37E4EF3E" w14:textId="77777777" w:rsidR="00716A07" w:rsidRPr="0012308F" w:rsidRDefault="00716A07" w:rsidP="005F5087">
            <w:pPr>
              <w:spacing w:line="276" w:lineRule="auto"/>
              <w:jc w:val="center"/>
              <w:rPr>
                <w:rFonts w:eastAsia="Times New Roman" w:cs="Open Sans Light"/>
                <w:b/>
                <w:iCs/>
                <w:smallCaps/>
                <w:lang w:eastAsia="pl-PL"/>
              </w:rPr>
            </w:pPr>
            <w:r w:rsidRPr="0012308F">
              <w:rPr>
                <w:rFonts w:eastAsia="Times New Roman" w:cs="Open Sans Light"/>
                <w:b/>
                <w:iCs/>
                <w:smallCaps/>
                <w:lang w:eastAsia="pl-PL"/>
              </w:rPr>
              <w:t>UWAGI</w:t>
            </w:r>
          </w:p>
        </w:tc>
      </w:tr>
      <w:tr w:rsidR="00ED0D0E" w:rsidRPr="00762AEF" w14:paraId="2D8BBD48" w14:textId="77777777" w:rsidTr="002B03C4">
        <w:trPr>
          <w:cantSplit/>
        </w:trPr>
        <w:tc>
          <w:tcPr>
            <w:tcW w:w="9016" w:type="dxa"/>
            <w:gridSpan w:val="5"/>
            <w:shd w:val="clear" w:color="auto" w:fill="BFBFBF" w:themeFill="background1" w:themeFillShade="BF"/>
          </w:tcPr>
          <w:p w14:paraId="4FC7581A" w14:textId="00B5595F" w:rsidR="00ED0D0E" w:rsidRPr="0012308F" w:rsidRDefault="00ED0D0E" w:rsidP="00767A59">
            <w:pPr>
              <w:pStyle w:val="Nagwek1"/>
            </w:pPr>
            <w:r w:rsidRPr="00767A59">
              <w:t>OCENA</w:t>
            </w:r>
            <w:r w:rsidRPr="0012308F">
              <w:t xml:space="preserve"> </w:t>
            </w:r>
            <w:r w:rsidRPr="00767A59">
              <w:t>ETAP</w:t>
            </w:r>
            <w:r w:rsidRPr="0012308F">
              <w:t xml:space="preserve"> I</w:t>
            </w:r>
          </w:p>
        </w:tc>
      </w:tr>
      <w:tr w:rsidR="00ED0D0E" w:rsidRPr="00762AEF" w14:paraId="61507171" w14:textId="77777777" w:rsidTr="002B03C4">
        <w:trPr>
          <w:cantSplit/>
        </w:trPr>
        <w:tc>
          <w:tcPr>
            <w:tcW w:w="9016" w:type="dxa"/>
            <w:gridSpan w:val="5"/>
            <w:shd w:val="clear" w:color="auto" w:fill="BFBFBF" w:themeFill="background1" w:themeFillShade="BF"/>
          </w:tcPr>
          <w:p w14:paraId="64E932D8" w14:textId="77777777" w:rsidR="00ED0D0E" w:rsidRPr="0012308F" w:rsidRDefault="00ED0D0E" w:rsidP="00767A59">
            <w:pPr>
              <w:pStyle w:val="Nagwek2"/>
            </w:pPr>
            <w:r w:rsidRPr="0012308F">
              <w:t xml:space="preserve">1.1 OCENA </w:t>
            </w:r>
            <w:r w:rsidR="008D627E" w:rsidRPr="0012308F">
              <w:t>OBLIGATORYJNA I STOPNIA</w:t>
            </w:r>
          </w:p>
        </w:tc>
      </w:tr>
      <w:tr w:rsidR="00ED0D0E" w:rsidRPr="00762AEF" w14:paraId="7E069DD0" w14:textId="77777777" w:rsidTr="002B03C4">
        <w:trPr>
          <w:cantSplit/>
        </w:trPr>
        <w:tc>
          <w:tcPr>
            <w:tcW w:w="9016" w:type="dxa"/>
            <w:gridSpan w:val="5"/>
            <w:shd w:val="clear" w:color="auto" w:fill="BFBFBF" w:themeFill="background1" w:themeFillShade="BF"/>
          </w:tcPr>
          <w:p w14:paraId="661CE83F" w14:textId="77777777" w:rsidR="00ED0D0E" w:rsidRPr="0012308F" w:rsidRDefault="00ED0D0E" w:rsidP="00767A59">
            <w:pPr>
              <w:pStyle w:val="Nagwek3"/>
            </w:pPr>
            <w:r w:rsidRPr="0012308F">
              <w:t>1.1.1 KRYTERIA HORYZONTALNE</w:t>
            </w:r>
          </w:p>
        </w:tc>
      </w:tr>
      <w:tr w:rsidR="00ED0D0E" w:rsidRPr="00762AEF" w14:paraId="18EDBBE6" w14:textId="77777777" w:rsidTr="00A64D48">
        <w:trPr>
          <w:cantSplit/>
        </w:trPr>
        <w:tc>
          <w:tcPr>
            <w:tcW w:w="1399" w:type="dxa"/>
          </w:tcPr>
          <w:p w14:paraId="49800543" w14:textId="77777777" w:rsidR="00ED0D0E" w:rsidRPr="0012308F" w:rsidRDefault="00F93E98" w:rsidP="0012308F">
            <w:pPr>
              <w:spacing w:line="276" w:lineRule="auto"/>
              <w:ind w:left="31"/>
              <w:jc w:val="center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szCs w:val="20"/>
              </w:rPr>
              <w:t>1.</w:t>
            </w:r>
          </w:p>
        </w:tc>
        <w:tc>
          <w:tcPr>
            <w:tcW w:w="2185" w:type="dxa"/>
          </w:tcPr>
          <w:p w14:paraId="4F56BE9F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iCs/>
                <w:szCs w:val="20"/>
              </w:rPr>
              <w:t xml:space="preserve">Zgodność z Programem Fundusze Europejskie na Infrastrukturę, Klimat, Środowisko 2021-2027, Szczegółowym opisem priorytetów </w:t>
            </w:r>
            <w:proofErr w:type="spellStart"/>
            <w:r w:rsidRPr="0012308F">
              <w:rPr>
                <w:rFonts w:cs="Open Sans Light"/>
                <w:iCs/>
                <w:szCs w:val="20"/>
              </w:rPr>
              <w:t>FEnIKS</w:t>
            </w:r>
            <w:proofErr w:type="spellEnd"/>
            <w:r w:rsidRPr="0012308F">
              <w:rPr>
                <w:rFonts w:cs="Open Sans Light"/>
                <w:iCs/>
                <w:szCs w:val="20"/>
              </w:rPr>
              <w:t xml:space="preserve"> oraz regulaminem wyboru projektów </w:t>
            </w:r>
            <w:bookmarkStart w:id="0" w:name="_Hlk121734622"/>
            <w:r w:rsidRPr="0012308F">
              <w:rPr>
                <w:rFonts w:cs="Open Sans Light"/>
                <w:iCs/>
                <w:szCs w:val="20"/>
              </w:rPr>
              <w:t>(dokumenty aktualne na dzień złożenia wniosku o dofinansowanie)</w:t>
            </w:r>
            <w:bookmarkEnd w:id="0"/>
          </w:p>
        </w:tc>
        <w:tc>
          <w:tcPr>
            <w:tcW w:w="1641" w:type="dxa"/>
          </w:tcPr>
          <w:p w14:paraId="4DDBA716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iCs/>
                <w:szCs w:val="20"/>
              </w:rPr>
            </w:pPr>
            <w:r w:rsidRPr="0012308F">
              <w:rPr>
                <w:rFonts w:cs="Open Sans Light"/>
                <w:b/>
                <w:bCs/>
                <w:szCs w:val="20"/>
              </w:rPr>
              <w:t>Ocena zerojedynkowa</w:t>
            </w:r>
          </w:p>
        </w:tc>
        <w:tc>
          <w:tcPr>
            <w:tcW w:w="2100" w:type="dxa"/>
          </w:tcPr>
          <w:p w14:paraId="7EA5E236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iCs/>
                <w:szCs w:val="20"/>
              </w:rPr>
              <w:t>Podstawowa</w:t>
            </w:r>
          </w:p>
        </w:tc>
        <w:tc>
          <w:tcPr>
            <w:tcW w:w="1691" w:type="dxa"/>
          </w:tcPr>
          <w:p w14:paraId="3CE42F0C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szCs w:val="20"/>
              </w:rPr>
            </w:pPr>
          </w:p>
        </w:tc>
      </w:tr>
      <w:tr w:rsidR="00ED0D0E" w:rsidRPr="00762AEF" w14:paraId="6F39E3FD" w14:textId="77777777" w:rsidTr="00A64D48">
        <w:trPr>
          <w:cantSplit/>
        </w:trPr>
        <w:tc>
          <w:tcPr>
            <w:tcW w:w="1399" w:type="dxa"/>
          </w:tcPr>
          <w:p w14:paraId="734E268A" w14:textId="77777777" w:rsidR="00ED0D0E" w:rsidRPr="0012308F" w:rsidRDefault="00F93E98" w:rsidP="0012308F">
            <w:pPr>
              <w:spacing w:line="276" w:lineRule="auto"/>
              <w:ind w:left="31"/>
              <w:jc w:val="center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szCs w:val="20"/>
              </w:rPr>
              <w:t>2.</w:t>
            </w:r>
          </w:p>
        </w:tc>
        <w:tc>
          <w:tcPr>
            <w:tcW w:w="2185" w:type="dxa"/>
          </w:tcPr>
          <w:p w14:paraId="182980FC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iCs/>
                <w:szCs w:val="20"/>
              </w:rPr>
              <w:t>Zgodność projektu z dokumentami składającymi się na spełnienie warunków podstawowych</w:t>
            </w:r>
          </w:p>
        </w:tc>
        <w:tc>
          <w:tcPr>
            <w:tcW w:w="1641" w:type="dxa"/>
          </w:tcPr>
          <w:p w14:paraId="0B45F8F9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iCs/>
                <w:szCs w:val="20"/>
              </w:rPr>
            </w:pPr>
            <w:r w:rsidRPr="0012308F">
              <w:rPr>
                <w:rFonts w:cs="Open Sans Light"/>
                <w:b/>
                <w:bCs/>
                <w:szCs w:val="20"/>
              </w:rPr>
              <w:t>Ocena zerojedynkowa</w:t>
            </w:r>
          </w:p>
        </w:tc>
        <w:tc>
          <w:tcPr>
            <w:tcW w:w="2100" w:type="dxa"/>
          </w:tcPr>
          <w:p w14:paraId="166D2F7E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iCs/>
                <w:szCs w:val="20"/>
              </w:rPr>
              <w:t>Podstawowa</w:t>
            </w:r>
          </w:p>
        </w:tc>
        <w:tc>
          <w:tcPr>
            <w:tcW w:w="1691" w:type="dxa"/>
          </w:tcPr>
          <w:p w14:paraId="75C3AFBD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szCs w:val="20"/>
              </w:rPr>
            </w:pPr>
          </w:p>
        </w:tc>
      </w:tr>
      <w:tr w:rsidR="00ED0D0E" w:rsidRPr="00762AEF" w14:paraId="0A027815" w14:textId="77777777" w:rsidTr="00A64D48">
        <w:trPr>
          <w:cantSplit/>
        </w:trPr>
        <w:tc>
          <w:tcPr>
            <w:tcW w:w="1399" w:type="dxa"/>
          </w:tcPr>
          <w:p w14:paraId="1AEC4458" w14:textId="77777777" w:rsidR="00ED0D0E" w:rsidRPr="0012308F" w:rsidRDefault="00F93E98" w:rsidP="0012308F">
            <w:pPr>
              <w:spacing w:line="276" w:lineRule="auto"/>
              <w:ind w:left="31"/>
              <w:jc w:val="center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szCs w:val="20"/>
              </w:rPr>
              <w:t>3.</w:t>
            </w:r>
          </w:p>
        </w:tc>
        <w:tc>
          <w:tcPr>
            <w:tcW w:w="2185" w:type="dxa"/>
          </w:tcPr>
          <w:p w14:paraId="750698F1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iCs/>
                <w:szCs w:val="20"/>
              </w:rPr>
              <w:t>Zgodność z realizacją zasady n+2</w:t>
            </w:r>
          </w:p>
        </w:tc>
        <w:tc>
          <w:tcPr>
            <w:tcW w:w="1641" w:type="dxa"/>
          </w:tcPr>
          <w:p w14:paraId="19263F81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iCs/>
                <w:szCs w:val="20"/>
              </w:rPr>
            </w:pPr>
            <w:r w:rsidRPr="0012308F">
              <w:rPr>
                <w:rFonts w:cs="Open Sans Light"/>
                <w:b/>
                <w:bCs/>
                <w:szCs w:val="20"/>
              </w:rPr>
              <w:t>Ocena zerojedynkowa</w:t>
            </w:r>
          </w:p>
        </w:tc>
        <w:tc>
          <w:tcPr>
            <w:tcW w:w="2100" w:type="dxa"/>
          </w:tcPr>
          <w:p w14:paraId="6B5EE558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iCs/>
                <w:szCs w:val="20"/>
              </w:rPr>
              <w:t>Podstawowa</w:t>
            </w:r>
          </w:p>
        </w:tc>
        <w:tc>
          <w:tcPr>
            <w:tcW w:w="1691" w:type="dxa"/>
          </w:tcPr>
          <w:p w14:paraId="329144A0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szCs w:val="20"/>
              </w:rPr>
            </w:pPr>
          </w:p>
        </w:tc>
      </w:tr>
      <w:tr w:rsidR="00ED0D0E" w:rsidRPr="00762AEF" w14:paraId="422156FE" w14:textId="77777777" w:rsidTr="00A64D48">
        <w:trPr>
          <w:cantSplit/>
          <w:trHeight w:val="3056"/>
        </w:trPr>
        <w:tc>
          <w:tcPr>
            <w:tcW w:w="1399" w:type="dxa"/>
          </w:tcPr>
          <w:p w14:paraId="1BC57BD2" w14:textId="77777777" w:rsidR="00ED0D0E" w:rsidRPr="0012308F" w:rsidRDefault="00F93E98" w:rsidP="0012308F">
            <w:pPr>
              <w:spacing w:line="276" w:lineRule="auto"/>
              <w:ind w:left="31"/>
              <w:jc w:val="center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szCs w:val="20"/>
              </w:rPr>
              <w:lastRenderedPageBreak/>
              <w:t>4.</w:t>
            </w:r>
          </w:p>
        </w:tc>
        <w:tc>
          <w:tcPr>
            <w:tcW w:w="2185" w:type="dxa"/>
          </w:tcPr>
          <w:p w14:paraId="022BF7FE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iCs/>
                <w:szCs w:val="20"/>
              </w:rPr>
              <w:t>Projekt nie został zakończony przed złożeniem dokumentacji aplikacyjnej</w:t>
            </w:r>
          </w:p>
        </w:tc>
        <w:tc>
          <w:tcPr>
            <w:tcW w:w="1641" w:type="dxa"/>
          </w:tcPr>
          <w:p w14:paraId="6BD5706F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iCs/>
                <w:szCs w:val="20"/>
              </w:rPr>
            </w:pPr>
            <w:r w:rsidRPr="0012308F">
              <w:rPr>
                <w:rFonts w:cs="Open Sans Light"/>
                <w:b/>
                <w:bCs/>
                <w:szCs w:val="20"/>
              </w:rPr>
              <w:t>Ocena zerojedynkowa</w:t>
            </w:r>
          </w:p>
        </w:tc>
        <w:tc>
          <w:tcPr>
            <w:tcW w:w="2100" w:type="dxa"/>
          </w:tcPr>
          <w:p w14:paraId="7647561F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iCs/>
                <w:szCs w:val="20"/>
              </w:rPr>
              <w:t>Podstawowa</w:t>
            </w:r>
          </w:p>
        </w:tc>
        <w:tc>
          <w:tcPr>
            <w:tcW w:w="1691" w:type="dxa"/>
          </w:tcPr>
          <w:p w14:paraId="29BFE783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szCs w:val="20"/>
              </w:rPr>
            </w:pPr>
          </w:p>
        </w:tc>
      </w:tr>
      <w:tr w:rsidR="00ED0D0E" w:rsidRPr="00762AEF" w14:paraId="21763F82" w14:textId="77777777" w:rsidTr="00A64D48">
        <w:trPr>
          <w:cantSplit/>
        </w:trPr>
        <w:tc>
          <w:tcPr>
            <w:tcW w:w="1399" w:type="dxa"/>
          </w:tcPr>
          <w:p w14:paraId="03AC6046" w14:textId="77777777" w:rsidR="00ED0D0E" w:rsidRPr="0012308F" w:rsidRDefault="00F93E98" w:rsidP="0012308F">
            <w:pPr>
              <w:spacing w:line="276" w:lineRule="auto"/>
              <w:ind w:left="31"/>
              <w:jc w:val="center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szCs w:val="20"/>
              </w:rPr>
              <w:t>5.</w:t>
            </w:r>
          </w:p>
        </w:tc>
        <w:tc>
          <w:tcPr>
            <w:tcW w:w="2185" w:type="dxa"/>
          </w:tcPr>
          <w:p w14:paraId="06F61541" w14:textId="77777777" w:rsidR="00ED0D0E" w:rsidRPr="0012308F" w:rsidRDefault="00ED0D0E" w:rsidP="0012308F">
            <w:pPr>
              <w:pStyle w:val="Default"/>
              <w:spacing w:line="276" w:lineRule="auto"/>
              <w:rPr>
                <w:rFonts w:ascii="Open Sans Light" w:hAnsi="Open Sans Light" w:cs="Open Sans Light"/>
                <w:sz w:val="20"/>
                <w:szCs w:val="20"/>
              </w:rPr>
            </w:pPr>
            <w:r w:rsidRPr="0012308F">
              <w:rPr>
                <w:rFonts w:ascii="Open Sans Light" w:hAnsi="Open Sans Light" w:cs="Open Sans Light"/>
                <w:sz w:val="20"/>
                <w:szCs w:val="20"/>
              </w:rPr>
              <w:t xml:space="preserve">Kompletność dokumentacji aplikacyjnej i  spójność informacji zawartych we wniosku, załącznikach do wniosku. </w:t>
            </w:r>
          </w:p>
        </w:tc>
        <w:tc>
          <w:tcPr>
            <w:tcW w:w="1641" w:type="dxa"/>
          </w:tcPr>
          <w:p w14:paraId="299A1E74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iCs/>
                <w:szCs w:val="20"/>
              </w:rPr>
            </w:pPr>
            <w:r w:rsidRPr="0012308F">
              <w:rPr>
                <w:rFonts w:cs="Open Sans Light"/>
                <w:b/>
                <w:bCs/>
                <w:szCs w:val="20"/>
              </w:rPr>
              <w:t>Ocena zerojedynkowa</w:t>
            </w:r>
          </w:p>
        </w:tc>
        <w:tc>
          <w:tcPr>
            <w:tcW w:w="2100" w:type="dxa"/>
          </w:tcPr>
          <w:p w14:paraId="188F18B1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iCs/>
                <w:szCs w:val="20"/>
              </w:rPr>
              <w:t>Podstawowa</w:t>
            </w:r>
          </w:p>
        </w:tc>
        <w:tc>
          <w:tcPr>
            <w:tcW w:w="1691" w:type="dxa"/>
          </w:tcPr>
          <w:p w14:paraId="44B2FBE4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szCs w:val="20"/>
              </w:rPr>
              <w:t xml:space="preserve">Weryfikacja kompletności wymaganej dokumentacji aplikacyjnej oraz spójności informacji zawartych we wniosku oraz załącznikach do wniosku </w:t>
            </w:r>
            <w:r w:rsidRPr="0012308F">
              <w:rPr>
                <w:rFonts w:cs="Open Sans Light"/>
                <w:b/>
                <w:szCs w:val="20"/>
              </w:rPr>
              <w:t>w zakresie kryteriów ocenianych na danym etapie oceny.</w:t>
            </w:r>
          </w:p>
        </w:tc>
      </w:tr>
      <w:tr w:rsidR="00ED0D0E" w:rsidRPr="00762AEF" w14:paraId="0D017C39" w14:textId="77777777" w:rsidTr="00A64D48">
        <w:trPr>
          <w:cantSplit/>
        </w:trPr>
        <w:tc>
          <w:tcPr>
            <w:tcW w:w="1399" w:type="dxa"/>
          </w:tcPr>
          <w:p w14:paraId="506F245C" w14:textId="77777777" w:rsidR="00ED0D0E" w:rsidRPr="0012308F" w:rsidRDefault="00F93E98" w:rsidP="0012308F">
            <w:pPr>
              <w:spacing w:line="276" w:lineRule="auto"/>
              <w:ind w:left="31"/>
              <w:jc w:val="center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szCs w:val="20"/>
              </w:rPr>
              <w:t>8.</w:t>
            </w:r>
          </w:p>
        </w:tc>
        <w:tc>
          <w:tcPr>
            <w:tcW w:w="2185" w:type="dxa"/>
          </w:tcPr>
          <w:p w14:paraId="52D2B7DC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iCs/>
                <w:szCs w:val="20"/>
              </w:rPr>
              <w:t>Wnioskodawca nie podlega wykluczeniu z ubiegania się o dofinansowanie</w:t>
            </w:r>
          </w:p>
        </w:tc>
        <w:tc>
          <w:tcPr>
            <w:tcW w:w="1641" w:type="dxa"/>
          </w:tcPr>
          <w:p w14:paraId="78E455F9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iCs/>
                <w:szCs w:val="20"/>
              </w:rPr>
            </w:pPr>
            <w:r w:rsidRPr="0012308F">
              <w:rPr>
                <w:rFonts w:cs="Open Sans Light"/>
                <w:b/>
                <w:bCs/>
                <w:szCs w:val="20"/>
              </w:rPr>
              <w:t>Ocena zerojedynkowa</w:t>
            </w:r>
          </w:p>
        </w:tc>
        <w:tc>
          <w:tcPr>
            <w:tcW w:w="2100" w:type="dxa"/>
          </w:tcPr>
          <w:p w14:paraId="6AC3369A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iCs/>
                <w:szCs w:val="20"/>
              </w:rPr>
              <w:t>Podstawowa</w:t>
            </w:r>
          </w:p>
        </w:tc>
        <w:tc>
          <w:tcPr>
            <w:tcW w:w="1691" w:type="dxa"/>
          </w:tcPr>
          <w:p w14:paraId="5E12A99B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szCs w:val="20"/>
              </w:rPr>
            </w:pPr>
          </w:p>
        </w:tc>
      </w:tr>
      <w:tr w:rsidR="00ED0D0E" w:rsidRPr="00762AEF" w14:paraId="00BDED2F" w14:textId="77777777" w:rsidTr="00A64D48">
        <w:trPr>
          <w:cantSplit/>
        </w:trPr>
        <w:tc>
          <w:tcPr>
            <w:tcW w:w="1399" w:type="dxa"/>
          </w:tcPr>
          <w:p w14:paraId="0D07532D" w14:textId="77777777" w:rsidR="00ED0D0E" w:rsidRPr="0012308F" w:rsidRDefault="00F93E98" w:rsidP="0012308F">
            <w:pPr>
              <w:spacing w:line="276" w:lineRule="auto"/>
              <w:ind w:left="31"/>
              <w:jc w:val="center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szCs w:val="20"/>
              </w:rPr>
              <w:t>9.</w:t>
            </w:r>
          </w:p>
        </w:tc>
        <w:tc>
          <w:tcPr>
            <w:tcW w:w="2185" w:type="dxa"/>
          </w:tcPr>
          <w:p w14:paraId="6D0EAF39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iCs/>
                <w:szCs w:val="20"/>
              </w:rPr>
              <w:t>Wnioskodawca nie jest przedsiębiorstwem w trudnej sytuacji w rozumieniu unijnych przepisów dotyczących pomocy państwa</w:t>
            </w:r>
          </w:p>
        </w:tc>
        <w:tc>
          <w:tcPr>
            <w:tcW w:w="1641" w:type="dxa"/>
          </w:tcPr>
          <w:p w14:paraId="676521A7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iCs/>
                <w:szCs w:val="20"/>
              </w:rPr>
            </w:pPr>
            <w:r w:rsidRPr="0012308F">
              <w:rPr>
                <w:rFonts w:cs="Open Sans Light"/>
                <w:b/>
                <w:bCs/>
                <w:szCs w:val="20"/>
              </w:rPr>
              <w:t>Ocena zerojedynkowa</w:t>
            </w:r>
          </w:p>
        </w:tc>
        <w:tc>
          <w:tcPr>
            <w:tcW w:w="2100" w:type="dxa"/>
          </w:tcPr>
          <w:p w14:paraId="2DC8FEED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iCs/>
                <w:szCs w:val="20"/>
              </w:rPr>
              <w:t>Podstawowa</w:t>
            </w:r>
          </w:p>
        </w:tc>
        <w:tc>
          <w:tcPr>
            <w:tcW w:w="1691" w:type="dxa"/>
          </w:tcPr>
          <w:p w14:paraId="12E89C39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szCs w:val="20"/>
              </w:rPr>
            </w:pPr>
          </w:p>
        </w:tc>
      </w:tr>
      <w:tr w:rsidR="00ED0D0E" w:rsidRPr="00762AEF" w14:paraId="57B64907" w14:textId="77777777" w:rsidTr="00A64D48">
        <w:trPr>
          <w:cantSplit/>
        </w:trPr>
        <w:tc>
          <w:tcPr>
            <w:tcW w:w="1399" w:type="dxa"/>
          </w:tcPr>
          <w:p w14:paraId="1140D994" w14:textId="77777777" w:rsidR="00ED0D0E" w:rsidRPr="0012308F" w:rsidRDefault="00F93E98" w:rsidP="0012308F">
            <w:pPr>
              <w:spacing w:line="276" w:lineRule="auto"/>
              <w:ind w:left="31"/>
              <w:jc w:val="center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szCs w:val="20"/>
              </w:rPr>
              <w:t>10.</w:t>
            </w:r>
          </w:p>
        </w:tc>
        <w:tc>
          <w:tcPr>
            <w:tcW w:w="2185" w:type="dxa"/>
          </w:tcPr>
          <w:p w14:paraId="7FE7AA66" w14:textId="77777777" w:rsidR="00ED0D0E" w:rsidRPr="0012308F" w:rsidRDefault="00ED0D0E" w:rsidP="0012308F">
            <w:pPr>
              <w:pStyle w:val="Default"/>
              <w:spacing w:line="276" w:lineRule="auto"/>
              <w:rPr>
                <w:rFonts w:ascii="Open Sans Light" w:hAnsi="Open Sans Light" w:cs="Open Sans Light"/>
                <w:sz w:val="20"/>
                <w:szCs w:val="20"/>
              </w:rPr>
            </w:pPr>
            <w:r w:rsidRPr="0012308F">
              <w:rPr>
                <w:rFonts w:ascii="Open Sans Light" w:hAnsi="Open Sans Light" w:cs="Open Sans Light"/>
                <w:iCs/>
                <w:color w:val="auto"/>
                <w:sz w:val="20"/>
                <w:szCs w:val="20"/>
              </w:rPr>
              <w:t>Brak podwójnego finansowania</w:t>
            </w:r>
          </w:p>
        </w:tc>
        <w:tc>
          <w:tcPr>
            <w:tcW w:w="1641" w:type="dxa"/>
          </w:tcPr>
          <w:p w14:paraId="75811A21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iCs/>
                <w:szCs w:val="20"/>
              </w:rPr>
            </w:pPr>
            <w:r w:rsidRPr="0012308F">
              <w:rPr>
                <w:rFonts w:cs="Open Sans Light"/>
                <w:b/>
                <w:bCs/>
                <w:szCs w:val="20"/>
              </w:rPr>
              <w:t>Ocena zerojedynkowa</w:t>
            </w:r>
          </w:p>
        </w:tc>
        <w:tc>
          <w:tcPr>
            <w:tcW w:w="2100" w:type="dxa"/>
          </w:tcPr>
          <w:p w14:paraId="74D44B03" w14:textId="77777777" w:rsidR="00ED0D0E" w:rsidRPr="0012308F" w:rsidRDefault="00900951" w:rsidP="0012308F">
            <w:pPr>
              <w:spacing w:line="276" w:lineRule="auto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iCs/>
                <w:szCs w:val="20"/>
              </w:rPr>
              <w:t>Strategiczna</w:t>
            </w:r>
          </w:p>
        </w:tc>
        <w:tc>
          <w:tcPr>
            <w:tcW w:w="1691" w:type="dxa"/>
          </w:tcPr>
          <w:p w14:paraId="0F4EA901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szCs w:val="20"/>
              </w:rPr>
            </w:pPr>
          </w:p>
        </w:tc>
      </w:tr>
      <w:tr w:rsidR="00ED0D0E" w:rsidRPr="00762AEF" w14:paraId="2C66F040" w14:textId="77777777" w:rsidTr="00A64D48">
        <w:trPr>
          <w:cantSplit/>
        </w:trPr>
        <w:tc>
          <w:tcPr>
            <w:tcW w:w="1399" w:type="dxa"/>
          </w:tcPr>
          <w:p w14:paraId="071C7E31" w14:textId="77777777" w:rsidR="00ED0D0E" w:rsidRPr="0012308F" w:rsidRDefault="00F93E98" w:rsidP="0012308F">
            <w:pPr>
              <w:spacing w:line="276" w:lineRule="auto"/>
              <w:ind w:left="31"/>
              <w:jc w:val="center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szCs w:val="20"/>
              </w:rPr>
              <w:t>14.</w:t>
            </w:r>
          </w:p>
        </w:tc>
        <w:tc>
          <w:tcPr>
            <w:tcW w:w="2185" w:type="dxa"/>
          </w:tcPr>
          <w:p w14:paraId="6B21DFCF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iCs/>
                <w:szCs w:val="20"/>
              </w:rPr>
              <w:t xml:space="preserve">Klauzula </w:t>
            </w:r>
            <w:proofErr w:type="spellStart"/>
            <w:r w:rsidRPr="0012308F">
              <w:rPr>
                <w:rFonts w:cs="Open Sans Light"/>
                <w:iCs/>
                <w:szCs w:val="20"/>
              </w:rPr>
              <w:t>delokalizacyjna</w:t>
            </w:r>
            <w:proofErr w:type="spellEnd"/>
          </w:p>
        </w:tc>
        <w:tc>
          <w:tcPr>
            <w:tcW w:w="1641" w:type="dxa"/>
          </w:tcPr>
          <w:p w14:paraId="0D940961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iCs/>
                <w:szCs w:val="20"/>
              </w:rPr>
            </w:pPr>
            <w:r w:rsidRPr="0012308F">
              <w:rPr>
                <w:rFonts w:cs="Open Sans Light"/>
                <w:b/>
                <w:bCs/>
                <w:szCs w:val="20"/>
              </w:rPr>
              <w:t>Ocena zerojedynkowa</w:t>
            </w:r>
          </w:p>
        </w:tc>
        <w:tc>
          <w:tcPr>
            <w:tcW w:w="2100" w:type="dxa"/>
          </w:tcPr>
          <w:p w14:paraId="0338876A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iCs/>
                <w:szCs w:val="20"/>
              </w:rPr>
              <w:t>Podstawowa</w:t>
            </w:r>
          </w:p>
        </w:tc>
        <w:tc>
          <w:tcPr>
            <w:tcW w:w="1691" w:type="dxa"/>
          </w:tcPr>
          <w:p w14:paraId="2AAF9153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szCs w:val="20"/>
              </w:rPr>
            </w:pPr>
          </w:p>
        </w:tc>
      </w:tr>
      <w:tr w:rsidR="00ED0D0E" w:rsidRPr="00762AEF" w14:paraId="71DC356C" w14:textId="77777777" w:rsidTr="00A64D48">
        <w:trPr>
          <w:cantSplit/>
        </w:trPr>
        <w:tc>
          <w:tcPr>
            <w:tcW w:w="1399" w:type="dxa"/>
          </w:tcPr>
          <w:p w14:paraId="041BA297" w14:textId="77777777" w:rsidR="00ED0D0E" w:rsidRPr="0012308F" w:rsidRDefault="00F93E98" w:rsidP="0012308F">
            <w:pPr>
              <w:spacing w:line="276" w:lineRule="auto"/>
              <w:ind w:left="31"/>
              <w:jc w:val="center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szCs w:val="20"/>
              </w:rPr>
              <w:lastRenderedPageBreak/>
              <w:t>19.</w:t>
            </w:r>
          </w:p>
        </w:tc>
        <w:tc>
          <w:tcPr>
            <w:tcW w:w="2185" w:type="dxa"/>
          </w:tcPr>
          <w:p w14:paraId="33393E71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iCs/>
                <w:szCs w:val="20"/>
              </w:rPr>
            </w:pPr>
            <w:r w:rsidRPr="0012308F">
              <w:rPr>
                <w:rFonts w:cs="Open Sans Light"/>
                <w:iCs/>
                <w:szCs w:val="20"/>
              </w:rPr>
              <w:t>Zgodność projektu z zasadami równości szans, włączenia społecznego i niedyskryminacji</w:t>
            </w:r>
          </w:p>
        </w:tc>
        <w:tc>
          <w:tcPr>
            <w:tcW w:w="1641" w:type="dxa"/>
          </w:tcPr>
          <w:p w14:paraId="361D48BF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iCs/>
                <w:szCs w:val="20"/>
              </w:rPr>
            </w:pPr>
            <w:r w:rsidRPr="0012308F">
              <w:rPr>
                <w:rFonts w:cs="Open Sans Light"/>
                <w:b/>
                <w:bCs/>
                <w:szCs w:val="20"/>
              </w:rPr>
              <w:t>Ocena zerojedynkowa</w:t>
            </w:r>
          </w:p>
        </w:tc>
        <w:tc>
          <w:tcPr>
            <w:tcW w:w="2100" w:type="dxa"/>
          </w:tcPr>
          <w:p w14:paraId="1C7C9D1B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iCs/>
                <w:szCs w:val="20"/>
              </w:rPr>
            </w:pPr>
            <w:r w:rsidRPr="0012308F">
              <w:rPr>
                <w:rFonts w:cs="Open Sans Light"/>
                <w:iCs/>
                <w:szCs w:val="20"/>
              </w:rPr>
              <w:t>Strategiczna</w:t>
            </w:r>
          </w:p>
        </w:tc>
        <w:tc>
          <w:tcPr>
            <w:tcW w:w="1691" w:type="dxa"/>
          </w:tcPr>
          <w:p w14:paraId="73A3E6DA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szCs w:val="20"/>
              </w:rPr>
            </w:pPr>
          </w:p>
        </w:tc>
      </w:tr>
      <w:tr w:rsidR="00ED0D0E" w:rsidRPr="00762AEF" w14:paraId="6F171833" w14:textId="77777777" w:rsidTr="00A64D48">
        <w:trPr>
          <w:cantSplit/>
        </w:trPr>
        <w:tc>
          <w:tcPr>
            <w:tcW w:w="1399" w:type="dxa"/>
          </w:tcPr>
          <w:p w14:paraId="27FA76BC" w14:textId="77777777" w:rsidR="00ED0D0E" w:rsidRPr="0012308F" w:rsidRDefault="00F93E98" w:rsidP="0012308F">
            <w:pPr>
              <w:spacing w:line="276" w:lineRule="auto"/>
              <w:ind w:left="31"/>
              <w:jc w:val="center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szCs w:val="20"/>
              </w:rPr>
              <w:t>20.</w:t>
            </w:r>
          </w:p>
        </w:tc>
        <w:tc>
          <w:tcPr>
            <w:tcW w:w="2185" w:type="dxa"/>
          </w:tcPr>
          <w:p w14:paraId="4EA9BF92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iCs/>
                <w:szCs w:val="20"/>
              </w:rPr>
            </w:pPr>
            <w:r w:rsidRPr="0012308F">
              <w:rPr>
                <w:rFonts w:cs="Open Sans Light"/>
                <w:iCs/>
                <w:szCs w:val="20"/>
              </w:rPr>
              <w:t xml:space="preserve">Zgodność projektu z Kartą Praw Podstawowych Unii Europejskiej </w:t>
            </w:r>
          </w:p>
        </w:tc>
        <w:tc>
          <w:tcPr>
            <w:tcW w:w="1641" w:type="dxa"/>
          </w:tcPr>
          <w:p w14:paraId="6127237F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iCs/>
                <w:szCs w:val="20"/>
              </w:rPr>
            </w:pPr>
            <w:r w:rsidRPr="0012308F">
              <w:rPr>
                <w:rFonts w:cs="Open Sans Light"/>
                <w:b/>
                <w:bCs/>
                <w:szCs w:val="20"/>
              </w:rPr>
              <w:t>Ocena zerojedynkowa</w:t>
            </w:r>
          </w:p>
        </w:tc>
        <w:tc>
          <w:tcPr>
            <w:tcW w:w="2100" w:type="dxa"/>
          </w:tcPr>
          <w:p w14:paraId="3589A8B6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iCs/>
                <w:szCs w:val="20"/>
              </w:rPr>
            </w:pPr>
            <w:r w:rsidRPr="0012308F">
              <w:rPr>
                <w:rFonts w:cs="Open Sans Light"/>
                <w:iCs/>
                <w:szCs w:val="20"/>
              </w:rPr>
              <w:t>Strategiczna</w:t>
            </w:r>
          </w:p>
        </w:tc>
        <w:tc>
          <w:tcPr>
            <w:tcW w:w="1691" w:type="dxa"/>
          </w:tcPr>
          <w:p w14:paraId="7D1A2555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szCs w:val="20"/>
              </w:rPr>
            </w:pPr>
          </w:p>
        </w:tc>
      </w:tr>
      <w:tr w:rsidR="00ED0D0E" w:rsidRPr="00762AEF" w14:paraId="72CC8578" w14:textId="77777777" w:rsidTr="00A64D48">
        <w:trPr>
          <w:cantSplit/>
        </w:trPr>
        <w:tc>
          <w:tcPr>
            <w:tcW w:w="1399" w:type="dxa"/>
            <w:tcBorders>
              <w:bottom w:val="single" w:sz="4" w:space="0" w:color="auto"/>
            </w:tcBorders>
          </w:tcPr>
          <w:p w14:paraId="64085323" w14:textId="77777777" w:rsidR="00ED0D0E" w:rsidRPr="0012308F" w:rsidRDefault="00F93E98" w:rsidP="0012308F">
            <w:pPr>
              <w:spacing w:line="276" w:lineRule="auto"/>
              <w:ind w:left="31"/>
              <w:jc w:val="center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szCs w:val="20"/>
              </w:rPr>
              <w:t>21.</w:t>
            </w: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14:paraId="2E6A543C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iCs/>
                <w:szCs w:val="20"/>
              </w:rPr>
            </w:pPr>
            <w:r w:rsidRPr="0012308F">
              <w:rPr>
                <w:rFonts w:cs="Open Sans Light"/>
                <w:szCs w:val="20"/>
              </w:rPr>
              <w:t>Zgodność projektu z Konwencją o Prawach Osób Niepełnosprawnych.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14:paraId="402E5890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iCs/>
                <w:szCs w:val="20"/>
              </w:rPr>
            </w:pPr>
            <w:r w:rsidRPr="0012308F">
              <w:rPr>
                <w:rFonts w:cs="Open Sans Light"/>
                <w:b/>
                <w:bCs/>
                <w:szCs w:val="20"/>
              </w:rPr>
              <w:t>Ocena zerojedynkowa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4D087330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iCs/>
                <w:szCs w:val="20"/>
              </w:rPr>
            </w:pPr>
            <w:r w:rsidRPr="0012308F">
              <w:rPr>
                <w:rFonts w:cs="Open Sans Light"/>
                <w:iCs/>
                <w:szCs w:val="20"/>
              </w:rPr>
              <w:t>Strategiczna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14:paraId="5837E156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szCs w:val="20"/>
              </w:rPr>
            </w:pPr>
          </w:p>
        </w:tc>
      </w:tr>
      <w:tr w:rsidR="00ED0D0E" w:rsidRPr="00762AEF" w14:paraId="66FBC7E4" w14:textId="77777777" w:rsidTr="002B03C4">
        <w:trPr>
          <w:cantSplit/>
        </w:trPr>
        <w:tc>
          <w:tcPr>
            <w:tcW w:w="9016" w:type="dxa"/>
            <w:gridSpan w:val="5"/>
            <w:shd w:val="clear" w:color="auto" w:fill="BFBFBF" w:themeFill="background1" w:themeFillShade="BF"/>
          </w:tcPr>
          <w:p w14:paraId="2B2935A5" w14:textId="77777777" w:rsidR="00ED0D0E" w:rsidRPr="0012308F" w:rsidRDefault="00ED0D0E" w:rsidP="00767A59">
            <w:pPr>
              <w:pStyle w:val="Nagwek3"/>
            </w:pPr>
            <w:r w:rsidRPr="0012308F">
              <w:t xml:space="preserve">1.1.2 KRYTERIA </w:t>
            </w:r>
            <w:r w:rsidR="008D627E" w:rsidRPr="0012308F">
              <w:t>–</w:t>
            </w:r>
            <w:r w:rsidRPr="0012308F">
              <w:t xml:space="preserve"> </w:t>
            </w:r>
            <w:r w:rsidR="008D627E" w:rsidRPr="0012308F">
              <w:t>SPECYFICZNE DLA DZIAŁANIA FENX.01.03</w:t>
            </w:r>
          </w:p>
        </w:tc>
      </w:tr>
      <w:tr w:rsidR="00ED0D0E" w:rsidRPr="00762AEF" w14:paraId="638ABD80" w14:textId="77777777" w:rsidTr="00A64D48">
        <w:trPr>
          <w:cantSplit/>
        </w:trPr>
        <w:tc>
          <w:tcPr>
            <w:tcW w:w="1399" w:type="dxa"/>
          </w:tcPr>
          <w:p w14:paraId="00BA2B0B" w14:textId="77777777" w:rsidR="00ED0D0E" w:rsidRPr="0012308F" w:rsidRDefault="00734F8C" w:rsidP="0012308F">
            <w:pPr>
              <w:spacing w:line="276" w:lineRule="auto"/>
              <w:ind w:left="31"/>
              <w:jc w:val="center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szCs w:val="20"/>
              </w:rPr>
              <w:t>1.</w:t>
            </w:r>
          </w:p>
        </w:tc>
        <w:tc>
          <w:tcPr>
            <w:tcW w:w="2185" w:type="dxa"/>
          </w:tcPr>
          <w:p w14:paraId="0111F0FC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szCs w:val="20"/>
              </w:rPr>
              <w:t>Wielkość aglomeracji</w:t>
            </w:r>
          </w:p>
        </w:tc>
        <w:tc>
          <w:tcPr>
            <w:tcW w:w="1641" w:type="dxa"/>
          </w:tcPr>
          <w:p w14:paraId="28569890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b/>
                <w:bCs/>
                <w:szCs w:val="20"/>
              </w:rPr>
              <w:t>Ocena zerojedynkowa</w:t>
            </w:r>
          </w:p>
        </w:tc>
        <w:tc>
          <w:tcPr>
            <w:tcW w:w="2100" w:type="dxa"/>
          </w:tcPr>
          <w:p w14:paraId="1D27A750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szCs w:val="20"/>
              </w:rPr>
              <w:t xml:space="preserve">Podstawowa </w:t>
            </w:r>
          </w:p>
        </w:tc>
        <w:tc>
          <w:tcPr>
            <w:tcW w:w="1691" w:type="dxa"/>
          </w:tcPr>
          <w:p w14:paraId="154A6ED6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szCs w:val="20"/>
              </w:rPr>
            </w:pPr>
          </w:p>
        </w:tc>
      </w:tr>
      <w:tr w:rsidR="00ED0D0E" w:rsidRPr="00762AEF" w14:paraId="2DDE2130" w14:textId="77777777" w:rsidTr="00A64D48">
        <w:trPr>
          <w:cantSplit/>
        </w:trPr>
        <w:tc>
          <w:tcPr>
            <w:tcW w:w="1399" w:type="dxa"/>
          </w:tcPr>
          <w:p w14:paraId="5C94D112" w14:textId="77777777" w:rsidR="00ED0D0E" w:rsidRPr="0012308F" w:rsidRDefault="000035FB" w:rsidP="0012308F">
            <w:pPr>
              <w:pStyle w:val="Akapitzlist"/>
              <w:spacing w:line="276" w:lineRule="auto"/>
              <w:ind w:left="31"/>
              <w:jc w:val="center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szCs w:val="20"/>
              </w:rPr>
              <w:t>2.1</w:t>
            </w:r>
          </w:p>
        </w:tc>
        <w:tc>
          <w:tcPr>
            <w:tcW w:w="2185" w:type="dxa"/>
          </w:tcPr>
          <w:p w14:paraId="5425818B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szCs w:val="20"/>
              </w:rPr>
              <w:t>Zgodność z KPOŚK w zakresie spełnienia wymogów dyrektywy 91/271/EWG</w:t>
            </w:r>
          </w:p>
        </w:tc>
        <w:tc>
          <w:tcPr>
            <w:tcW w:w="1641" w:type="dxa"/>
          </w:tcPr>
          <w:p w14:paraId="3DE7A1D0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b/>
                <w:bCs/>
                <w:szCs w:val="20"/>
              </w:rPr>
              <w:t>Ocena zerojedynkowa</w:t>
            </w:r>
          </w:p>
        </w:tc>
        <w:tc>
          <w:tcPr>
            <w:tcW w:w="2100" w:type="dxa"/>
          </w:tcPr>
          <w:p w14:paraId="7A378D1D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szCs w:val="20"/>
              </w:rPr>
              <w:t xml:space="preserve">Podstawowa </w:t>
            </w:r>
          </w:p>
        </w:tc>
        <w:tc>
          <w:tcPr>
            <w:tcW w:w="1691" w:type="dxa"/>
          </w:tcPr>
          <w:p w14:paraId="402D8899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szCs w:val="20"/>
              </w:rPr>
            </w:pPr>
          </w:p>
        </w:tc>
      </w:tr>
      <w:tr w:rsidR="00ED0D0E" w:rsidRPr="00762AEF" w14:paraId="06C2CC73" w14:textId="77777777" w:rsidTr="00A64D48">
        <w:trPr>
          <w:cantSplit/>
        </w:trPr>
        <w:tc>
          <w:tcPr>
            <w:tcW w:w="1399" w:type="dxa"/>
          </w:tcPr>
          <w:p w14:paraId="3DABEC7B" w14:textId="77777777" w:rsidR="00ED0D0E" w:rsidRPr="0012308F" w:rsidRDefault="000035FB" w:rsidP="0012308F">
            <w:pPr>
              <w:pStyle w:val="Akapitzlist"/>
              <w:spacing w:line="276" w:lineRule="auto"/>
              <w:ind w:left="31"/>
              <w:jc w:val="center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szCs w:val="20"/>
              </w:rPr>
              <w:t>2.2</w:t>
            </w:r>
          </w:p>
        </w:tc>
        <w:tc>
          <w:tcPr>
            <w:tcW w:w="2185" w:type="dxa"/>
          </w:tcPr>
          <w:p w14:paraId="079BED73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szCs w:val="20"/>
              </w:rPr>
              <w:t>Zgodność z KPOŚK w zakresie spełnienia wymogów dyrektywy 91/271/EWG</w:t>
            </w:r>
          </w:p>
        </w:tc>
        <w:tc>
          <w:tcPr>
            <w:tcW w:w="1641" w:type="dxa"/>
          </w:tcPr>
          <w:p w14:paraId="03F10230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b/>
                <w:bCs/>
                <w:szCs w:val="20"/>
              </w:rPr>
              <w:t>Ocena zerojedynkowa</w:t>
            </w:r>
          </w:p>
        </w:tc>
        <w:tc>
          <w:tcPr>
            <w:tcW w:w="2100" w:type="dxa"/>
          </w:tcPr>
          <w:p w14:paraId="4FEDA1C3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szCs w:val="20"/>
              </w:rPr>
              <w:t xml:space="preserve">Podstawowa </w:t>
            </w:r>
          </w:p>
        </w:tc>
        <w:tc>
          <w:tcPr>
            <w:tcW w:w="1691" w:type="dxa"/>
          </w:tcPr>
          <w:p w14:paraId="6A6383C3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szCs w:val="20"/>
              </w:rPr>
            </w:pPr>
          </w:p>
        </w:tc>
      </w:tr>
      <w:tr w:rsidR="00ED0D0E" w:rsidRPr="00762AEF" w14:paraId="6701921B" w14:textId="77777777" w:rsidTr="00A64D48">
        <w:trPr>
          <w:cantSplit/>
        </w:trPr>
        <w:tc>
          <w:tcPr>
            <w:tcW w:w="1399" w:type="dxa"/>
          </w:tcPr>
          <w:p w14:paraId="7A2A0DDF" w14:textId="77777777" w:rsidR="00ED0D0E" w:rsidRPr="0012308F" w:rsidRDefault="00734F8C" w:rsidP="0012308F">
            <w:pPr>
              <w:spacing w:line="276" w:lineRule="auto"/>
              <w:ind w:left="31"/>
              <w:jc w:val="center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szCs w:val="20"/>
              </w:rPr>
              <w:t>3.</w:t>
            </w:r>
          </w:p>
        </w:tc>
        <w:tc>
          <w:tcPr>
            <w:tcW w:w="2185" w:type="dxa"/>
          </w:tcPr>
          <w:p w14:paraId="3A6329C2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szCs w:val="20"/>
              </w:rPr>
              <w:t>Zapewnienie zgodno</w:t>
            </w:r>
            <w:r w:rsidRPr="0012308F">
              <w:rPr>
                <w:rFonts w:eastAsia="TimesNewRoman" w:cs="Open Sans Light"/>
                <w:szCs w:val="20"/>
              </w:rPr>
              <w:t>ś</w:t>
            </w:r>
            <w:r w:rsidRPr="0012308F">
              <w:rPr>
                <w:rFonts w:cs="Open Sans Light"/>
                <w:szCs w:val="20"/>
              </w:rPr>
              <w:t xml:space="preserve">ci z prawem unijnym oraz krajowym w zakresie oczyszczania </w:t>
            </w:r>
            <w:r w:rsidRPr="0012308F">
              <w:rPr>
                <w:rFonts w:eastAsia="TimesNewRoman" w:cs="Open Sans Light"/>
                <w:szCs w:val="20"/>
              </w:rPr>
              <w:t>ś</w:t>
            </w:r>
            <w:r w:rsidRPr="0012308F">
              <w:rPr>
                <w:rFonts w:cs="Open Sans Light"/>
                <w:szCs w:val="20"/>
              </w:rPr>
              <w:t>cieków komunalnych</w:t>
            </w:r>
          </w:p>
        </w:tc>
        <w:tc>
          <w:tcPr>
            <w:tcW w:w="1641" w:type="dxa"/>
          </w:tcPr>
          <w:p w14:paraId="0945DA29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b/>
                <w:bCs/>
                <w:szCs w:val="20"/>
              </w:rPr>
              <w:t>Ocena zerojedynkowa</w:t>
            </w:r>
          </w:p>
        </w:tc>
        <w:tc>
          <w:tcPr>
            <w:tcW w:w="2100" w:type="dxa"/>
          </w:tcPr>
          <w:p w14:paraId="57CF12D6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szCs w:val="20"/>
              </w:rPr>
              <w:t xml:space="preserve">Podstawowa </w:t>
            </w:r>
          </w:p>
        </w:tc>
        <w:tc>
          <w:tcPr>
            <w:tcW w:w="1691" w:type="dxa"/>
          </w:tcPr>
          <w:p w14:paraId="3E128192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szCs w:val="20"/>
              </w:rPr>
            </w:pPr>
          </w:p>
        </w:tc>
      </w:tr>
      <w:tr w:rsidR="00ED0D0E" w:rsidRPr="00762AEF" w14:paraId="234F4B38" w14:textId="77777777" w:rsidTr="00A64D48">
        <w:trPr>
          <w:cantSplit/>
        </w:trPr>
        <w:tc>
          <w:tcPr>
            <w:tcW w:w="1399" w:type="dxa"/>
          </w:tcPr>
          <w:p w14:paraId="424F0E5E" w14:textId="77777777" w:rsidR="00ED0D0E" w:rsidRPr="0012308F" w:rsidRDefault="00734F8C" w:rsidP="0012308F">
            <w:pPr>
              <w:spacing w:line="276" w:lineRule="auto"/>
              <w:ind w:left="31"/>
              <w:jc w:val="center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szCs w:val="20"/>
              </w:rPr>
              <w:t>4.</w:t>
            </w:r>
          </w:p>
        </w:tc>
        <w:tc>
          <w:tcPr>
            <w:tcW w:w="2185" w:type="dxa"/>
          </w:tcPr>
          <w:p w14:paraId="6DE70FF3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szCs w:val="20"/>
              </w:rPr>
              <w:t>Gotowość projektu do realizacji</w:t>
            </w:r>
          </w:p>
        </w:tc>
        <w:tc>
          <w:tcPr>
            <w:tcW w:w="1641" w:type="dxa"/>
          </w:tcPr>
          <w:p w14:paraId="545BDB61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b/>
                <w:bCs/>
                <w:szCs w:val="20"/>
              </w:rPr>
              <w:t>Ocena zerojedynkowa</w:t>
            </w:r>
          </w:p>
        </w:tc>
        <w:tc>
          <w:tcPr>
            <w:tcW w:w="2100" w:type="dxa"/>
          </w:tcPr>
          <w:p w14:paraId="62FC0D0D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szCs w:val="20"/>
              </w:rPr>
              <w:t xml:space="preserve">Podstawowa </w:t>
            </w:r>
          </w:p>
        </w:tc>
        <w:tc>
          <w:tcPr>
            <w:tcW w:w="1691" w:type="dxa"/>
          </w:tcPr>
          <w:p w14:paraId="7A8D8C60" w14:textId="77777777" w:rsidR="00ED0D0E" w:rsidRPr="0012308F" w:rsidRDefault="00ED0D0E" w:rsidP="0012308F">
            <w:pPr>
              <w:spacing w:line="276" w:lineRule="auto"/>
              <w:rPr>
                <w:rFonts w:cs="Open Sans Light"/>
                <w:szCs w:val="20"/>
              </w:rPr>
            </w:pPr>
          </w:p>
        </w:tc>
      </w:tr>
      <w:tr w:rsidR="000035FB" w:rsidRPr="00762AEF" w14:paraId="62BC4D20" w14:textId="77777777" w:rsidTr="00A64D48">
        <w:trPr>
          <w:cantSplit/>
        </w:trPr>
        <w:tc>
          <w:tcPr>
            <w:tcW w:w="1399" w:type="dxa"/>
          </w:tcPr>
          <w:p w14:paraId="34055F10" w14:textId="77777777" w:rsidR="000035FB" w:rsidRPr="0012308F" w:rsidRDefault="00734F8C" w:rsidP="0012308F">
            <w:pPr>
              <w:spacing w:line="276" w:lineRule="auto"/>
              <w:ind w:left="31"/>
              <w:jc w:val="center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szCs w:val="20"/>
              </w:rPr>
              <w:t>5.</w:t>
            </w:r>
          </w:p>
        </w:tc>
        <w:tc>
          <w:tcPr>
            <w:tcW w:w="2185" w:type="dxa"/>
          </w:tcPr>
          <w:p w14:paraId="4D1CB9BC" w14:textId="77777777" w:rsidR="000035FB" w:rsidRPr="0012308F" w:rsidRDefault="000035FB" w:rsidP="0012308F">
            <w:pPr>
              <w:spacing w:line="276" w:lineRule="auto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szCs w:val="20"/>
              </w:rPr>
              <w:t>Koncentracja projektu na działaniach związanych z gospodarką ściekową, prowadzących do zapewnienia zgodności aglomeracji z wymogami dyrektywy ściekowej</w:t>
            </w:r>
          </w:p>
        </w:tc>
        <w:tc>
          <w:tcPr>
            <w:tcW w:w="1641" w:type="dxa"/>
          </w:tcPr>
          <w:p w14:paraId="620E41BA" w14:textId="77777777" w:rsidR="000035FB" w:rsidRPr="0012308F" w:rsidRDefault="000035FB" w:rsidP="0012308F">
            <w:pPr>
              <w:spacing w:line="276" w:lineRule="auto"/>
              <w:rPr>
                <w:rFonts w:cs="Open Sans Light"/>
                <w:b/>
                <w:bCs/>
                <w:szCs w:val="20"/>
              </w:rPr>
            </w:pPr>
            <w:r w:rsidRPr="0012308F">
              <w:rPr>
                <w:rFonts w:cs="Open Sans Light"/>
                <w:b/>
                <w:bCs/>
                <w:szCs w:val="20"/>
              </w:rPr>
              <w:t>Ocena zerojedynkowa</w:t>
            </w:r>
          </w:p>
        </w:tc>
        <w:tc>
          <w:tcPr>
            <w:tcW w:w="2100" w:type="dxa"/>
          </w:tcPr>
          <w:p w14:paraId="57FC7401" w14:textId="77777777" w:rsidR="000035FB" w:rsidRPr="0012308F" w:rsidRDefault="000035FB" w:rsidP="0012308F">
            <w:pPr>
              <w:spacing w:line="276" w:lineRule="auto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szCs w:val="20"/>
              </w:rPr>
              <w:t xml:space="preserve">Podstawowa </w:t>
            </w:r>
          </w:p>
        </w:tc>
        <w:tc>
          <w:tcPr>
            <w:tcW w:w="1691" w:type="dxa"/>
          </w:tcPr>
          <w:p w14:paraId="0AFB38BC" w14:textId="77777777" w:rsidR="000035FB" w:rsidRPr="0012308F" w:rsidRDefault="000035FB" w:rsidP="0012308F">
            <w:pPr>
              <w:spacing w:line="276" w:lineRule="auto"/>
              <w:rPr>
                <w:rFonts w:cs="Open Sans Light"/>
                <w:szCs w:val="20"/>
              </w:rPr>
            </w:pPr>
          </w:p>
        </w:tc>
      </w:tr>
      <w:tr w:rsidR="000035FB" w:rsidRPr="00762AEF" w14:paraId="0C15E703" w14:textId="77777777" w:rsidTr="002E417E">
        <w:trPr>
          <w:cantSplit/>
          <w:trHeight w:val="2852"/>
        </w:trPr>
        <w:tc>
          <w:tcPr>
            <w:tcW w:w="1399" w:type="dxa"/>
          </w:tcPr>
          <w:p w14:paraId="6CE7B3BE" w14:textId="77777777" w:rsidR="000035FB" w:rsidRPr="0012308F" w:rsidRDefault="00734F8C" w:rsidP="0012308F">
            <w:pPr>
              <w:spacing w:line="276" w:lineRule="auto"/>
              <w:ind w:left="31"/>
              <w:jc w:val="center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szCs w:val="20"/>
              </w:rPr>
              <w:lastRenderedPageBreak/>
              <w:t>6.</w:t>
            </w:r>
          </w:p>
        </w:tc>
        <w:tc>
          <w:tcPr>
            <w:tcW w:w="2185" w:type="dxa"/>
          </w:tcPr>
          <w:p w14:paraId="0FE7682D" w14:textId="77777777" w:rsidR="000035FB" w:rsidRPr="0012308F" w:rsidRDefault="000035FB" w:rsidP="00766A0C">
            <w:r w:rsidRPr="0012308F">
              <w:t xml:space="preserve">Minimalny wskaźnik koncentracji </w:t>
            </w:r>
          </w:p>
        </w:tc>
        <w:tc>
          <w:tcPr>
            <w:tcW w:w="1641" w:type="dxa"/>
          </w:tcPr>
          <w:p w14:paraId="3B944C68" w14:textId="77777777" w:rsidR="000035FB" w:rsidRPr="0012308F" w:rsidRDefault="000035FB" w:rsidP="0012308F">
            <w:pPr>
              <w:spacing w:line="276" w:lineRule="auto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b/>
                <w:bCs/>
                <w:szCs w:val="20"/>
              </w:rPr>
              <w:t>Ocena zerojedynkowa</w:t>
            </w:r>
          </w:p>
        </w:tc>
        <w:tc>
          <w:tcPr>
            <w:tcW w:w="2100" w:type="dxa"/>
          </w:tcPr>
          <w:p w14:paraId="43440540" w14:textId="77777777" w:rsidR="000035FB" w:rsidRPr="0012308F" w:rsidRDefault="000035FB" w:rsidP="0012308F">
            <w:pPr>
              <w:spacing w:line="276" w:lineRule="auto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szCs w:val="20"/>
              </w:rPr>
              <w:t xml:space="preserve">Podstawowa </w:t>
            </w:r>
          </w:p>
        </w:tc>
        <w:tc>
          <w:tcPr>
            <w:tcW w:w="1691" w:type="dxa"/>
          </w:tcPr>
          <w:p w14:paraId="238A4F6E" w14:textId="77777777" w:rsidR="000035FB" w:rsidRPr="0012308F" w:rsidRDefault="000035FB" w:rsidP="0012308F">
            <w:pPr>
              <w:spacing w:line="276" w:lineRule="auto"/>
              <w:rPr>
                <w:rFonts w:cs="Open Sans Light"/>
                <w:szCs w:val="20"/>
              </w:rPr>
            </w:pPr>
          </w:p>
        </w:tc>
      </w:tr>
      <w:tr w:rsidR="000035FB" w:rsidRPr="00762AEF" w14:paraId="63874224" w14:textId="77777777" w:rsidTr="002B03C4">
        <w:trPr>
          <w:cantSplit/>
        </w:trPr>
        <w:tc>
          <w:tcPr>
            <w:tcW w:w="9016" w:type="dxa"/>
            <w:gridSpan w:val="5"/>
            <w:shd w:val="clear" w:color="auto" w:fill="BFBFBF" w:themeFill="background1" w:themeFillShade="BF"/>
          </w:tcPr>
          <w:p w14:paraId="3F4C0C79" w14:textId="77777777" w:rsidR="000035FB" w:rsidRPr="0012308F" w:rsidRDefault="000035FB" w:rsidP="00767A59">
            <w:pPr>
              <w:pStyle w:val="Nagwek2"/>
            </w:pPr>
            <w:r w:rsidRPr="0012308F">
              <w:t>1.2 OCENA RANKINGUJĄCA</w:t>
            </w:r>
          </w:p>
        </w:tc>
      </w:tr>
      <w:tr w:rsidR="000035FB" w:rsidRPr="00762AEF" w14:paraId="66A08DA4" w14:textId="77777777" w:rsidTr="002B03C4">
        <w:trPr>
          <w:cantSplit/>
        </w:trPr>
        <w:tc>
          <w:tcPr>
            <w:tcW w:w="9016" w:type="dxa"/>
            <w:gridSpan w:val="5"/>
            <w:shd w:val="clear" w:color="auto" w:fill="BFBFBF" w:themeFill="background1" w:themeFillShade="BF"/>
          </w:tcPr>
          <w:p w14:paraId="57014428" w14:textId="77777777" w:rsidR="000035FB" w:rsidRPr="0012308F" w:rsidRDefault="000035FB" w:rsidP="00767A59">
            <w:pPr>
              <w:pStyle w:val="Nagwek3"/>
            </w:pPr>
            <w:r w:rsidRPr="0012308F">
              <w:t>1.2.1 KRYTERIA HORYZONTALNE</w:t>
            </w:r>
          </w:p>
        </w:tc>
      </w:tr>
      <w:tr w:rsidR="000035FB" w:rsidRPr="00762AEF" w14:paraId="3D0C2731" w14:textId="77777777" w:rsidTr="00A64D48">
        <w:trPr>
          <w:cantSplit/>
        </w:trPr>
        <w:tc>
          <w:tcPr>
            <w:tcW w:w="1399" w:type="dxa"/>
          </w:tcPr>
          <w:p w14:paraId="32F77DE5" w14:textId="77777777" w:rsidR="000035FB" w:rsidRPr="0012308F" w:rsidRDefault="00A768B4" w:rsidP="0012308F">
            <w:pPr>
              <w:spacing w:line="276" w:lineRule="auto"/>
              <w:ind w:left="31"/>
              <w:jc w:val="center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szCs w:val="20"/>
              </w:rPr>
              <w:t>1.</w:t>
            </w:r>
          </w:p>
        </w:tc>
        <w:tc>
          <w:tcPr>
            <w:tcW w:w="2185" w:type="dxa"/>
          </w:tcPr>
          <w:p w14:paraId="5BA576CF" w14:textId="77777777" w:rsidR="000035FB" w:rsidRPr="0012308F" w:rsidRDefault="000035FB" w:rsidP="0012308F">
            <w:pPr>
              <w:spacing w:line="276" w:lineRule="auto"/>
              <w:rPr>
                <w:rFonts w:cs="Open Sans Light"/>
                <w:szCs w:val="20"/>
              </w:rPr>
            </w:pPr>
            <w:r w:rsidRPr="0012308F">
              <w:rPr>
                <w:rFonts w:eastAsia="Arial" w:cs="Open Sans Light"/>
                <w:iCs/>
                <w:szCs w:val="20"/>
              </w:rPr>
              <w:t>Zastosowanie elementów z zakresu gospodarki o obiegu zamkniętym, poprawy efektywności energetycznej i OZE, ochrony przyrody (w tym różnorodności biologicznej) oraz adaptacji do zmian klimatu</w:t>
            </w:r>
          </w:p>
        </w:tc>
        <w:tc>
          <w:tcPr>
            <w:tcW w:w="1641" w:type="dxa"/>
          </w:tcPr>
          <w:p w14:paraId="75CBBB03" w14:textId="77777777" w:rsidR="000035FB" w:rsidRPr="0012308F" w:rsidRDefault="000035FB" w:rsidP="0012308F">
            <w:pPr>
              <w:spacing w:line="276" w:lineRule="auto"/>
              <w:rPr>
                <w:rFonts w:cs="Open Sans Light"/>
                <w:iCs/>
                <w:szCs w:val="20"/>
              </w:rPr>
            </w:pPr>
            <w:r w:rsidRPr="0012308F">
              <w:rPr>
                <w:rFonts w:cs="Open Sans Light"/>
                <w:b/>
                <w:bCs/>
                <w:szCs w:val="20"/>
              </w:rPr>
              <w:t>Ocena punktowa</w:t>
            </w:r>
          </w:p>
        </w:tc>
        <w:tc>
          <w:tcPr>
            <w:tcW w:w="2100" w:type="dxa"/>
          </w:tcPr>
          <w:p w14:paraId="23D25DCC" w14:textId="77777777" w:rsidR="000035FB" w:rsidRPr="0012308F" w:rsidRDefault="000035FB" w:rsidP="0012308F">
            <w:pPr>
              <w:spacing w:line="276" w:lineRule="auto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iCs/>
                <w:szCs w:val="20"/>
              </w:rPr>
              <w:t>Strategiczna</w:t>
            </w:r>
          </w:p>
        </w:tc>
        <w:tc>
          <w:tcPr>
            <w:tcW w:w="1691" w:type="dxa"/>
          </w:tcPr>
          <w:p w14:paraId="586530C0" w14:textId="77777777" w:rsidR="000035FB" w:rsidRPr="0012308F" w:rsidRDefault="000035FB" w:rsidP="0012308F">
            <w:pPr>
              <w:spacing w:line="276" w:lineRule="auto"/>
              <w:rPr>
                <w:rFonts w:cs="Open Sans Light"/>
                <w:szCs w:val="20"/>
              </w:rPr>
            </w:pPr>
          </w:p>
        </w:tc>
      </w:tr>
      <w:tr w:rsidR="000035FB" w:rsidRPr="00762AEF" w14:paraId="3CEFF868" w14:textId="77777777" w:rsidTr="00A64D48">
        <w:trPr>
          <w:cantSplit/>
        </w:trPr>
        <w:tc>
          <w:tcPr>
            <w:tcW w:w="1399" w:type="dxa"/>
          </w:tcPr>
          <w:p w14:paraId="16485CCB" w14:textId="77777777" w:rsidR="000035FB" w:rsidRPr="0012308F" w:rsidRDefault="00A768B4" w:rsidP="0012308F">
            <w:pPr>
              <w:spacing w:line="276" w:lineRule="auto"/>
              <w:ind w:left="31"/>
              <w:jc w:val="center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szCs w:val="20"/>
              </w:rPr>
              <w:t>2.</w:t>
            </w:r>
          </w:p>
        </w:tc>
        <w:tc>
          <w:tcPr>
            <w:tcW w:w="2185" w:type="dxa"/>
          </w:tcPr>
          <w:p w14:paraId="711C90FD" w14:textId="77777777" w:rsidR="000035FB" w:rsidRPr="0012308F" w:rsidRDefault="000035FB" w:rsidP="0012308F">
            <w:pPr>
              <w:spacing w:line="276" w:lineRule="auto"/>
              <w:rPr>
                <w:rFonts w:cs="Open Sans Light"/>
                <w:iCs/>
                <w:szCs w:val="20"/>
              </w:rPr>
            </w:pPr>
            <w:r w:rsidRPr="0012308F">
              <w:rPr>
                <w:rFonts w:cs="Open Sans Light"/>
                <w:iCs/>
                <w:szCs w:val="20"/>
              </w:rPr>
              <w:t>Zastosowanie elementów edukacyjnych w projekcie</w:t>
            </w:r>
          </w:p>
        </w:tc>
        <w:tc>
          <w:tcPr>
            <w:tcW w:w="1641" w:type="dxa"/>
          </w:tcPr>
          <w:p w14:paraId="6FF3316B" w14:textId="77777777" w:rsidR="000035FB" w:rsidRPr="0012308F" w:rsidRDefault="000035FB" w:rsidP="0012308F">
            <w:pPr>
              <w:spacing w:line="276" w:lineRule="auto"/>
              <w:rPr>
                <w:rFonts w:cs="Open Sans Light"/>
                <w:iCs/>
                <w:szCs w:val="20"/>
              </w:rPr>
            </w:pPr>
            <w:r w:rsidRPr="0012308F">
              <w:rPr>
                <w:rFonts w:cs="Open Sans Light"/>
                <w:b/>
                <w:bCs/>
                <w:szCs w:val="20"/>
              </w:rPr>
              <w:t>Ocena punktowa</w:t>
            </w:r>
          </w:p>
        </w:tc>
        <w:tc>
          <w:tcPr>
            <w:tcW w:w="2100" w:type="dxa"/>
          </w:tcPr>
          <w:p w14:paraId="5FBBCB48" w14:textId="77777777" w:rsidR="000035FB" w:rsidRPr="0012308F" w:rsidRDefault="000035FB" w:rsidP="0012308F">
            <w:pPr>
              <w:spacing w:line="276" w:lineRule="auto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iCs/>
                <w:szCs w:val="20"/>
              </w:rPr>
              <w:t>Strategiczna</w:t>
            </w:r>
          </w:p>
        </w:tc>
        <w:tc>
          <w:tcPr>
            <w:tcW w:w="1691" w:type="dxa"/>
          </w:tcPr>
          <w:p w14:paraId="42727B46" w14:textId="77777777" w:rsidR="000035FB" w:rsidRPr="0012308F" w:rsidRDefault="000035FB" w:rsidP="0012308F">
            <w:pPr>
              <w:spacing w:line="276" w:lineRule="auto"/>
              <w:rPr>
                <w:rFonts w:cs="Open Sans Light"/>
                <w:szCs w:val="20"/>
              </w:rPr>
            </w:pPr>
          </w:p>
        </w:tc>
      </w:tr>
      <w:tr w:rsidR="000035FB" w:rsidRPr="00762AEF" w14:paraId="7035D868" w14:textId="77777777" w:rsidTr="00A64D48">
        <w:trPr>
          <w:cantSplit/>
        </w:trPr>
        <w:tc>
          <w:tcPr>
            <w:tcW w:w="1399" w:type="dxa"/>
          </w:tcPr>
          <w:p w14:paraId="5D198EA9" w14:textId="77777777" w:rsidR="000035FB" w:rsidRPr="0012308F" w:rsidRDefault="00A768B4" w:rsidP="0012308F">
            <w:pPr>
              <w:spacing w:line="276" w:lineRule="auto"/>
              <w:ind w:left="31"/>
              <w:jc w:val="center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szCs w:val="20"/>
              </w:rPr>
              <w:t>3.</w:t>
            </w:r>
          </w:p>
        </w:tc>
        <w:tc>
          <w:tcPr>
            <w:tcW w:w="2185" w:type="dxa"/>
          </w:tcPr>
          <w:p w14:paraId="3882E447" w14:textId="77777777" w:rsidR="000035FB" w:rsidRPr="0012308F" w:rsidRDefault="000035FB" w:rsidP="0012308F">
            <w:pPr>
              <w:spacing w:line="276" w:lineRule="auto"/>
              <w:rPr>
                <w:rFonts w:cs="Open Sans Light"/>
                <w:iCs/>
                <w:szCs w:val="20"/>
              </w:rPr>
            </w:pPr>
            <w:r w:rsidRPr="0012308F">
              <w:rPr>
                <w:rFonts w:cs="Open Sans Light"/>
                <w:iCs/>
                <w:szCs w:val="20"/>
              </w:rPr>
              <w:t>Zgodność projektu ze Strategią Unii Europejskiej dla regionu Morza Bałtyckiego (SUE RMB)</w:t>
            </w:r>
          </w:p>
        </w:tc>
        <w:tc>
          <w:tcPr>
            <w:tcW w:w="1641" w:type="dxa"/>
          </w:tcPr>
          <w:p w14:paraId="107C4D70" w14:textId="77777777" w:rsidR="000035FB" w:rsidRPr="0012308F" w:rsidRDefault="000035FB" w:rsidP="0012308F">
            <w:pPr>
              <w:spacing w:line="276" w:lineRule="auto"/>
              <w:rPr>
                <w:rFonts w:cs="Open Sans Light"/>
                <w:iCs/>
                <w:szCs w:val="20"/>
              </w:rPr>
            </w:pPr>
            <w:r w:rsidRPr="0012308F">
              <w:rPr>
                <w:rFonts w:cs="Open Sans Light"/>
                <w:b/>
                <w:bCs/>
                <w:szCs w:val="20"/>
              </w:rPr>
              <w:t>Ocena punktowa</w:t>
            </w:r>
          </w:p>
        </w:tc>
        <w:tc>
          <w:tcPr>
            <w:tcW w:w="2100" w:type="dxa"/>
          </w:tcPr>
          <w:p w14:paraId="0BB38CC5" w14:textId="77777777" w:rsidR="000035FB" w:rsidRPr="0012308F" w:rsidRDefault="000035FB" w:rsidP="0012308F">
            <w:pPr>
              <w:spacing w:line="276" w:lineRule="auto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iCs/>
                <w:szCs w:val="20"/>
              </w:rPr>
              <w:t>Strategiczna</w:t>
            </w:r>
          </w:p>
        </w:tc>
        <w:tc>
          <w:tcPr>
            <w:tcW w:w="1691" w:type="dxa"/>
          </w:tcPr>
          <w:p w14:paraId="022C1532" w14:textId="77777777" w:rsidR="000035FB" w:rsidRPr="0012308F" w:rsidRDefault="000035FB" w:rsidP="0012308F">
            <w:pPr>
              <w:spacing w:line="276" w:lineRule="auto"/>
              <w:rPr>
                <w:rFonts w:cs="Open Sans Light"/>
                <w:szCs w:val="20"/>
              </w:rPr>
            </w:pPr>
          </w:p>
        </w:tc>
      </w:tr>
      <w:tr w:rsidR="000035FB" w:rsidRPr="00762AEF" w14:paraId="738DEC6F" w14:textId="77777777" w:rsidTr="00A64D48">
        <w:trPr>
          <w:cantSplit/>
        </w:trPr>
        <w:tc>
          <w:tcPr>
            <w:tcW w:w="1399" w:type="dxa"/>
          </w:tcPr>
          <w:p w14:paraId="5CBC054B" w14:textId="77777777" w:rsidR="000035FB" w:rsidRPr="0012308F" w:rsidRDefault="00A768B4" w:rsidP="0012308F">
            <w:pPr>
              <w:spacing w:line="276" w:lineRule="auto"/>
              <w:ind w:left="31"/>
              <w:jc w:val="center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szCs w:val="20"/>
              </w:rPr>
              <w:t>4.</w:t>
            </w:r>
          </w:p>
        </w:tc>
        <w:tc>
          <w:tcPr>
            <w:tcW w:w="2185" w:type="dxa"/>
          </w:tcPr>
          <w:p w14:paraId="3423F439" w14:textId="77777777" w:rsidR="000035FB" w:rsidRPr="0012308F" w:rsidRDefault="000035FB" w:rsidP="0012308F">
            <w:pPr>
              <w:spacing w:line="276" w:lineRule="auto"/>
              <w:rPr>
                <w:rFonts w:cs="Open Sans Light"/>
                <w:iCs/>
                <w:szCs w:val="20"/>
              </w:rPr>
            </w:pPr>
            <w:r w:rsidRPr="0012308F">
              <w:rPr>
                <w:rFonts w:cs="Open Sans Light"/>
                <w:iCs/>
                <w:szCs w:val="20"/>
              </w:rPr>
              <w:t>Projekt przewiduje elementy związane ze współpracą z partnerami z innych państw</w:t>
            </w:r>
          </w:p>
        </w:tc>
        <w:tc>
          <w:tcPr>
            <w:tcW w:w="1641" w:type="dxa"/>
          </w:tcPr>
          <w:p w14:paraId="625D10B6" w14:textId="77777777" w:rsidR="000035FB" w:rsidRPr="0012308F" w:rsidRDefault="000035FB" w:rsidP="0012308F">
            <w:pPr>
              <w:spacing w:line="276" w:lineRule="auto"/>
              <w:rPr>
                <w:rFonts w:cs="Open Sans Light"/>
                <w:iCs/>
                <w:szCs w:val="20"/>
              </w:rPr>
            </w:pPr>
            <w:r w:rsidRPr="0012308F">
              <w:rPr>
                <w:rFonts w:cs="Open Sans Light"/>
                <w:b/>
                <w:bCs/>
                <w:szCs w:val="20"/>
              </w:rPr>
              <w:t>Ocena punktowa</w:t>
            </w:r>
          </w:p>
        </w:tc>
        <w:tc>
          <w:tcPr>
            <w:tcW w:w="2100" w:type="dxa"/>
          </w:tcPr>
          <w:p w14:paraId="27570670" w14:textId="77777777" w:rsidR="000035FB" w:rsidRPr="0012308F" w:rsidRDefault="000035FB" w:rsidP="0012308F">
            <w:pPr>
              <w:spacing w:line="276" w:lineRule="auto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iCs/>
                <w:szCs w:val="20"/>
              </w:rPr>
              <w:t>Strategiczna</w:t>
            </w:r>
          </w:p>
        </w:tc>
        <w:tc>
          <w:tcPr>
            <w:tcW w:w="1691" w:type="dxa"/>
          </w:tcPr>
          <w:p w14:paraId="509EB4E1" w14:textId="77777777" w:rsidR="000035FB" w:rsidRPr="0012308F" w:rsidRDefault="000035FB" w:rsidP="0012308F">
            <w:pPr>
              <w:spacing w:line="276" w:lineRule="auto"/>
              <w:rPr>
                <w:rFonts w:cs="Open Sans Light"/>
                <w:szCs w:val="20"/>
              </w:rPr>
            </w:pPr>
          </w:p>
        </w:tc>
      </w:tr>
      <w:tr w:rsidR="000035FB" w:rsidRPr="00762AEF" w14:paraId="1EF741E8" w14:textId="77777777" w:rsidTr="00A64D48">
        <w:trPr>
          <w:cantSplit/>
          <w:trHeight w:val="3950"/>
        </w:trPr>
        <w:tc>
          <w:tcPr>
            <w:tcW w:w="1399" w:type="dxa"/>
          </w:tcPr>
          <w:p w14:paraId="26B45038" w14:textId="77777777" w:rsidR="000035FB" w:rsidRPr="0012308F" w:rsidRDefault="00A768B4" w:rsidP="0012308F">
            <w:pPr>
              <w:spacing w:line="276" w:lineRule="auto"/>
              <w:ind w:left="31"/>
              <w:jc w:val="center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szCs w:val="20"/>
              </w:rPr>
              <w:lastRenderedPageBreak/>
              <w:t>5.</w:t>
            </w:r>
          </w:p>
        </w:tc>
        <w:tc>
          <w:tcPr>
            <w:tcW w:w="2185" w:type="dxa"/>
          </w:tcPr>
          <w:p w14:paraId="6E762B6A" w14:textId="77777777" w:rsidR="000035FB" w:rsidRPr="0012308F" w:rsidRDefault="000035FB" w:rsidP="0012308F">
            <w:pPr>
              <w:spacing w:line="276" w:lineRule="auto"/>
              <w:rPr>
                <w:rFonts w:cs="Open Sans Light"/>
                <w:iCs/>
                <w:szCs w:val="20"/>
              </w:rPr>
            </w:pPr>
            <w:r w:rsidRPr="0012308F">
              <w:rPr>
                <w:rFonts w:cs="Open Sans Light"/>
                <w:iCs/>
                <w:szCs w:val="20"/>
              </w:rPr>
              <w:t>Projekt jest operacją o strategicznym znaczeniu w rozumieniu przepisów art. 2 pkt 5 CPR</w:t>
            </w:r>
          </w:p>
          <w:p w14:paraId="466C6EC1" w14:textId="77777777" w:rsidR="000035FB" w:rsidRPr="0012308F" w:rsidRDefault="000035FB" w:rsidP="0012308F">
            <w:pPr>
              <w:spacing w:line="276" w:lineRule="auto"/>
              <w:rPr>
                <w:rFonts w:cs="Open Sans Light"/>
                <w:iCs/>
                <w:szCs w:val="20"/>
              </w:rPr>
            </w:pPr>
          </w:p>
          <w:p w14:paraId="48E1B5A8" w14:textId="77777777" w:rsidR="000035FB" w:rsidRPr="0012308F" w:rsidRDefault="000035FB" w:rsidP="0012308F">
            <w:pPr>
              <w:spacing w:line="276" w:lineRule="auto"/>
              <w:rPr>
                <w:rFonts w:cs="Open Sans Light"/>
                <w:iCs/>
                <w:szCs w:val="20"/>
              </w:rPr>
            </w:pPr>
          </w:p>
        </w:tc>
        <w:tc>
          <w:tcPr>
            <w:tcW w:w="1641" w:type="dxa"/>
          </w:tcPr>
          <w:p w14:paraId="1602DC2E" w14:textId="77777777" w:rsidR="000035FB" w:rsidRPr="0012308F" w:rsidRDefault="000035FB" w:rsidP="0012308F">
            <w:pPr>
              <w:spacing w:line="276" w:lineRule="auto"/>
              <w:rPr>
                <w:rFonts w:cs="Open Sans Light"/>
                <w:iCs/>
                <w:szCs w:val="20"/>
              </w:rPr>
            </w:pPr>
            <w:r w:rsidRPr="0012308F">
              <w:rPr>
                <w:rFonts w:cs="Open Sans Light"/>
                <w:b/>
                <w:bCs/>
                <w:szCs w:val="20"/>
              </w:rPr>
              <w:t>Ocena punktowa</w:t>
            </w:r>
          </w:p>
        </w:tc>
        <w:tc>
          <w:tcPr>
            <w:tcW w:w="2100" w:type="dxa"/>
          </w:tcPr>
          <w:p w14:paraId="06C584A4" w14:textId="77777777" w:rsidR="000035FB" w:rsidRPr="0012308F" w:rsidRDefault="000035FB" w:rsidP="0012308F">
            <w:pPr>
              <w:spacing w:line="276" w:lineRule="auto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iCs/>
                <w:szCs w:val="20"/>
              </w:rPr>
              <w:t>Strategiczna</w:t>
            </w:r>
          </w:p>
        </w:tc>
        <w:tc>
          <w:tcPr>
            <w:tcW w:w="1691" w:type="dxa"/>
          </w:tcPr>
          <w:p w14:paraId="627E3655" w14:textId="77777777" w:rsidR="000035FB" w:rsidRPr="0012308F" w:rsidRDefault="000035FB" w:rsidP="0012308F">
            <w:pPr>
              <w:spacing w:line="276" w:lineRule="auto"/>
              <w:rPr>
                <w:rFonts w:cs="Open Sans Light"/>
                <w:szCs w:val="20"/>
              </w:rPr>
            </w:pPr>
          </w:p>
        </w:tc>
      </w:tr>
      <w:tr w:rsidR="000035FB" w:rsidRPr="00762AEF" w14:paraId="6CD27006" w14:textId="77777777" w:rsidTr="00A64D48">
        <w:trPr>
          <w:cantSplit/>
        </w:trPr>
        <w:tc>
          <w:tcPr>
            <w:tcW w:w="1399" w:type="dxa"/>
          </w:tcPr>
          <w:p w14:paraId="1C432AF8" w14:textId="77777777" w:rsidR="000035FB" w:rsidRPr="0012308F" w:rsidRDefault="00A768B4" w:rsidP="0012308F">
            <w:pPr>
              <w:spacing w:line="276" w:lineRule="auto"/>
              <w:ind w:left="31"/>
              <w:jc w:val="center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szCs w:val="20"/>
              </w:rPr>
              <w:t>6.</w:t>
            </w:r>
          </w:p>
        </w:tc>
        <w:tc>
          <w:tcPr>
            <w:tcW w:w="2185" w:type="dxa"/>
          </w:tcPr>
          <w:p w14:paraId="57D4288F" w14:textId="77777777" w:rsidR="000035FB" w:rsidRPr="0012308F" w:rsidRDefault="000035FB" w:rsidP="0012308F">
            <w:pPr>
              <w:spacing w:line="276" w:lineRule="auto"/>
              <w:rPr>
                <w:rFonts w:cs="Open Sans Light"/>
                <w:iCs/>
                <w:szCs w:val="20"/>
              </w:rPr>
            </w:pPr>
            <w:r w:rsidRPr="0012308F">
              <w:rPr>
                <w:rFonts w:cs="Open Sans Light"/>
                <w:iCs/>
                <w:szCs w:val="20"/>
              </w:rPr>
              <w:t>Projekt realizowany na obszarze strategicznej interwencji (OSI) wskazanym w Krajowej Strategii Rozwoju Regionalnego 2030 (KSRR):</w:t>
            </w:r>
          </w:p>
          <w:p w14:paraId="0124E632" w14:textId="77777777" w:rsidR="000035FB" w:rsidRPr="0012308F" w:rsidRDefault="000035FB" w:rsidP="0012308F">
            <w:pPr>
              <w:spacing w:line="276" w:lineRule="auto"/>
              <w:rPr>
                <w:rFonts w:cs="Open Sans Light"/>
                <w:iCs/>
                <w:szCs w:val="20"/>
              </w:rPr>
            </w:pPr>
            <w:r w:rsidRPr="0012308F">
              <w:rPr>
                <w:rFonts w:cs="Open Sans Light"/>
                <w:iCs/>
                <w:szCs w:val="20"/>
              </w:rPr>
              <w:t>miasta średnie tracące funkcje społeczno-gospodarcze/obszary zagrożone trwałą marginalizacją</w:t>
            </w:r>
          </w:p>
        </w:tc>
        <w:tc>
          <w:tcPr>
            <w:tcW w:w="1641" w:type="dxa"/>
          </w:tcPr>
          <w:p w14:paraId="7F9FC362" w14:textId="77777777" w:rsidR="000035FB" w:rsidRPr="0012308F" w:rsidRDefault="000035FB" w:rsidP="0012308F">
            <w:pPr>
              <w:spacing w:line="276" w:lineRule="auto"/>
              <w:rPr>
                <w:rFonts w:cs="Open Sans Light"/>
                <w:iCs/>
                <w:szCs w:val="20"/>
              </w:rPr>
            </w:pPr>
            <w:r w:rsidRPr="0012308F">
              <w:rPr>
                <w:rFonts w:cs="Open Sans Light"/>
                <w:b/>
                <w:bCs/>
                <w:szCs w:val="20"/>
              </w:rPr>
              <w:t>Ocena punktowa</w:t>
            </w:r>
          </w:p>
        </w:tc>
        <w:tc>
          <w:tcPr>
            <w:tcW w:w="2100" w:type="dxa"/>
          </w:tcPr>
          <w:p w14:paraId="2F1781C9" w14:textId="77777777" w:rsidR="000035FB" w:rsidRPr="0012308F" w:rsidRDefault="000035FB" w:rsidP="0012308F">
            <w:pPr>
              <w:spacing w:line="276" w:lineRule="auto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iCs/>
                <w:szCs w:val="20"/>
              </w:rPr>
              <w:t>Strategiczna</w:t>
            </w:r>
          </w:p>
        </w:tc>
        <w:tc>
          <w:tcPr>
            <w:tcW w:w="1691" w:type="dxa"/>
          </w:tcPr>
          <w:p w14:paraId="33DAD2B6" w14:textId="77777777" w:rsidR="000035FB" w:rsidRPr="0012308F" w:rsidRDefault="000035FB" w:rsidP="0012308F">
            <w:pPr>
              <w:spacing w:line="276" w:lineRule="auto"/>
              <w:rPr>
                <w:rFonts w:cs="Open Sans Light"/>
                <w:szCs w:val="20"/>
              </w:rPr>
            </w:pPr>
          </w:p>
        </w:tc>
      </w:tr>
      <w:tr w:rsidR="000035FB" w:rsidRPr="00762AEF" w14:paraId="75C1732E" w14:textId="77777777" w:rsidTr="00A64D48">
        <w:trPr>
          <w:cantSplit/>
          <w:trHeight w:val="8339"/>
        </w:trPr>
        <w:tc>
          <w:tcPr>
            <w:tcW w:w="1399" w:type="dxa"/>
          </w:tcPr>
          <w:p w14:paraId="60208333" w14:textId="77777777" w:rsidR="000035FB" w:rsidRPr="0012308F" w:rsidRDefault="00A768B4" w:rsidP="0012308F">
            <w:pPr>
              <w:spacing w:line="276" w:lineRule="auto"/>
              <w:ind w:left="31"/>
              <w:jc w:val="center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szCs w:val="20"/>
              </w:rPr>
              <w:lastRenderedPageBreak/>
              <w:t>7.</w:t>
            </w:r>
          </w:p>
        </w:tc>
        <w:tc>
          <w:tcPr>
            <w:tcW w:w="2185" w:type="dxa"/>
          </w:tcPr>
          <w:p w14:paraId="5A562074" w14:textId="77777777" w:rsidR="000035FB" w:rsidRPr="0012308F" w:rsidRDefault="000035FB" w:rsidP="0012308F">
            <w:pPr>
              <w:spacing w:line="276" w:lineRule="auto"/>
              <w:rPr>
                <w:rFonts w:cs="Open Sans Light"/>
                <w:iCs/>
                <w:szCs w:val="20"/>
              </w:rPr>
            </w:pPr>
            <w:r w:rsidRPr="0012308F">
              <w:rPr>
                <w:rFonts w:cs="Open Sans Light"/>
                <w:iCs/>
                <w:szCs w:val="20"/>
              </w:rPr>
              <w:t>Projekt realizowany na obszarze strategicznej interwencji (OSI) wskazanym w Krajowej Strategii Rozwoju Regionalnego 2030 (KSRR):</w:t>
            </w:r>
          </w:p>
          <w:p w14:paraId="3527F5AE" w14:textId="77777777" w:rsidR="000035FB" w:rsidRPr="0012308F" w:rsidRDefault="000035FB" w:rsidP="0012308F">
            <w:pPr>
              <w:spacing w:line="276" w:lineRule="auto"/>
              <w:rPr>
                <w:rFonts w:cs="Open Sans Light"/>
                <w:iCs/>
                <w:szCs w:val="20"/>
              </w:rPr>
            </w:pPr>
            <w:r w:rsidRPr="0012308F">
              <w:rPr>
                <w:rFonts w:cs="Open Sans Light"/>
                <w:iCs/>
                <w:szCs w:val="20"/>
              </w:rPr>
              <w:t>Polska Wschodnia/Śląsk</w:t>
            </w:r>
          </w:p>
        </w:tc>
        <w:tc>
          <w:tcPr>
            <w:tcW w:w="1641" w:type="dxa"/>
          </w:tcPr>
          <w:p w14:paraId="5908F17F" w14:textId="77777777" w:rsidR="000035FB" w:rsidRPr="0012308F" w:rsidRDefault="000035FB" w:rsidP="0012308F">
            <w:pPr>
              <w:spacing w:line="276" w:lineRule="auto"/>
              <w:rPr>
                <w:rFonts w:cs="Open Sans Light"/>
                <w:iCs/>
                <w:szCs w:val="20"/>
              </w:rPr>
            </w:pPr>
            <w:r w:rsidRPr="0012308F">
              <w:rPr>
                <w:rFonts w:cs="Open Sans Light"/>
                <w:b/>
                <w:bCs/>
                <w:szCs w:val="20"/>
              </w:rPr>
              <w:t>Ocena punktowa</w:t>
            </w:r>
          </w:p>
        </w:tc>
        <w:tc>
          <w:tcPr>
            <w:tcW w:w="2100" w:type="dxa"/>
          </w:tcPr>
          <w:p w14:paraId="47257472" w14:textId="77777777" w:rsidR="000035FB" w:rsidRPr="0012308F" w:rsidRDefault="000035FB" w:rsidP="0012308F">
            <w:pPr>
              <w:spacing w:line="276" w:lineRule="auto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iCs/>
                <w:szCs w:val="20"/>
              </w:rPr>
              <w:t>Strategiczna</w:t>
            </w:r>
          </w:p>
        </w:tc>
        <w:tc>
          <w:tcPr>
            <w:tcW w:w="1691" w:type="dxa"/>
          </w:tcPr>
          <w:p w14:paraId="02F1150E" w14:textId="77777777" w:rsidR="000035FB" w:rsidRPr="0012308F" w:rsidRDefault="000035FB" w:rsidP="0012308F">
            <w:pPr>
              <w:spacing w:line="276" w:lineRule="auto"/>
              <w:rPr>
                <w:rFonts w:cs="Open Sans Light"/>
                <w:szCs w:val="20"/>
              </w:rPr>
            </w:pPr>
          </w:p>
        </w:tc>
      </w:tr>
      <w:tr w:rsidR="000035FB" w:rsidRPr="00762AEF" w14:paraId="6045FD35" w14:textId="77777777" w:rsidTr="00A64D48">
        <w:trPr>
          <w:cantSplit/>
        </w:trPr>
        <w:tc>
          <w:tcPr>
            <w:tcW w:w="1399" w:type="dxa"/>
          </w:tcPr>
          <w:p w14:paraId="62702022" w14:textId="77777777" w:rsidR="000035FB" w:rsidRPr="0012308F" w:rsidRDefault="00A768B4" w:rsidP="0012308F">
            <w:pPr>
              <w:spacing w:line="276" w:lineRule="auto"/>
              <w:ind w:left="31"/>
              <w:jc w:val="center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szCs w:val="20"/>
              </w:rPr>
              <w:lastRenderedPageBreak/>
              <w:t>8.</w:t>
            </w:r>
          </w:p>
        </w:tc>
        <w:tc>
          <w:tcPr>
            <w:tcW w:w="2185" w:type="dxa"/>
          </w:tcPr>
          <w:p w14:paraId="028D9CFC" w14:textId="77777777" w:rsidR="000035FB" w:rsidRPr="0012308F" w:rsidRDefault="000035FB" w:rsidP="0012308F">
            <w:pPr>
              <w:spacing w:line="276" w:lineRule="auto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iCs/>
                <w:szCs w:val="20"/>
              </w:rPr>
              <w:t>Projekt wynikający z zapisów strategii terytorialnej (ZIT lub  IIT), bądź</w:t>
            </w:r>
            <w:r w:rsidRPr="0012308F">
              <w:rPr>
                <w:rFonts w:cs="Open Sans Light"/>
                <w:szCs w:val="20"/>
              </w:rPr>
              <w:t xml:space="preserve"> </w:t>
            </w:r>
            <w:r w:rsidRPr="0012308F">
              <w:rPr>
                <w:rFonts w:cs="Open Sans Light"/>
                <w:iCs/>
                <w:szCs w:val="20"/>
              </w:rPr>
              <w:t xml:space="preserve">strategii rozwoju ponadlokalnego albo  wynikający z </w:t>
            </w:r>
            <w:r w:rsidRPr="0012308F">
              <w:rPr>
                <w:rFonts w:cs="Open Sans Light"/>
                <w:szCs w:val="20"/>
              </w:rPr>
              <w:t xml:space="preserve">dokumentów strategicznych i/lub planistycznych powstałych w ramach współpracy samorządów (w tym  takich jak Centrum Wsparcia Doradczego, Partnerska Inicjatywa Miast, Program Rozwój Lokalny) lub komplementarny do ww. dokumentów  </w:t>
            </w:r>
          </w:p>
        </w:tc>
        <w:tc>
          <w:tcPr>
            <w:tcW w:w="1641" w:type="dxa"/>
          </w:tcPr>
          <w:p w14:paraId="0DCC20DA" w14:textId="77777777" w:rsidR="000035FB" w:rsidRPr="0012308F" w:rsidRDefault="000035FB" w:rsidP="0012308F">
            <w:pPr>
              <w:spacing w:line="276" w:lineRule="auto"/>
              <w:rPr>
                <w:rFonts w:cs="Open Sans Light"/>
                <w:iCs/>
                <w:szCs w:val="20"/>
              </w:rPr>
            </w:pPr>
            <w:r w:rsidRPr="0012308F">
              <w:rPr>
                <w:rFonts w:cs="Open Sans Light"/>
                <w:b/>
                <w:bCs/>
                <w:szCs w:val="20"/>
              </w:rPr>
              <w:t>Ocena punktowa</w:t>
            </w:r>
          </w:p>
        </w:tc>
        <w:tc>
          <w:tcPr>
            <w:tcW w:w="2100" w:type="dxa"/>
          </w:tcPr>
          <w:p w14:paraId="6B15129A" w14:textId="77777777" w:rsidR="000035FB" w:rsidRPr="0012308F" w:rsidRDefault="000035FB" w:rsidP="0012308F">
            <w:pPr>
              <w:spacing w:line="276" w:lineRule="auto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iCs/>
                <w:szCs w:val="20"/>
              </w:rPr>
              <w:t>Strategiczna</w:t>
            </w:r>
          </w:p>
        </w:tc>
        <w:tc>
          <w:tcPr>
            <w:tcW w:w="1691" w:type="dxa"/>
          </w:tcPr>
          <w:p w14:paraId="227792C3" w14:textId="77777777" w:rsidR="000035FB" w:rsidRPr="0012308F" w:rsidRDefault="000035FB" w:rsidP="0012308F">
            <w:pPr>
              <w:spacing w:line="276" w:lineRule="auto"/>
              <w:rPr>
                <w:rFonts w:cs="Open Sans Light"/>
                <w:szCs w:val="20"/>
              </w:rPr>
            </w:pPr>
          </w:p>
        </w:tc>
      </w:tr>
      <w:tr w:rsidR="000035FB" w:rsidRPr="00762AEF" w14:paraId="2DA04492" w14:textId="77777777" w:rsidTr="00A64D48">
        <w:trPr>
          <w:cantSplit/>
        </w:trPr>
        <w:tc>
          <w:tcPr>
            <w:tcW w:w="1399" w:type="dxa"/>
          </w:tcPr>
          <w:p w14:paraId="780FC732" w14:textId="77777777" w:rsidR="000035FB" w:rsidRPr="0012308F" w:rsidRDefault="00A768B4" w:rsidP="0012308F">
            <w:pPr>
              <w:spacing w:line="276" w:lineRule="auto"/>
              <w:ind w:left="31"/>
              <w:jc w:val="center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szCs w:val="20"/>
              </w:rPr>
              <w:t>9.</w:t>
            </w:r>
          </w:p>
        </w:tc>
        <w:tc>
          <w:tcPr>
            <w:tcW w:w="2185" w:type="dxa"/>
          </w:tcPr>
          <w:p w14:paraId="1059CD6A" w14:textId="77777777" w:rsidR="000035FB" w:rsidRPr="0012308F" w:rsidRDefault="000035FB" w:rsidP="0012308F">
            <w:pPr>
              <w:spacing w:line="276" w:lineRule="auto"/>
              <w:rPr>
                <w:rFonts w:cs="Open Sans Light"/>
                <w:iCs/>
                <w:szCs w:val="20"/>
              </w:rPr>
            </w:pPr>
            <w:r w:rsidRPr="0012308F">
              <w:rPr>
                <w:rFonts w:cs="Open Sans Light"/>
                <w:iCs/>
                <w:szCs w:val="20"/>
              </w:rPr>
              <w:t>Projekt jest finansowany również z innych źródeł finansowania niż fundusze UE.</w:t>
            </w:r>
          </w:p>
        </w:tc>
        <w:tc>
          <w:tcPr>
            <w:tcW w:w="1641" w:type="dxa"/>
          </w:tcPr>
          <w:p w14:paraId="602A25E9" w14:textId="77777777" w:rsidR="000035FB" w:rsidRPr="0012308F" w:rsidRDefault="000035FB" w:rsidP="0012308F">
            <w:pPr>
              <w:spacing w:line="276" w:lineRule="auto"/>
              <w:rPr>
                <w:rFonts w:cs="Open Sans Light"/>
                <w:iCs/>
                <w:szCs w:val="20"/>
              </w:rPr>
            </w:pPr>
            <w:r w:rsidRPr="0012308F">
              <w:rPr>
                <w:rFonts w:cs="Open Sans Light"/>
                <w:b/>
                <w:bCs/>
                <w:szCs w:val="20"/>
              </w:rPr>
              <w:t>Ocena punktowa</w:t>
            </w:r>
          </w:p>
        </w:tc>
        <w:tc>
          <w:tcPr>
            <w:tcW w:w="2100" w:type="dxa"/>
          </w:tcPr>
          <w:p w14:paraId="4BFD43A5" w14:textId="77777777" w:rsidR="000035FB" w:rsidRPr="0012308F" w:rsidRDefault="000035FB" w:rsidP="0012308F">
            <w:pPr>
              <w:spacing w:line="276" w:lineRule="auto"/>
              <w:rPr>
                <w:rFonts w:cs="Open Sans Light"/>
                <w:szCs w:val="20"/>
              </w:rPr>
            </w:pPr>
            <w:r w:rsidRPr="0012308F">
              <w:rPr>
                <w:rFonts w:cs="Open Sans Light"/>
                <w:iCs/>
                <w:szCs w:val="20"/>
              </w:rPr>
              <w:t>Strategiczna</w:t>
            </w:r>
          </w:p>
        </w:tc>
        <w:tc>
          <w:tcPr>
            <w:tcW w:w="1691" w:type="dxa"/>
          </w:tcPr>
          <w:p w14:paraId="4E18EF47" w14:textId="77777777" w:rsidR="000035FB" w:rsidRPr="0012308F" w:rsidRDefault="000035FB" w:rsidP="0012308F">
            <w:pPr>
              <w:spacing w:line="276" w:lineRule="auto"/>
              <w:rPr>
                <w:rFonts w:cs="Open Sans Light"/>
                <w:szCs w:val="20"/>
              </w:rPr>
            </w:pPr>
          </w:p>
        </w:tc>
      </w:tr>
      <w:tr w:rsidR="000035FB" w:rsidRPr="00762AEF" w14:paraId="6464F8F5" w14:textId="77777777" w:rsidTr="00A64D48">
        <w:trPr>
          <w:cantSplit/>
        </w:trPr>
        <w:tc>
          <w:tcPr>
            <w:tcW w:w="1399" w:type="dxa"/>
          </w:tcPr>
          <w:p w14:paraId="78735D57" w14:textId="77777777" w:rsidR="000035FB" w:rsidRPr="004D65AA" w:rsidRDefault="00A768B4" w:rsidP="004D65AA">
            <w:pPr>
              <w:spacing w:line="276" w:lineRule="auto"/>
              <w:ind w:left="31"/>
              <w:jc w:val="center"/>
              <w:rPr>
                <w:rFonts w:cs="Open Sans Light"/>
                <w:szCs w:val="20"/>
              </w:rPr>
            </w:pPr>
            <w:r w:rsidRPr="004D65AA">
              <w:rPr>
                <w:rFonts w:cs="Open Sans Light"/>
                <w:szCs w:val="20"/>
              </w:rPr>
              <w:t>10.</w:t>
            </w:r>
          </w:p>
        </w:tc>
        <w:tc>
          <w:tcPr>
            <w:tcW w:w="2185" w:type="dxa"/>
          </w:tcPr>
          <w:p w14:paraId="7CD0DDAB" w14:textId="77777777" w:rsidR="000035FB" w:rsidRPr="004D65AA" w:rsidRDefault="000035FB" w:rsidP="004D65AA">
            <w:pPr>
              <w:spacing w:line="276" w:lineRule="auto"/>
              <w:rPr>
                <w:rFonts w:cs="Open Sans Light"/>
                <w:iCs/>
                <w:szCs w:val="20"/>
              </w:rPr>
            </w:pPr>
            <w:r w:rsidRPr="004D65AA">
              <w:rPr>
                <w:rFonts w:cs="Open Sans Light"/>
                <w:iCs/>
                <w:szCs w:val="20"/>
              </w:rPr>
              <w:t xml:space="preserve">Projekt wpisuje się w realizację wartości Nowego Europejskiego </w:t>
            </w:r>
            <w:proofErr w:type="spellStart"/>
            <w:r w:rsidRPr="004D65AA">
              <w:rPr>
                <w:rFonts w:cs="Open Sans Light"/>
                <w:iCs/>
                <w:szCs w:val="20"/>
              </w:rPr>
              <w:t>Bauhausu</w:t>
            </w:r>
            <w:proofErr w:type="spellEnd"/>
          </w:p>
        </w:tc>
        <w:tc>
          <w:tcPr>
            <w:tcW w:w="1641" w:type="dxa"/>
          </w:tcPr>
          <w:p w14:paraId="73D4EE1E" w14:textId="77777777" w:rsidR="000035FB" w:rsidRPr="004D65AA" w:rsidRDefault="000035FB" w:rsidP="004D65AA">
            <w:pPr>
              <w:spacing w:line="276" w:lineRule="auto"/>
              <w:rPr>
                <w:rFonts w:cs="Open Sans Light"/>
                <w:iCs/>
                <w:szCs w:val="20"/>
              </w:rPr>
            </w:pPr>
            <w:r w:rsidRPr="004D65AA">
              <w:rPr>
                <w:rFonts w:cs="Open Sans Light"/>
                <w:b/>
                <w:bCs/>
                <w:szCs w:val="20"/>
              </w:rPr>
              <w:t>Ocena punktowa</w:t>
            </w:r>
          </w:p>
        </w:tc>
        <w:tc>
          <w:tcPr>
            <w:tcW w:w="2100" w:type="dxa"/>
          </w:tcPr>
          <w:p w14:paraId="4ABFDE9F" w14:textId="77777777" w:rsidR="000035FB" w:rsidRPr="004D65AA" w:rsidRDefault="000035FB" w:rsidP="004D65AA">
            <w:pPr>
              <w:spacing w:line="276" w:lineRule="auto"/>
              <w:rPr>
                <w:rFonts w:cs="Open Sans Light"/>
                <w:szCs w:val="20"/>
              </w:rPr>
            </w:pPr>
            <w:r w:rsidRPr="004D65AA">
              <w:rPr>
                <w:rFonts w:cs="Open Sans Light"/>
                <w:iCs/>
                <w:szCs w:val="20"/>
              </w:rPr>
              <w:t>Strategiczna</w:t>
            </w:r>
          </w:p>
        </w:tc>
        <w:tc>
          <w:tcPr>
            <w:tcW w:w="1691" w:type="dxa"/>
          </w:tcPr>
          <w:p w14:paraId="3DCC5EFE" w14:textId="77777777" w:rsidR="000035FB" w:rsidRPr="004D65AA" w:rsidRDefault="000035FB" w:rsidP="004D65AA">
            <w:pPr>
              <w:spacing w:line="276" w:lineRule="auto"/>
              <w:rPr>
                <w:rFonts w:cs="Open Sans Light"/>
                <w:szCs w:val="20"/>
              </w:rPr>
            </w:pPr>
          </w:p>
        </w:tc>
      </w:tr>
      <w:tr w:rsidR="000035FB" w:rsidRPr="00762AEF" w14:paraId="0C25FF24" w14:textId="77777777" w:rsidTr="002E417E">
        <w:trPr>
          <w:trHeight w:val="3396"/>
        </w:trPr>
        <w:tc>
          <w:tcPr>
            <w:tcW w:w="1399" w:type="dxa"/>
          </w:tcPr>
          <w:p w14:paraId="10AFC22C" w14:textId="77777777" w:rsidR="000035FB" w:rsidRPr="004D65AA" w:rsidRDefault="00A768B4" w:rsidP="004D65AA">
            <w:pPr>
              <w:spacing w:line="276" w:lineRule="auto"/>
              <w:ind w:left="31"/>
              <w:jc w:val="center"/>
              <w:rPr>
                <w:rFonts w:cs="Open Sans Light"/>
                <w:szCs w:val="20"/>
              </w:rPr>
            </w:pPr>
            <w:r w:rsidRPr="004D65AA">
              <w:rPr>
                <w:rFonts w:cs="Open Sans Light"/>
                <w:szCs w:val="20"/>
              </w:rPr>
              <w:t>11.</w:t>
            </w:r>
          </w:p>
        </w:tc>
        <w:tc>
          <w:tcPr>
            <w:tcW w:w="2185" w:type="dxa"/>
          </w:tcPr>
          <w:p w14:paraId="41B8CC6E" w14:textId="77777777" w:rsidR="000035FB" w:rsidRDefault="000035FB" w:rsidP="004D65AA">
            <w:pPr>
              <w:spacing w:line="276" w:lineRule="auto"/>
              <w:rPr>
                <w:rStyle w:val="rynqvb"/>
                <w:rFonts w:cs="Open Sans Light"/>
                <w:szCs w:val="20"/>
              </w:rPr>
            </w:pPr>
            <w:r w:rsidRPr="004D65AA">
              <w:rPr>
                <w:rStyle w:val="rynqvb"/>
                <w:rFonts w:cs="Open Sans Light"/>
                <w:szCs w:val="20"/>
              </w:rPr>
              <w:t>Partnerstwo międzysektorowe.</w:t>
            </w:r>
          </w:p>
          <w:p w14:paraId="69876582" w14:textId="77777777" w:rsidR="002B03C4" w:rsidRDefault="002B03C4" w:rsidP="004D65AA">
            <w:pPr>
              <w:spacing w:line="276" w:lineRule="auto"/>
              <w:rPr>
                <w:rStyle w:val="rynqvb"/>
              </w:rPr>
            </w:pPr>
          </w:p>
          <w:p w14:paraId="0A4E2C5C" w14:textId="77777777" w:rsidR="002B03C4" w:rsidRPr="004D65AA" w:rsidRDefault="002B03C4" w:rsidP="004D65AA">
            <w:pPr>
              <w:spacing w:line="276" w:lineRule="auto"/>
              <w:rPr>
                <w:rFonts w:cs="Open Sans Light"/>
                <w:szCs w:val="20"/>
              </w:rPr>
            </w:pPr>
          </w:p>
        </w:tc>
        <w:tc>
          <w:tcPr>
            <w:tcW w:w="1641" w:type="dxa"/>
          </w:tcPr>
          <w:p w14:paraId="740869C2" w14:textId="77777777" w:rsidR="000035FB" w:rsidRPr="004D65AA" w:rsidRDefault="000035FB" w:rsidP="004D65AA">
            <w:pPr>
              <w:spacing w:line="276" w:lineRule="auto"/>
              <w:rPr>
                <w:rFonts w:cs="Open Sans Light"/>
                <w:iCs/>
                <w:szCs w:val="20"/>
              </w:rPr>
            </w:pPr>
            <w:r w:rsidRPr="004D65AA">
              <w:rPr>
                <w:rFonts w:cs="Open Sans Light"/>
                <w:b/>
                <w:bCs/>
                <w:szCs w:val="20"/>
              </w:rPr>
              <w:t>Ocena punktowa</w:t>
            </w:r>
          </w:p>
        </w:tc>
        <w:tc>
          <w:tcPr>
            <w:tcW w:w="2100" w:type="dxa"/>
          </w:tcPr>
          <w:p w14:paraId="01CE3B5B" w14:textId="77777777" w:rsidR="000035FB" w:rsidRPr="004D65AA" w:rsidRDefault="000035FB" w:rsidP="004D65AA">
            <w:pPr>
              <w:spacing w:line="276" w:lineRule="auto"/>
              <w:rPr>
                <w:rFonts w:cs="Open Sans Light"/>
                <w:szCs w:val="20"/>
              </w:rPr>
            </w:pPr>
            <w:r w:rsidRPr="004D65AA">
              <w:rPr>
                <w:rFonts w:cs="Open Sans Light"/>
                <w:iCs/>
                <w:szCs w:val="20"/>
              </w:rPr>
              <w:t>Strategiczna</w:t>
            </w:r>
          </w:p>
        </w:tc>
        <w:tc>
          <w:tcPr>
            <w:tcW w:w="1691" w:type="dxa"/>
          </w:tcPr>
          <w:p w14:paraId="5FC7B98B" w14:textId="77777777" w:rsidR="000035FB" w:rsidRPr="004D65AA" w:rsidRDefault="000035FB" w:rsidP="004D65AA">
            <w:pPr>
              <w:spacing w:line="276" w:lineRule="auto"/>
              <w:rPr>
                <w:rFonts w:cs="Open Sans Light"/>
                <w:szCs w:val="20"/>
              </w:rPr>
            </w:pPr>
          </w:p>
        </w:tc>
      </w:tr>
      <w:tr w:rsidR="000035FB" w:rsidRPr="00762AEF" w14:paraId="77127721" w14:textId="77777777" w:rsidTr="002B03C4">
        <w:trPr>
          <w:cantSplit/>
        </w:trPr>
        <w:tc>
          <w:tcPr>
            <w:tcW w:w="9016" w:type="dxa"/>
            <w:gridSpan w:val="5"/>
            <w:shd w:val="clear" w:color="auto" w:fill="BFBFBF" w:themeFill="background1" w:themeFillShade="BF"/>
          </w:tcPr>
          <w:p w14:paraId="28B9B2F0" w14:textId="77777777" w:rsidR="000035FB" w:rsidRPr="004D65AA" w:rsidRDefault="000035FB" w:rsidP="00767A59">
            <w:pPr>
              <w:pStyle w:val="Nagwek3"/>
            </w:pPr>
            <w:r w:rsidRPr="004D65AA">
              <w:lastRenderedPageBreak/>
              <w:t xml:space="preserve">1.2.2 </w:t>
            </w:r>
            <w:r w:rsidR="008D627E" w:rsidRPr="004D65AA">
              <w:t xml:space="preserve">KRYTERIA SPECYFICZNE </w:t>
            </w:r>
            <w:r w:rsidRPr="004D65AA">
              <w:t>– DLA DZIALANIA FENX.01.03</w:t>
            </w:r>
          </w:p>
        </w:tc>
      </w:tr>
      <w:tr w:rsidR="000035FB" w:rsidRPr="00762AEF" w14:paraId="56E4201F" w14:textId="77777777" w:rsidTr="00A64D48">
        <w:trPr>
          <w:cantSplit/>
        </w:trPr>
        <w:tc>
          <w:tcPr>
            <w:tcW w:w="1399" w:type="dxa"/>
          </w:tcPr>
          <w:p w14:paraId="4D217432" w14:textId="77777777" w:rsidR="000035FB" w:rsidRPr="004D65AA" w:rsidRDefault="00ED6C3F" w:rsidP="004D65AA">
            <w:pPr>
              <w:pStyle w:val="Akapitzlist"/>
              <w:spacing w:line="276" w:lineRule="auto"/>
              <w:ind w:left="31"/>
              <w:jc w:val="center"/>
              <w:rPr>
                <w:rFonts w:cs="Open Sans Light"/>
                <w:szCs w:val="20"/>
              </w:rPr>
            </w:pPr>
            <w:r w:rsidRPr="004D65AA">
              <w:rPr>
                <w:rFonts w:cs="Open Sans Light"/>
                <w:szCs w:val="20"/>
              </w:rPr>
              <w:t>1.</w:t>
            </w:r>
          </w:p>
        </w:tc>
        <w:tc>
          <w:tcPr>
            <w:tcW w:w="2185" w:type="dxa"/>
          </w:tcPr>
          <w:p w14:paraId="17738D64" w14:textId="77777777" w:rsidR="000035FB" w:rsidRPr="004D65AA" w:rsidRDefault="000035FB" w:rsidP="004D65AA">
            <w:pPr>
              <w:spacing w:line="276" w:lineRule="auto"/>
              <w:rPr>
                <w:rFonts w:cs="Open Sans Light"/>
                <w:iCs/>
                <w:szCs w:val="20"/>
              </w:rPr>
            </w:pPr>
            <w:r w:rsidRPr="004D65AA">
              <w:rPr>
                <w:rFonts w:cs="Open Sans Light"/>
                <w:szCs w:val="20"/>
              </w:rPr>
              <w:t>Aglomeracje priorytetowe dla wypełnienia zobowiązań akcesyjnych</w:t>
            </w:r>
          </w:p>
        </w:tc>
        <w:tc>
          <w:tcPr>
            <w:tcW w:w="1641" w:type="dxa"/>
          </w:tcPr>
          <w:p w14:paraId="4703E608" w14:textId="77777777" w:rsidR="000035FB" w:rsidRPr="004D65AA" w:rsidRDefault="000035FB" w:rsidP="004D65AA">
            <w:pPr>
              <w:spacing w:line="276" w:lineRule="auto"/>
              <w:rPr>
                <w:rFonts w:cs="Open Sans Light"/>
                <w:szCs w:val="20"/>
              </w:rPr>
            </w:pPr>
            <w:r w:rsidRPr="004D65AA">
              <w:rPr>
                <w:rFonts w:cs="Open Sans Light"/>
                <w:b/>
                <w:bCs/>
                <w:szCs w:val="20"/>
              </w:rPr>
              <w:t>Ocena punktowa</w:t>
            </w:r>
          </w:p>
        </w:tc>
        <w:tc>
          <w:tcPr>
            <w:tcW w:w="2100" w:type="dxa"/>
          </w:tcPr>
          <w:p w14:paraId="7B9C9D4A" w14:textId="77777777" w:rsidR="000035FB" w:rsidRPr="004D65AA" w:rsidRDefault="000035FB" w:rsidP="004D65AA">
            <w:pPr>
              <w:spacing w:line="276" w:lineRule="auto"/>
              <w:rPr>
                <w:rFonts w:cs="Open Sans Light"/>
                <w:szCs w:val="20"/>
              </w:rPr>
            </w:pPr>
            <w:r w:rsidRPr="004D65AA">
              <w:rPr>
                <w:rFonts w:cs="Open Sans Light"/>
                <w:szCs w:val="20"/>
              </w:rPr>
              <w:t>Podstawowa</w:t>
            </w:r>
          </w:p>
        </w:tc>
        <w:tc>
          <w:tcPr>
            <w:tcW w:w="1691" w:type="dxa"/>
          </w:tcPr>
          <w:p w14:paraId="424B1EA9" w14:textId="77777777" w:rsidR="000035FB" w:rsidRPr="004D65AA" w:rsidRDefault="000035FB" w:rsidP="004D65AA">
            <w:pPr>
              <w:spacing w:line="276" w:lineRule="auto"/>
              <w:rPr>
                <w:rFonts w:cs="Open Sans Light"/>
                <w:szCs w:val="20"/>
              </w:rPr>
            </w:pPr>
          </w:p>
        </w:tc>
      </w:tr>
      <w:tr w:rsidR="000035FB" w:rsidRPr="00762AEF" w14:paraId="77D6C3D1" w14:textId="77777777" w:rsidTr="00A64D48">
        <w:trPr>
          <w:cantSplit/>
        </w:trPr>
        <w:tc>
          <w:tcPr>
            <w:tcW w:w="1399" w:type="dxa"/>
          </w:tcPr>
          <w:p w14:paraId="08B1203A" w14:textId="77777777" w:rsidR="000035FB" w:rsidRPr="004D65AA" w:rsidRDefault="00ED6C3F" w:rsidP="004D65AA">
            <w:pPr>
              <w:pStyle w:val="Akapitzlist"/>
              <w:spacing w:line="276" w:lineRule="auto"/>
              <w:ind w:left="31"/>
              <w:jc w:val="center"/>
              <w:rPr>
                <w:rFonts w:cs="Open Sans Light"/>
                <w:szCs w:val="20"/>
              </w:rPr>
            </w:pPr>
            <w:r w:rsidRPr="004D65AA">
              <w:rPr>
                <w:rFonts w:cs="Open Sans Light"/>
                <w:szCs w:val="20"/>
              </w:rPr>
              <w:t>2.</w:t>
            </w:r>
          </w:p>
        </w:tc>
        <w:tc>
          <w:tcPr>
            <w:tcW w:w="2185" w:type="dxa"/>
          </w:tcPr>
          <w:p w14:paraId="0E2E182E" w14:textId="77777777" w:rsidR="000035FB" w:rsidRPr="004D65AA" w:rsidRDefault="000035FB" w:rsidP="004D65AA">
            <w:pPr>
              <w:jc w:val="both"/>
              <w:rPr>
                <w:rFonts w:cs="Open Sans Light"/>
                <w:iCs/>
                <w:szCs w:val="20"/>
              </w:rPr>
            </w:pPr>
            <w:r w:rsidRPr="004D65AA">
              <w:rPr>
                <w:rFonts w:cs="Open Sans Light"/>
                <w:szCs w:val="20"/>
              </w:rPr>
              <w:t>Wypełnienie przez aglomerację  wymogów dyrektywy Rady 91/271/EWG dotyczącej oczyszczania ścieków komunalnych</w:t>
            </w:r>
          </w:p>
        </w:tc>
        <w:tc>
          <w:tcPr>
            <w:tcW w:w="1641" w:type="dxa"/>
          </w:tcPr>
          <w:p w14:paraId="19625EA7" w14:textId="77777777" w:rsidR="000035FB" w:rsidRPr="004D65AA" w:rsidRDefault="000035FB" w:rsidP="004D65AA">
            <w:pPr>
              <w:jc w:val="both"/>
              <w:rPr>
                <w:rFonts w:cs="Open Sans Light"/>
                <w:szCs w:val="20"/>
              </w:rPr>
            </w:pPr>
            <w:r w:rsidRPr="004D65AA">
              <w:rPr>
                <w:rFonts w:cs="Open Sans Light"/>
                <w:b/>
                <w:bCs/>
                <w:szCs w:val="20"/>
              </w:rPr>
              <w:t>Ocena punktowa</w:t>
            </w:r>
          </w:p>
        </w:tc>
        <w:tc>
          <w:tcPr>
            <w:tcW w:w="2100" w:type="dxa"/>
          </w:tcPr>
          <w:p w14:paraId="6DD5DA26" w14:textId="77777777" w:rsidR="000035FB" w:rsidRPr="004D65AA" w:rsidRDefault="000035FB" w:rsidP="004D65AA">
            <w:pPr>
              <w:jc w:val="both"/>
              <w:rPr>
                <w:rFonts w:cs="Open Sans Light"/>
                <w:szCs w:val="20"/>
              </w:rPr>
            </w:pPr>
            <w:r w:rsidRPr="004D65AA">
              <w:rPr>
                <w:rFonts w:cs="Open Sans Light"/>
                <w:szCs w:val="20"/>
              </w:rPr>
              <w:t>Podstawowa</w:t>
            </w:r>
          </w:p>
        </w:tc>
        <w:tc>
          <w:tcPr>
            <w:tcW w:w="1691" w:type="dxa"/>
          </w:tcPr>
          <w:p w14:paraId="401EC776" w14:textId="77777777" w:rsidR="000035FB" w:rsidRPr="004D65AA" w:rsidRDefault="000035FB" w:rsidP="004D65AA">
            <w:pPr>
              <w:jc w:val="both"/>
              <w:rPr>
                <w:rFonts w:cs="Open Sans Light"/>
                <w:szCs w:val="20"/>
              </w:rPr>
            </w:pPr>
          </w:p>
        </w:tc>
      </w:tr>
      <w:tr w:rsidR="000035FB" w:rsidRPr="00762AEF" w14:paraId="44EC52EA" w14:textId="77777777" w:rsidTr="00A64D48">
        <w:trPr>
          <w:cantSplit/>
        </w:trPr>
        <w:tc>
          <w:tcPr>
            <w:tcW w:w="1399" w:type="dxa"/>
          </w:tcPr>
          <w:p w14:paraId="052333D9" w14:textId="77777777" w:rsidR="000035FB" w:rsidRPr="004D65AA" w:rsidRDefault="00ED6C3F" w:rsidP="004D65AA">
            <w:pPr>
              <w:pStyle w:val="Akapitzlist"/>
              <w:spacing w:line="276" w:lineRule="auto"/>
              <w:ind w:left="31"/>
              <w:jc w:val="center"/>
              <w:rPr>
                <w:rFonts w:cs="Open Sans Light"/>
                <w:szCs w:val="20"/>
              </w:rPr>
            </w:pPr>
            <w:r w:rsidRPr="004D65AA">
              <w:rPr>
                <w:rFonts w:cs="Open Sans Light"/>
                <w:szCs w:val="20"/>
              </w:rPr>
              <w:t>3.</w:t>
            </w:r>
          </w:p>
        </w:tc>
        <w:tc>
          <w:tcPr>
            <w:tcW w:w="2185" w:type="dxa"/>
          </w:tcPr>
          <w:p w14:paraId="3288B651" w14:textId="77777777" w:rsidR="000035FB" w:rsidRPr="004D65AA" w:rsidRDefault="000035FB" w:rsidP="004D65AA">
            <w:pPr>
              <w:spacing w:line="276" w:lineRule="auto"/>
              <w:rPr>
                <w:rFonts w:cs="Open Sans Light"/>
                <w:iCs/>
                <w:szCs w:val="20"/>
              </w:rPr>
            </w:pPr>
            <w:r w:rsidRPr="004D65AA">
              <w:rPr>
                <w:rFonts w:cs="Open Sans Light"/>
                <w:szCs w:val="20"/>
              </w:rPr>
              <w:t xml:space="preserve">Wypełnienie przez aglomerację wymogów </w:t>
            </w:r>
            <w:r w:rsidRPr="004D65AA">
              <w:rPr>
                <w:rFonts w:cs="Open Sans Light"/>
                <w:bCs/>
                <w:szCs w:val="20"/>
              </w:rPr>
              <w:t>dyrektywy</w:t>
            </w:r>
            <w:r w:rsidRPr="004D65AA">
              <w:rPr>
                <w:rFonts w:cs="Open Sans Light"/>
                <w:szCs w:val="20"/>
              </w:rPr>
              <w:t xml:space="preserve"> Rady 91/271/EWG dotyczącej oczyszczania ścieków komunalnych w </w:t>
            </w:r>
            <w:r w:rsidRPr="004D65AA">
              <w:rPr>
                <w:rFonts w:cs="Open Sans Light"/>
                <w:bCs/>
                <w:szCs w:val="20"/>
              </w:rPr>
              <w:t>zakresie wyposażenia aglomeracji w system kanalizacji zbiorczej dla ścieków komunalnych</w:t>
            </w:r>
            <w:r w:rsidRPr="004D65AA">
              <w:rPr>
                <w:rFonts w:cs="Open Sans Light"/>
                <w:bCs/>
                <w:szCs w:val="20"/>
              </w:rPr>
              <w:br/>
            </w:r>
            <w:r w:rsidRPr="004D65AA">
              <w:rPr>
                <w:rFonts w:cs="Open Sans Light"/>
                <w:szCs w:val="20"/>
              </w:rPr>
              <w:t>(zgodność z art. 3 dyrektywy)</w:t>
            </w:r>
          </w:p>
        </w:tc>
        <w:tc>
          <w:tcPr>
            <w:tcW w:w="1641" w:type="dxa"/>
          </w:tcPr>
          <w:p w14:paraId="41C71AE4" w14:textId="77777777" w:rsidR="000035FB" w:rsidRPr="004D65AA" w:rsidRDefault="000035FB" w:rsidP="004D65AA">
            <w:pPr>
              <w:spacing w:line="276" w:lineRule="auto"/>
              <w:rPr>
                <w:rFonts w:cs="Open Sans Light"/>
                <w:szCs w:val="20"/>
              </w:rPr>
            </w:pPr>
            <w:r w:rsidRPr="004D65AA">
              <w:rPr>
                <w:rFonts w:cs="Open Sans Light"/>
                <w:b/>
                <w:bCs/>
                <w:szCs w:val="20"/>
              </w:rPr>
              <w:t>Ocena punktowa</w:t>
            </w:r>
          </w:p>
        </w:tc>
        <w:tc>
          <w:tcPr>
            <w:tcW w:w="2100" w:type="dxa"/>
          </w:tcPr>
          <w:p w14:paraId="0E5F7206" w14:textId="77777777" w:rsidR="000035FB" w:rsidRPr="004D65AA" w:rsidRDefault="000035FB" w:rsidP="004D65AA">
            <w:pPr>
              <w:spacing w:line="276" w:lineRule="auto"/>
              <w:rPr>
                <w:rFonts w:cs="Open Sans Light"/>
                <w:szCs w:val="20"/>
              </w:rPr>
            </w:pPr>
            <w:r w:rsidRPr="004D65AA">
              <w:rPr>
                <w:rFonts w:cs="Open Sans Light"/>
                <w:szCs w:val="20"/>
              </w:rPr>
              <w:t>Podstawowa</w:t>
            </w:r>
          </w:p>
        </w:tc>
        <w:tc>
          <w:tcPr>
            <w:tcW w:w="1691" w:type="dxa"/>
          </w:tcPr>
          <w:p w14:paraId="7EA617CF" w14:textId="77777777" w:rsidR="000035FB" w:rsidRPr="004D65AA" w:rsidRDefault="000035FB" w:rsidP="004D65AA">
            <w:pPr>
              <w:spacing w:line="276" w:lineRule="auto"/>
              <w:rPr>
                <w:rFonts w:cs="Open Sans Light"/>
                <w:szCs w:val="20"/>
              </w:rPr>
            </w:pPr>
          </w:p>
        </w:tc>
      </w:tr>
      <w:tr w:rsidR="000035FB" w:rsidRPr="00762AEF" w14:paraId="5C8E4968" w14:textId="77777777" w:rsidTr="00A64D48">
        <w:trPr>
          <w:cantSplit/>
          <w:trHeight w:val="4565"/>
        </w:trPr>
        <w:tc>
          <w:tcPr>
            <w:tcW w:w="1399" w:type="dxa"/>
          </w:tcPr>
          <w:p w14:paraId="3935B872" w14:textId="77777777" w:rsidR="000035FB" w:rsidRPr="004D65AA" w:rsidRDefault="00ED6C3F" w:rsidP="004D65AA">
            <w:pPr>
              <w:pStyle w:val="Akapitzlist"/>
              <w:spacing w:line="276" w:lineRule="auto"/>
              <w:ind w:left="31"/>
              <w:jc w:val="center"/>
              <w:rPr>
                <w:rFonts w:cs="Open Sans Light"/>
                <w:szCs w:val="20"/>
              </w:rPr>
            </w:pPr>
            <w:r w:rsidRPr="004D65AA">
              <w:rPr>
                <w:rFonts w:cs="Open Sans Light"/>
                <w:szCs w:val="20"/>
              </w:rPr>
              <w:t>4.</w:t>
            </w:r>
          </w:p>
        </w:tc>
        <w:tc>
          <w:tcPr>
            <w:tcW w:w="2185" w:type="dxa"/>
          </w:tcPr>
          <w:p w14:paraId="5CF1B44B" w14:textId="77777777" w:rsidR="000035FB" w:rsidRPr="004D65AA" w:rsidRDefault="000035FB" w:rsidP="004D65AA">
            <w:pPr>
              <w:spacing w:line="276" w:lineRule="auto"/>
              <w:rPr>
                <w:rFonts w:cs="Open Sans Light"/>
                <w:iCs/>
                <w:szCs w:val="20"/>
              </w:rPr>
            </w:pPr>
            <w:r w:rsidRPr="004D65AA">
              <w:rPr>
                <w:rFonts w:cs="Open Sans Light"/>
                <w:szCs w:val="20"/>
              </w:rPr>
              <w:t>Wypełnienie przez aglomerację wymogów dyrektywy Rady 91/271/EWG dotyczącej oczyszczania ścieków komunalnych w zakresie  wydajności oczyszczalni (zgodność z art. 10 dyrektywy)</w:t>
            </w:r>
          </w:p>
        </w:tc>
        <w:tc>
          <w:tcPr>
            <w:tcW w:w="1641" w:type="dxa"/>
          </w:tcPr>
          <w:p w14:paraId="3F9E9B01" w14:textId="77777777" w:rsidR="000035FB" w:rsidRPr="004D65AA" w:rsidRDefault="000035FB" w:rsidP="004D65AA">
            <w:pPr>
              <w:spacing w:line="276" w:lineRule="auto"/>
              <w:rPr>
                <w:rFonts w:cs="Open Sans Light"/>
                <w:szCs w:val="20"/>
              </w:rPr>
            </w:pPr>
            <w:r w:rsidRPr="004D65AA">
              <w:rPr>
                <w:rFonts w:cs="Open Sans Light"/>
                <w:b/>
                <w:bCs/>
                <w:szCs w:val="20"/>
              </w:rPr>
              <w:t>Ocena punktowa</w:t>
            </w:r>
          </w:p>
        </w:tc>
        <w:tc>
          <w:tcPr>
            <w:tcW w:w="2100" w:type="dxa"/>
          </w:tcPr>
          <w:p w14:paraId="42AD5592" w14:textId="77777777" w:rsidR="000035FB" w:rsidRPr="004D65AA" w:rsidRDefault="000035FB" w:rsidP="004D65AA">
            <w:pPr>
              <w:spacing w:line="276" w:lineRule="auto"/>
              <w:rPr>
                <w:rFonts w:cs="Open Sans Light"/>
                <w:szCs w:val="20"/>
              </w:rPr>
            </w:pPr>
            <w:r w:rsidRPr="004D65AA">
              <w:rPr>
                <w:rFonts w:cs="Open Sans Light"/>
                <w:szCs w:val="20"/>
              </w:rPr>
              <w:t>Podstawowa</w:t>
            </w:r>
          </w:p>
        </w:tc>
        <w:tc>
          <w:tcPr>
            <w:tcW w:w="1691" w:type="dxa"/>
          </w:tcPr>
          <w:p w14:paraId="0EB8A493" w14:textId="77777777" w:rsidR="000035FB" w:rsidRPr="004D65AA" w:rsidRDefault="000035FB" w:rsidP="004D65AA">
            <w:pPr>
              <w:spacing w:line="276" w:lineRule="auto"/>
              <w:rPr>
                <w:rFonts w:cs="Open Sans Light"/>
                <w:szCs w:val="20"/>
              </w:rPr>
            </w:pPr>
          </w:p>
        </w:tc>
      </w:tr>
      <w:tr w:rsidR="000035FB" w:rsidRPr="00762AEF" w14:paraId="50576925" w14:textId="77777777" w:rsidTr="00A64D48">
        <w:trPr>
          <w:cantSplit/>
          <w:trHeight w:val="4692"/>
        </w:trPr>
        <w:tc>
          <w:tcPr>
            <w:tcW w:w="1399" w:type="dxa"/>
          </w:tcPr>
          <w:p w14:paraId="4A8B7921" w14:textId="77777777" w:rsidR="000035FB" w:rsidRPr="004D65AA" w:rsidRDefault="00ED6C3F" w:rsidP="004D65AA">
            <w:pPr>
              <w:pStyle w:val="Akapitzlist"/>
              <w:spacing w:line="276" w:lineRule="auto"/>
              <w:ind w:left="31"/>
              <w:jc w:val="center"/>
              <w:rPr>
                <w:rFonts w:cs="Open Sans Light"/>
                <w:szCs w:val="20"/>
              </w:rPr>
            </w:pPr>
            <w:r w:rsidRPr="004D65AA">
              <w:rPr>
                <w:rFonts w:cs="Open Sans Light"/>
                <w:szCs w:val="20"/>
              </w:rPr>
              <w:lastRenderedPageBreak/>
              <w:t>5.</w:t>
            </w:r>
          </w:p>
        </w:tc>
        <w:tc>
          <w:tcPr>
            <w:tcW w:w="2185" w:type="dxa"/>
          </w:tcPr>
          <w:p w14:paraId="63B2BAFB" w14:textId="77777777" w:rsidR="000035FB" w:rsidRPr="004D65AA" w:rsidRDefault="000035FB" w:rsidP="004D65AA">
            <w:pPr>
              <w:spacing w:line="276" w:lineRule="auto"/>
              <w:rPr>
                <w:rFonts w:cs="Open Sans Light"/>
                <w:iCs/>
                <w:szCs w:val="20"/>
              </w:rPr>
            </w:pPr>
            <w:r w:rsidRPr="004D65AA">
              <w:rPr>
                <w:rFonts w:cs="Open Sans Light"/>
                <w:szCs w:val="20"/>
              </w:rPr>
              <w:t xml:space="preserve">Wypełnienie przez aglomerację wymogów </w:t>
            </w:r>
            <w:r w:rsidRPr="004D65AA">
              <w:rPr>
                <w:rFonts w:cs="Open Sans Light"/>
                <w:bCs/>
                <w:szCs w:val="20"/>
              </w:rPr>
              <w:t>dyrektywy</w:t>
            </w:r>
            <w:r w:rsidRPr="004D65AA">
              <w:rPr>
                <w:rFonts w:cs="Open Sans Light"/>
                <w:szCs w:val="20"/>
              </w:rPr>
              <w:t xml:space="preserve"> Rady 91/271/EWG dotyczącej oczyszczania ścieków komunalnych w </w:t>
            </w:r>
            <w:r w:rsidRPr="004D65AA">
              <w:rPr>
                <w:rFonts w:cs="Open Sans Light"/>
                <w:bCs/>
                <w:szCs w:val="20"/>
              </w:rPr>
              <w:t>zakresie jakości oczyszczania</w:t>
            </w:r>
            <w:r w:rsidRPr="004D65AA">
              <w:rPr>
                <w:rFonts w:cs="Open Sans Light"/>
                <w:szCs w:val="20"/>
              </w:rPr>
              <w:t xml:space="preserve"> </w:t>
            </w:r>
            <w:r w:rsidRPr="004D65AA">
              <w:rPr>
                <w:rFonts w:cs="Open Sans Light"/>
                <w:bCs/>
                <w:szCs w:val="20"/>
              </w:rPr>
              <w:t xml:space="preserve">ścieków komunalnych w zakresie </w:t>
            </w:r>
            <w:r w:rsidRPr="004D65AA">
              <w:rPr>
                <w:rFonts w:cs="Open Sans Light"/>
                <w:szCs w:val="20"/>
              </w:rPr>
              <w:t>standardów oczyszczania</w:t>
            </w:r>
            <w:r w:rsidRPr="004D65AA">
              <w:rPr>
                <w:rFonts w:cs="Open Sans Light"/>
                <w:szCs w:val="20"/>
              </w:rPr>
              <w:br/>
              <w:t>(zgodność z art. 4 i 5.2 dyrektywy)</w:t>
            </w:r>
          </w:p>
        </w:tc>
        <w:tc>
          <w:tcPr>
            <w:tcW w:w="1641" w:type="dxa"/>
          </w:tcPr>
          <w:p w14:paraId="5ABC20C6" w14:textId="77777777" w:rsidR="000035FB" w:rsidRPr="004D65AA" w:rsidRDefault="000035FB" w:rsidP="004D65AA">
            <w:pPr>
              <w:spacing w:line="276" w:lineRule="auto"/>
              <w:rPr>
                <w:rFonts w:cs="Open Sans Light"/>
                <w:szCs w:val="20"/>
              </w:rPr>
            </w:pPr>
            <w:r w:rsidRPr="004D65AA">
              <w:rPr>
                <w:rFonts w:cs="Open Sans Light"/>
                <w:b/>
                <w:bCs/>
                <w:szCs w:val="20"/>
              </w:rPr>
              <w:t>Ocena punktowa</w:t>
            </w:r>
          </w:p>
        </w:tc>
        <w:tc>
          <w:tcPr>
            <w:tcW w:w="2100" w:type="dxa"/>
          </w:tcPr>
          <w:p w14:paraId="7E4233DA" w14:textId="77777777" w:rsidR="000035FB" w:rsidRPr="004D65AA" w:rsidRDefault="000035FB" w:rsidP="004D65AA">
            <w:pPr>
              <w:spacing w:line="276" w:lineRule="auto"/>
              <w:rPr>
                <w:rFonts w:cs="Open Sans Light"/>
                <w:szCs w:val="20"/>
              </w:rPr>
            </w:pPr>
            <w:r w:rsidRPr="004D65AA">
              <w:rPr>
                <w:rFonts w:cs="Open Sans Light"/>
                <w:szCs w:val="20"/>
              </w:rPr>
              <w:t>Podstawowa</w:t>
            </w:r>
          </w:p>
        </w:tc>
        <w:tc>
          <w:tcPr>
            <w:tcW w:w="1691" w:type="dxa"/>
          </w:tcPr>
          <w:p w14:paraId="4CCC2FED" w14:textId="77777777" w:rsidR="000035FB" w:rsidRPr="004D65AA" w:rsidRDefault="000035FB" w:rsidP="004D65AA">
            <w:pPr>
              <w:spacing w:line="276" w:lineRule="auto"/>
              <w:rPr>
                <w:rFonts w:cs="Open Sans Light"/>
                <w:szCs w:val="20"/>
              </w:rPr>
            </w:pPr>
          </w:p>
        </w:tc>
      </w:tr>
      <w:tr w:rsidR="000035FB" w:rsidRPr="00762AEF" w14:paraId="7C61FF9E" w14:textId="77777777" w:rsidTr="00A64D48">
        <w:trPr>
          <w:cantSplit/>
          <w:trHeight w:val="3241"/>
        </w:trPr>
        <w:tc>
          <w:tcPr>
            <w:tcW w:w="1399" w:type="dxa"/>
          </w:tcPr>
          <w:p w14:paraId="4469864F" w14:textId="77777777" w:rsidR="000035FB" w:rsidRPr="004D65AA" w:rsidRDefault="00ED6C3F" w:rsidP="004D65AA">
            <w:pPr>
              <w:pStyle w:val="Akapitzlist"/>
              <w:spacing w:line="276" w:lineRule="auto"/>
              <w:ind w:left="31"/>
              <w:jc w:val="center"/>
              <w:rPr>
                <w:rFonts w:cs="Open Sans Light"/>
                <w:szCs w:val="20"/>
              </w:rPr>
            </w:pPr>
            <w:r w:rsidRPr="004D65AA">
              <w:rPr>
                <w:rFonts w:cs="Open Sans Light"/>
                <w:szCs w:val="20"/>
              </w:rPr>
              <w:t>6.</w:t>
            </w:r>
          </w:p>
        </w:tc>
        <w:tc>
          <w:tcPr>
            <w:tcW w:w="2185" w:type="dxa"/>
          </w:tcPr>
          <w:p w14:paraId="1F5264AF" w14:textId="77777777" w:rsidR="000035FB" w:rsidRPr="004D65AA" w:rsidRDefault="000035FB" w:rsidP="004D65AA">
            <w:pPr>
              <w:spacing w:line="276" w:lineRule="auto"/>
              <w:rPr>
                <w:rFonts w:cs="Open Sans Light"/>
                <w:iCs/>
                <w:szCs w:val="20"/>
              </w:rPr>
            </w:pPr>
            <w:r w:rsidRPr="004D65AA">
              <w:rPr>
                <w:rFonts w:cs="Open Sans Light"/>
                <w:szCs w:val="20"/>
              </w:rPr>
              <w:t>Budowa kanalizacji sanitarnej – liczba RLM, która w wyniku realizacji projektu zostanie przyłączona do wybudowanej  kanalizacji (jedynie nowo przyłączona RLM)</w:t>
            </w:r>
          </w:p>
        </w:tc>
        <w:tc>
          <w:tcPr>
            <w:tcW w:w="1641" w:type="dxa"/>
          </w:tcPr>
          <w:p w14:paraId="36ED5B33" w14:textId="77777777" w:rsidR="000035FB" w:rsidRPr="004D65AA" w:rsidRDefault="000035FB" w:rsidP="004D65AA">
            <w:pPr>
              <w:spacing w:line="276" w:lineRule="auto"/>
              <w:rPr>
                <w:rFonts w:cs="Open Sans Light"/>
                <w:szCs w:val="20"/>
              </w:rPr>
            </w:pPr>
            <w:r w:rsidRPr="004D65AA">
              <w:rPr>
                <w:rFonts w:cs="Open Sans Light"/>
                <w:b/>
                <w:bCs/>
                <w:szCs w:val="20"/>
              </w:rPr>
              <w:t>Ocena punktowa</w:t>
            </w:r>
          </w:p>
        </w:tc>
        <w:tc>
          <w:tcPr>
            <w:tcW w:w="2100" w:type="dxa"/>
          </w:tcPr>
          <w:p w14:paraId="4AD09442" w14:textId="77777777" w:rsidR="000035FB" w:rsidRPr="004D65AA" w:rsidRDefault="000035FB" w:rsidP="004D65AA">
            <w:pPr>
              <w:spacing w:line="276" w:lineRule="auto"/>
              <w:rPr>
                <w:rFonts w:cs="Open Sans Light"/>
                <w:szCs w:val="20"/>
              </w:rPr>
            </w:pPr>
            <w:r w:rsidRPr="004D65AA">
              <w:rPr>
                <w:rFonts w:cs="Open Sans Light"/>
                <w:szCs w:val="20"/>
              </w:rPr>
              <w:t>Podstawowa</w:t>
            </w:r>
          </w:p>
        </w:tc>
        <w:tc>
          <w:tcPr>
            <w:tcW w:w="1691" w:type="dxa"/>
          </w:tcPr>
          <w:p w14:paraId="3ED494EC" w14:textId="77777777" w:rsidR="000035FB" w:rsidRPr="004D65AA" w:rsidRDefault="000035FB" w:rsidP="004D65AA">
            <w:pPr>
              <w:spacing w:line="276" w:lineRule="auto"/>
              <w:rPr>
                <w:rFonts w:cs="Open Sans Light"/>
                <w:szCs w:val="20"/>
              </w:rPr>
            </w:pPr>
          </w:p>
        </w:tc>
      </w:tr>
      <w:tr w:rsidR="000035FB" w:rsidRPr="00762AEF" w14:paraId="3B8B91F2" w14:textId="77777777" w:rsidTr="002E417E">
        <w:trPr>
          <w:cantSplit/>
          <w:trHeight w:val="4961"/>
        </w:trPr>
        <w:tc>
          <w:tcPr>
            <w:tcW w:w="1399" w:type="dxa"/>
          </w:tcPr>
          <w:p w14:paraId="56984117" w14:textId="77777777" w:rsidR="000035FB" w:rsidRPr="004D65AA" w:rsidRDefault="00ED6C3F" w:rsidP="004D65AA">
            <w:pPr>
              <w:pStyle w:val="Akapitzlist"/>
              <w:spacing w:line="276" w:lineRule="auto"/>
              <w:ind w:left="31"/>
              <w:jc w:val="center"/>
              <w:rPr>
                <w:rFonts w:cs="Open Sans Light"/>
                <w:szCs w:val="20"/>
              </w:rPr>
            </w:pPr>
            <w:r w:rsidRPr="004D65AA">
              <w:rPr>
                <w:rFonts w:cs="Open Sans Light"/>
                <w:szCs w:val="20"/>
              </w:rPr>
              <w:t>7.</w:t>
            </w:r>
          </w:p>
        </w:tc>
        <w:tc>
          <w:tcPr>
            <w:tcW w:w="2185" w:type="dxa"/>
          </w:tcPr>
          <w:p w14:paraId="2A05F064" w14:textId="77777777" w:rsidR="000035FB" w:rsidRPr="004D65AA" w:rsidRDefault="000035FB" w:rsidP="004D65AA">
            <w:pPr>
              <w:spacing w:line="276" w:lineRule="auto"/>
              <w:rPr>
                <w:rFonts w:cs="Open Sans Light"/>
                <w:iCs/>
                <w:szCs w:val="20"/>
              </w:rPr>
            </w:pPr>
            <w:r w:rsidRPr="004D65AA">
              <w:rPr>
                <w:rFonts w:cs="Open Sans Light"/>
                <w:szCs w:val="20"/>
              </w:rPr>
              <w:t xml:space="preserve">Gotowość projektu – gotowość do realizacji inwestycji </w:t>
            </w:r>
          </w:p>
        </w:tc>
        <w:tc>
          <w:tcPr>
            <w:tcW w:w="1641" w:type="dxa"/>
          </w:tcPr>
          <w:p w14:paraId="40E3E86C" w14:textId="77777777" w:rsidR="000035FB" w:rsidRPr="004D65AA" w:rsidRDefault="000035FB" w:rsidP="004D65AA">
            <w:pPr>
              <w:spacing w:line="276" w:lineRule="auto"/>
              <w:rPr>
                <w:rFonts w:cs="Open Sans Light"/>
                <w:szCs w:val="20"/>
              </w:rPr>
            </w:pPr>
            <w:r w:rsidRPr="004D65AA">
              <w:rPr>
                <w:rFonts w:cs="Open Sans Light"/>
                <w:b/>
                <w:bCs/>
                <w:szCs w:val="20"/>
              </w:rPr>
              <w:t>Ocena punktowa</w:t>
            </w:r>
          </w:p>
        </w:tc>
        <w:tc>
          <w:tcPr>
            <w:tcW w:w="2100" w:type="dxa"/>
          </w:tcPr>
          <w:p w14:paraId="025844A4" w14:textId="77777777" w:rsidR="000035FB" w:rsidRPr="004D65AA" w:rsidRDefault="000035FB" w:rsidP="004D65AA">
            <w:pPr>
              <w:spacing w:line="276" w:lineRule="auto"/>
              <w:rPr>
                <w:rFonts w:cs="Open Sans Light"/>
                <w:szCs w:val="20"/>
              </w:rPr>
            </w:pPr>
            <w:r w:rsidRPr="004D65AA">
              <w:rPr>
                <w:rFonts w:cs="Open Sans Light"/>
                <w:szCs w:val="20"/>
              </w:rPr>
              <w:t>Podstawowa</w:t>
            </w:r>
          </w:p>
        </w:tc>
        <w:tc>
          <w:tcPr>
            <w:tcW w:w="1691" w:type="dxa"/>
          </w:tcPr>
          <w:p w14:paraId="0F4DED0C" w14:textId="77777777" w:rsidR="000035FB" w:rsidRPr="004D65AA" w:rsidRDefault="000035FB" w:rsidP="004D65AA">
            <w:pPr>
              <w:spacing w:line="276" w:lineRule="auto"/>
              <w:rPr>
                <w:rFonts w:cs="Open Sans Light"/>
                <w:szCs w:val="20"/>
              </w:rPr>
            </w:pPr>
          </w:p>
        </w:tc>
      </w:tr>
      <w:tr w:rsidR="000035FB" w:rsidRPr="00762AEF" w14:paraId="3E13F541" w14:textId="77777777" w:rsidTr="002B03C4">
        <w:trPr>
          <w:cantSplit/>
        </w:trPr>
        <w:tc>
          <w:tcPr>
            <w:tcW w:w="9016" w:type="dxa"/>
            <w:gridSpan w:val="5"/>
            <w:shd w:val="clear" w:color="auto" w:fill="BFBFBF" w:themeFill="background1" w:themeFillShade="BF"/>
          </w:tcPr>
          <w:p w14:paraId="746ABE50" w14:textId="77777777" w:rsidR="000035FB" w:rsidRPr="004D65AA" w:rsidRDefault="00E776AC" w:rsidP="004D65AA">
            <w:pPr>
              <w:spacing w:line="276" w:lineRule="auto"/>
              <w:jc w:val="both"/>
              <w:rPr>
                <w:rFonts w:cs="Open Sans Light"/>
                <w:b/>
              </w:rPr>
            </w:pPr>
            <w:r w:rsidRPr="00767A59">
              <w:rPr>
                <w:rFonts w:cs="Open Sans Light"/>
                <w:bCs/>
                <w:sz w:val="28"/>
                <w:szCs w:val="28"/>
              </w:rPr>
              <w:t>2</w:t>
            </w:r>
            <w:r w:rsidRPr="00767A59">
              <w:rPr>
                <w:rStyle w:val="Nagwek1Znak"/>
                <w:bCs/>
                <w:szCs w:val="28"/>
              </w:rPr>
              <w:t>.</w:t>
            </w:r>
            <w:r w:rsidRPr="00767A59">
              <w:rPr>
                <w:rStyle w:val="Nagwek1Znak"/>
              </w:rPr>
              <w:t xml:space="preserve"> </w:t>
            </w:r>
            <w:r w:rsidR="000035FB" w:rsidRPr="00767A59">
              <w:rPr>
                <w:rStyle w:val="Nagwek1Znak"/>
              </w:rPr>
              <w:t>OCENA ETAP II</w:t>
            </w:r>
          </w:p>
        </w:tc>
      </w:tr>
      <w:tr w:rsidR="000035FB" w:rsidRPr="00762AEF" w14:paraId="1040F7B7" w14:textId="77777777" w:rsidTr="002B03C4">
        <w:trPr>
          <w:cantSplit/>
        </w:trPr>
        <w:tc>
          <w:tcPr>
            <w:tcW w:w="9016" w:type="dxa"/>
            <w:gridSpan w:val="5"/>
            <w:shd w:val="clear" w:color="auto" w:fill="BFBFBF" w:themeFill="background1" w:themeFillShade="BF"/>
          </w:tcPr>
          <w:p w14:paraId="1EB49190" w14:textId="77777777" w:rsidR="000035FB" w:rsidRPr="004D65AA" w:rsidRDefault="000035FB" w:rsidP="00767A59">
            <w:pPr>
              <w:pStyle w:val="Nagwek2"/>
            </w:pPr>
            <w:r w:rsidRPr="004D65AA">
              <w:lastRenderedPageBreak/>
              <w:t xml:space="preserve">2.1 OCENA </w:t>
            </w:r>
            <w:r w:rsidR="008D627E" w:rsidRPr="004D65AA">
              <w:t>OBLIGATORYJNA II STOPNIA</w:t>
            </w:r>
          </w:p>
        </w:tc>
      </w:tr>
      <w:tr w:rsidR="000035FB" w:rsidRPr="00762AEF" w14:paraId="6EFE0335" w14:textId="77777777" w:rsidTr="002B03C4">
        <w:trPr>
          <w:cantSplit/>
        </w:trPr>
        <w:tc>
          <w:tcPr>
            <w:tcW w:w="9016" w:type="dxa"/>
            <w:gridSpan w:val="5"/>
            <w:shd w:val="clear" w:color="auto" w:fill="BFBFBF" w:themeFill="background1" w:themeFillShade="BF"/>
          </w:tcPr>
          <w:p w14:paraId="276BD603" w14:textId="77777777" w:rsidR="000035FB" w:rsidRPr="004D65AA" w:rsidRDefault="000035FB" w:rsidP="00767A59">
            <w:pPr>
              <w:pStyle w:val="Nagwek3"/>
            </w:pPr>
            <w:r w:rsidRPr="004D65AA">
              <w:t xml:space="preserve">2.1.1 </w:t>
            </w:r>
            <w:r w:rsidR="008D627E" w:rsidRPr="004D65AA">
              <w:t xml:space="preserve">KRYTERIA </w:t>
            </w:r>
            <w:r w:rsidRPr="004D65AA">
              <w:t>HORYZONTALNE</w:t>
            </w:r>
          </w:p>
        </w:tc>
      </w:tr>
      <w:tr w:rsidR="001D3287" w:rsidRPr="00762AEF" w14:paraId="5CEDF180" w14:textId="77777777" w:rsidTr="00A64D48">
        <w:trPr>
          <w:cantSplit/>
        </w:trPr>
        <w:tc>
          <w:tcPr>
            <w:tcW w:w="1399" w:type="dxa"/>
          </w:tcPr>
          <w:p w14:paraId="0AD6D53D" w14:textId="77777777" w:rsidR="001D3287" w:rsidRPr="004D65AA" w:rsidRDefault="00F65C7F" w:rsidP="004D65AA">
            <w:pPr>
              <w:spacing w:line="276" w:lineRule="auto"/>
              <w:ind w:left="31"/>
              <w:jc w:val="center"/>
              <w:rPr>
                <w:rFonts w:cs="Open Sans Light"/>
                <w:szCs w:val="20"/>
              </w:rPr>
            </w:pPr>
            <w:r w:rsidRPr="004D65AA">
              <w:rPr>
                <w:rFonts w:cs="Open Sans Light"/>
                <w:szCs w:val="20"/>
              </w:rPr>
              <w:t>5.</w:t>
            </w:r>
          </w:p>
        </w:tc>
        <w:tc>
          <w:tcPr>
            <w:tcW w:w="2185" w:type="dxa"/>
          </w:tcPr>
          <w:p w14:paraId="6EBF4DB0" w14:textId="77777777" w:rsidR="001D3287" w:rsidRPr="004D65AA" w:rsidRDefault="001D3287" w:rsidP="004D65AA">
            <w:pPr>
              <w:spacing w:line="276" w:lineRule="auto"/>
              <w:rPr>
                <w:rFonts w:cs="Open Sans Light"/>
                <w:szCs w:val="20"/>
              </w:rPr>
            </w:pPr>
            <w:r w:rsidRPr="004D65AA">
              <w:rPr>
                <w:rFonts w:cs="Open Sans Light"/>
                <w:szCs w:val="20"/>
              </w:rPr>
              <w:t xml:space="preserve">Kompletność dokumentacji aplikacyjnej i  spójność informacji zawartych we wniosku, załącznikach do wniosku. </w:t>
            </w:r>
          </w:p>
        </w:tc>
        <w:tc>
          <w:tcPr>
            <w:tcW w:w="1641" w:type="dxa"/>
          </w:tcPr>
          <w:p w14:paraId="3C14528C" w14:textId="77777777" w:rsidR="001D3287" w:rsidRPr="004D65AA" w:rsidRDefault="001D3287" w:rsidP="004D65AA">
            <w:pPr>
              <w:spacing w:line="276" w:lineRule="auto"/>
              <w:rPr>
                <w:rFonts w:cs="Open Sans Light"/>
                <w:szCs w:val="20"/>
              </w:rPr>
            </w:pPr>
            <w:r w:rsidRPr="004D65AA">
              <w:rPr>
                <w:rFonts w:cs="Open Sans Light"/>
                <w:b/>
                <w:bCs/>
                <w:szCs w:val="20"/>
              </w:rPr>
              <w:t>Ocena zerojedynkowa</w:t>
            </w:r>
          </w:p>
        </w:tc>
        <w:tc>
          <w:tcPr>
            <w:tcW w:w="2100" w:type="dxa"/>
          </w:tcPr>
          <w:p w14:paraId="72AF9734" w14:textId="77777777" w:rsidR="001D3287" w:rsidRPr="001B6938" w:rsidRDefault="00EC6D16" w:rsidP="004D65AA">
            <w:pPr>
              <w:spacing w:line="276" w:lineRule="auto"/>
              <w:rPr>
                <w:rFonts w:cs="Open Sans Light"/>
                <w:szCs w:val="20"/>
              </w:rPr>
            </w:pPr>
            <w:r w:rsidRPr="001B6938">
              <w:rPr>
                <w:rFonts w:cs="Open Sans Light"/>
                <w:iCs/>
                <w:szCs w:val="20"/>
              </w:rPr>
              <w:t xml:space="preserve">W </w:t>
            </w:r>
            <w:r w:rsidR="003B6A68" w:rsidRPr="001B6938">
              <w:rPr>
                <w:rFonts w:cs="Open Sans Light"/>
                <w:iCs/>
                <w:szCs w:val="20"/>
              </w:rPr>
              <w:t>każdym obszarze oceny na II etapie</w:t>
            </w:r>
          </w:p>
        </w:tc>
        <w:tc>
          <w:tcPr>
            <w:tcW w:w="1691" w:type="dxa"/>
          </w:tcPr>
          <w:p w14:paraId="554897A1" w14:textId="77777777" w:rsidR="001D3287" w:rsidRPr="004D65AA" w:rsidRDefault="001D3287" w:rsidP="004D65AA">
            <w:pPr>
              <w:spacing w:line="276" w:lineRule="auto"/>
              <w:rPr>
                <w:rFonts w:cs="Open Sans Light"/>
                <w:szCs w:val="20"/>
              </w:rPr>
            </w:pPr>
            <w:r w:rsidRPr="004D65AA">
              <w:rPr>
                <w:rFonts w:cs="Open Sans Light"/>
                <w:szCs w:val="20"/>
              </w:rPr>
              <w:t xml:space="preserve">Weryfikacja kompletności wymaganej dokumentacji aplikacyjnej oraz spójności informacji zawartych we wniosku oraz załącznikach do wniosku </w:t>
            </w:r>
            <w:r w:rsidRPr="004D65AA">
              <w:rPr>
                <w:rFonts w:cs="Open Sans Light"/>
                <w:b/>
                <w:szCs w:val="20"/>
              </w:rPr>
              <w:t>w zakresie kryteriów ocenianych na danym etapie oceny.</w:t>
            </w:r>
          </w:p>
        </w:tc>
      </w:tr>
      <w:tr w:rsidR="001D3287" w:rsidRPr="00762AEF" w14:paraId="077F5787" w14:textId="77777777" w:rsidTr="00A64D48">
        <w:trPr>
          <w:cantSplit/>
        </w:trPr>
        <w:tc>
          <w:tcPr>
            <w:tcW w:w="1399" w:type="dxa"/>
          </w:tcPr>
          <w:p w14:paraId="2F569890" w14:textId="77777777" w:rsidR="001D3287" w:rsidRPr="004D65AA" w:rsidRDefault="00F65C7F" w:rsidP="004D65AA">
            <w:pPr>
              <w:pStyle w:val="Akapitzlist"/>
              <w:spacing w:line="276" w:lineRule="auto"/>
              <w:ind w:left="31"/>
              <w:jc w:val="center"/>
              <w:rPr>
                <w:rFonts w:cs="Open Sans Light"/>
                <w:szCs w:val="20"/>
              </w:rPr>
            </w:pPr>
            <w:r w:rsidRPr="004D65AA">
              <w:rPr>
                <w:rFonts w:cs="Open Sans Light"/>
                <w:szCs w:val="20"/>
              </w:rPr>
              <w:t>6.</w:t>
            </w:r>
          </w:p>
        </w:tc>
        <w:tc>
          <w:tcPr>
            <w:tcW w:w="2185" w:type="dxa"/>
          </w:tcPr>
          <w:p w14:paraId="282796B8" w14:textId="77777777" w:rsidR="001D3287" w:rsidRPr="004D65AA" w:rsidRDefault="001D3287" w:rsidP="004D65AA">
            <w:pPr>
              <w:spacing w:line="276" w:lineRule="auto"/>
              <w:rPr>
                <w:rFonts w:cs="Open Sans Light"/>
                <w:iCs/>
                <w:szCs w:val="20"/>
              </w:rPr>
            </w:pPr>
            <w:r w:rsidRPr="004D65AA">
              <w:rPr>
                <w:rFonts w:cs="Open Sans Light"/>
                <w:iCs/>
                <w:szCs w:val="20"/>
              </w:rPr>
              <w:t>Zgodność projektu z przepisami o pomocy publicznej</w:t>
            </w:r>
          </w:p>
        </w:tc>
        <w:tc>
          <w:tcPr>
            <w:tcW w:w="1641" w:type="dxa"/>
          </w:tcPr>
          <w:p w14:paraId="11CDD27C" w14:textId="77777777" w:rsidR="001D3287" w:rsidRPr="004D65AA" w:rsidRDefault="001D3287" w:rsidP="004D65AA">
            <w:pPr>
              <w:spacing w:line="276" w:lineRule="auto"/>
              <w:rPr>
                <w:rFonts w:cs="Open Sans Light"/>
                <w:b/>
                <w:bCs/>
                <w:szCs w:val="20"/>
              </w:rPr>
            </w:pPr>
            <w:r w:rsidRPr="004D65AA">
              <w:rPr>
                <w:rFonts w:cs="Open Sans Light"/>
                <w:b/>
                <w:bCs/>
                <w:szCs w:val="20"/>
              </w:rPr>
              <w:t>Ocena zerojedynkowa</w:t>
            </w:r>
          </w:p>
        </w:tc>
        <w:tc>
          <w:tcPr>
            <w:tcW w:w="2100" w:type="dxa"/>
          </w:tcPr>
          <w:p w14:paraId="20109705" w14:textId="77777777" w:rsidR="001D3287" w:rsidRPr="001B6938" w:rsidRDefault="00CE0910" w:rsidP="002E417E">
            <w:pPr>
              <w:spacing w:line="276" w:lineRule="auto"/>
              <w:rPr>
                <w:rFonts w:cs="Open Sans Light"/>
                <w:szCs w:val="20"/>
              </w:rPr>
            </w:pPr>
            <w:r w:rsidRPr="00885D4E">
              <w:rPr>
                <w:rFonts w:cs="Open Sans Light"/>
                <w:szCs w:val="20"/>
              </w:rPr>
              <w:t>Aspekty techniczne</w:t>
            </w:r>
            <w:r w:rsidR="002E417E">
              <w:t>, (w tym pomoc publiczna)</w:t>
            </w:r>
          </w:p>
        </w:tc>
        <w:tc>
          <w:tcPr>
            <w:tcW w:w="1691" w:type="dxa"/>
          </w:tcPr>
          <w:p w14:paraId="377E6898" w14:textId="77777777" w:rsidR="001D3287" w:rsidRPr="004D65AA" w:rsidRDefault="001D3287" w:rsidP="004D65AA">
            <w:pPr>
              <w:spacing w:line="276" w:lineRule="auto"/>
              <w:rPr>
                <w:rFonts w:cs="Open Sans Light"/>
                <w:szCs w:val="20"/>
              </w:rPr>
            </w:pPr>
          </w:p>
        </w:tc>
      </w:tr>
      <w:tr w:rsidR="001D3287" w:rsidRPr="00762AEF" w14:paraId="7473D691" w14:textId="77777777" w:rsidTr="00A64D48">
        <w:trPr>
          <w:cantSplit/>
        </w:trPr>
        <w:tc>
          <w:tcPr>
            <w:tcW w:w="1399" w:type="dxa"/>
          </w:tcPr>
          <w:p w14:paraId="3B4D9462" w14:textId="77777777" w:rsidR="001D3287" w:rsidRPr="004D65AA" w:rsidRDefault="00F65C7F" w:rsidP="004D65AA">
            <w:pPr>
              <w:pStyle w:val="Akapitzlist"/>
              <w:spacing w:line="276" w:lineRule="auto"/>
              <w:ind w:left="31"/>
              <w:jc w:val="center"/>
              <w:rPr>
                <w:rFonts w:cs="Open Sans Light"/>
                <w:szCs w:val="20"/>
              </w:rPr>
            </w:pPr>
            <w:r w:rsidRPr="004D65AA">
              <w:rPr>
                <w:rFonts w:cs="Open Sans Light"/>
                <w:szCs w:val="20"/>
              </w:rPr>
              <w:t>7.</w:t>
            </w:r>
          </w:p>
        </w:tc>
        <w:tc>
          <w:tcPr>
            <w:tcW w:w="2185" w:type="dxa"/>
          </w:tcPr>
          <w:p w14:paraId="2A42523D" w14:textId="77777777" w:rsidR="001D3287" w:rsidRPr="004D65AA" w:rsidRDefault="001D3287" w:rsidP="004D65AA">
            <w:pPr>
              <w:spacing w:line="276" w:lineRule="auto"/>
              <w:rPr>
                <w:rFonts w:cs="Open Sans Light"/>
                <w:szCs w:val="20"/>
              </w:rPr>
            </w:pPr>
            <w:r w:rsidRPr="004D65AA">
              <w:rPr>
                <w:rFonts w:cs="Open Sans Light"/>
                <w:iCs/>
                <w:szCs w:val="20"/>
              </w:rPr>
              <w:t xml:space="preserve">Trwałość projektu </w:t>
            </w:r>
          </w:p>
        </w:tc>
        <w:tc>
          <w:tcPr>
            <w:tcW w:w="1641" w:type="dxa"/>
          </w:tcPr>
          <w:p w14:paraId="4D59B172" w14:textId="77777777" w:rsidR="001D3287" w:rsidRPr="004D65AA" w:rsidRDefault="001D3287" w:rsidP="004D65AA">
            <w:pPr>
              <w:spacing w:line="276" w:lineRule="auto"/>
              <w:rPr>
                <w:rFonts w:cs="Open Sans Light"/>
                <w:szCs w:val="20"/>
              </w:rPr>
            </w:pPr>
            <w:r w:rsidRPr="004D65AA">
              <w:rPr>
                <w:rFonts w:cs="Open Sans Light"/>
                <w:b/>
                <w:bCs/>
                <w:szCs w:val="20"/>
              </w:rPr>
              <w:t>Ocena zerojedynkowa</w:t>
            </w:r>
          </w:p>
        </w:tc>
        <w:tc>
          <w:tcPr>
            <w:tcW w:w="2100" w:type="dxa"/>
          </w:tcPr>
          <w:p w14:paraId="04F9409A" w14:textId="77777777" w:rsidR="001D3287" w:rsidRPr="001B6938" w:rsidRDefault="00CE0910" w:rsidP="004D65AA">
            <w:pPr>
              <w:spacing w:line="276" w:lineRule="auto"/>
              <w:rPr>
                <w:rFonts w:cs="Open Sans Light"/>
                <w:szCs w:val="20"/>
              </w:rPr>
            </w:pPr>
            <w:r w:rsidRPr="00885D4E">
              <w:rPr>
                <w:rFonts w:cs="Open Sans Light"/>
                <w:szCs w:val="20"/>
              </w:rPr>
              <w:t xml:space="preserve">Aspekty techniczne </w:t>
            </w:r>
            <w:r w:rsidR="003B6A68" w:rsidRPr="001B6938">
              <w:rPr>
                <w:rFonts w:cs="Open Sans Light"/>
                <w:szCs w:val="20"/>
              </w:rPr>
              <w:t xml:space="preserve"> </w:t>
            </w:r>
            <w:r w:rsidR="00411124" w:rsidRPr="001B6938">
              <w:rPr>
                <w:rFonts w:cs="Open Sans Light"/>
                <w:szCs w:val="20"/>
              </w:rPr>
              <w:t xml:space="preserve"> </w:t>
            </w:r>
            <w:r w:rsidR="001B6938">
              <w:rPr>
                <w:rFonts w:cs="Open Sans Light"/>
                <w:szCs w:val="20"/>
              </w:rPr>
              <w:t>A</w:t>
            </w:r>
            <w:r w:rsidR="001B6938" w:rsidRPr="001B6938">
              <w:rPr>
                <w:rFonts w:cs="Open Sans Light"/>
                <w:szCs w:val="20"/>
              </w:rPr>
              <w:t>naliza finansowo – ekonomiczna</w:t>
            </w:r>
          </w:p>
        </w:tc>
        <w:tc>
          <w:tcPr>
            <w:tcW w:w="1691" w:type="dxa"/>
          </w:tcPr>
          <w:p w14:paraId="693013C8" w14:textId="77777777" w:rsidR="001D3287" w:rsidRPr="004D65AA" w:rsidRDefault="001D3287" w:rsidP="004D65AA">
            <w:pPr>
              <w:spacing w:line="276" w:lineRule="auto"/>
              <w:rPr>
                <w:rFonts w:cs="Open Sans Light"/>
                <w:szCs w:val="20"/>
              </w:rPr>
            </w:pPr>
          </w:p>
        </w:tc>
      </w:tr>
      <w:tr w:rsidR="001D3287" w:rsidRPr="00762AEF" w14:paraId="3D874051" w14:textId="77777777" w:rsidTr="00A64D48">
        <w:trPr>
          <w:cantSplit/>
        </w:trPr>
        <w:tc>
          <w:tcPr>
            <w:tcW w:w="1399" w:type="dxa"/>
          </w:tcPr>
          <w:p w14:paraId="1AFB5CA2" w14:textId="77777777" w:rsidR="001D3287" w:rsidRPr="004D65AA" w:rsidRDefault="00F65C7F" w:rsidP="004D65AA">
            <w:pPr>
              <w:pStyle w:val="Akapitzlist"/>
              <w:spacing w:line="276" w:lineRule="auto"/>
              <w:ind w:left="31"/>
              <w:jc w:val="center"/>
              <w:rPr>
                <w:rFonts w:cs="Open Sans Light"/>
                <w:szCs w:val="20"/>
              </w:rPr>
            </w:pPr>
            <w:r w:rsidRPr="004D65AA">
              <w:rPr>
                <w:rFonts w:cs="Open Sans Light"/>
                <w:szCs w:val="20"/>
              </w:rPr>
              <w:t>11.</w:t>
            </w:r>
          </w:p>
        </w:tc>
        <w:tc>
          <w:tcPr>
            <w:tcW w:w="2185" w:type="dxa"/>
          </w:tcPr>
          <w:p w14:paraId="381D7251" w14:textId="77777777" w:rsidR="001D3287" w:rsidRPr="004D65AA" w:rsidRDefault="001D3287" w:rsidP="004D65AA">
            <w:pPr>
              <w:spacing w:line="276" w:lineRule="auto"/>
              <w:rPr>
                <w:rFonts w:cs="Open Sans Light"/>
                <w:szCs w:val="20"/>
              </w:rPr>
            </w:pPr>
            <w:r w:rsidRPr="004D65AA">
              <w:rPr>
                <w:rFonts w:cs="Open Sans Light"/>
                <w:iCs/>
                <w:szCs w:val="20"/>
              </w:rPr>
              <w:t>Stabilność finansowa projektu</w:t>
            </w:r>
          </w:p>
        </w:tc>
        <w:tc>
          <w:tcPr>
            <w:tcW w:w="1641" w:type="dxa"/>
          </w:tcPr>
          <w:p w14:paraId="5CB7617E" w14:textId="77777777" w:rsidR="001D3287" w:rsidRPr="004D65AA" w:rsidRDefault="001D3287" w:rsidP="004D65AA">
            <w:pPr>
              <w:spacing w:line="276" w:lineRule="auto"/>
              <w:rPr>
                <w:rFonts w:cs="Open Sans Light"/>
                <w:szCs w:val="20"/>
              </w:rPr>
            </w:pPr>
            <w:r w:rsidRPr="004D65AA">
              <w:rPr>
                <w:rFonts w:cs="Open Sans Light"/>
                <w:b/>
                <w:bCs/>
                <w:szCs w:val="20"/>
              </w:rPr>
              <w:t>Ocena zerojedynkowa</w:t>
            </w:r>
          </w:p>
        </w:tc>
        <w:tc>
          <w:tcPr>
            <w:tcW w:w="2100" w:type="dxa"/>
          </w:tcPr>
          <w:p w14:paraId="02241756" w14:textId="77777777" w:rsidR="001D3287" w:rsidRPr="001B6938" w:rsidRDefault="001B6938" w:rsidP="004D65AA">
            <w:pPr>
              <w:spacing w:line="276" w:lineRule="auto"/>
              <w:rPr>
                <w:rFonts w:cs="Open Sans Light"/>
                <w:szCs w:val="20"/>
              </w:rPr>
            </w:pPr>
            <w:r w:rsidRPr="001B6938">
              <w:rPr>
                <w:rFonts w:cs="Open Sans Light"/>
                <w:szCs w:val="20"/>
              </w:rPr>
              <w:t>Analiza finansowo – ekonomiczna</w:t>
            </w:r>
          </w:p>
        </w:tc>
        <w:tc>
          <w:tcPr>
            <w:tcW w:w="1691" w:type="dxa"/>
          </w:tcPr>
          <w:p w14:paraId="3D9FFBAF" w14:textId="77777777" w:rsidR="001D3287" w:rsidRPr="004D65AA" w:rsidRDefault="001D3287" w:rsidP="004D65AA">
            <w:pPr>
              <w:spacing w:line="276" w:lineRule="auto"/>
              <w:rPr>
                <w:rFonts w:cs="Open Sans Light"/>
                <w:szCs w:val="20"/>
              </w:rPr>
            </w:pPr>
          </w:p>
        </w:tc>
      </w:tr>
      <w:tr w:rsidR="00411124" w:rsidRPr="00762AEF" w14:paraId="696DDC9F" w14:textId="77777777" w:rsidTr="00A64D48">
        <w:trPr>
          <w:cantSplit/>
        </w:trPr>
        <w:tc>
          <w:tcPr>
            <w:tcW w:w="1399" w:type="dxa"/>
          </w:tcPr>
          <w:p w14:paraId="08BB48CF" w14:textId="77777777" w:rsidR="00411124" w:rsidRPr="004D65AA" w:rsidRDefault="00F65C7F" w:rsidP="004D65AA">
            <w:pPr>
              <w:pStyle w:val="Akapitzlist"/>
              <w:spacing w:line="276" w:lineRule="auto"/>
              <w:ind w:left="31"/>
              <w:jc w:val="center"/>
              <w:rPr>
                <w:rFonts w:cs="Open Sans Light"/>
                <w:szCs w:val="20"/>
              </w:rPr>
            </w:pPr>
            <w:r w:rsidRPr="004D65AA">
              <w:rPr>
                <w:rFonts w:cs="Open Sans Light"/>
                <w:szCs w:val="20"/>
              </w:rPr>
              <w:t>12.</w:t>
            </w:r>
          </w:p>
        </w:tc>
        <w:tc>
          <w:tcPr>
            <w:tcW w:w="2185" w:type="dxa"/>
          </w:tcPr>
          <w:p w14:paraId="13E4D776" w14:textId="77777777" w:rsidR="00411124" w:rsidRPr="004D65AA" w:rsidRDefault="00411124" w:rsidP="004D65AA">
            <w:pPr>
              <w:spacing w:line="276" w:lineRule="auto"/>
              <w:rPr>
                <w:rFonts w:cs="Open Sans Light"/>
                <w:szCs w:val="20"/>
              </w:rPr>
            </w:pPr>
            <w:r w:rsidRPr="004D65AA">
              <w:rPr>
                <w:rFonts w:cs="Open Sans Light"/>
                <w:iCs/>
                <w:szCs w:val="20"/>
              </w:rPr>
              <w:t xml:space="preserve">Poprawność analizy finansowej i ekonomicznej </w:t>
            </w:r>
          </w:p>
        </w:tc>
        <w:tc>
          <w:tcPr>
            <w:tcW w:w="1641" w:type="dxa"/>
          </w:tcPr>
          <w:p w14:paraId="4D2A8E6D" w14:textId="77777777" w:rsidR="00411124" w:rsidRPr="004D65AA" w:rsidRDefault="00411124" w:rsidP="004D65AA">
            <w:pPr>
              <w:spacing w:line="276" w:lineRule="auto"/>
              <w:rPr>
                <w:rFonts w:cs="Open Sans Light"/>
                <w:szCs w:val="20"/>
              </w:rPr>
            </w:pPr>
            <w:r w:rsidRPr="004D65AA">
              <w:rPr>
                <w:rFonts w:cs="Open Sans Light"/>
                <w:b/>
                <w:bCs/>
                <w:szCs w:val="20"/>
              </w:rPr>
              <w:t>Ocena zerojedynkowa</w:t>
            </w:r>
          </w:p>
        </w:tc>
        <w:tc>
          <w:tcPr>
            <w:tcW w:w="2100" w:type="dxa"/>
          </w:tcPr>
          <w:p w14:paraId="74A6CD27" w14:textId="77777777" w:rsidR="00411124" w:rsidRPr="001B6938" w:rsidRDefault="00CE0910" w:rsidP="004D65AA">
            <w:pPr>
              <w:spacing w:line="276" w:lineRule="auto"/>
              <w:rPr>
                <w:rFonts w:cs="Open Sans Light"/>
                <w:szCs w:val="20"/>
              </w:rPr>
            </w:pPr>
            <w:r w:rsidRPr="00885D4E">
              <w:rPr>
                <w:rFonts w:cs="Open Sans Light"/>
                <w:szCs w:val="20"/>
              </w:rPr>
              <w:t xml:space="preserve">Aspekty techniczne </w:t>
            </w:r>
            <w:r w:rsidR="00411124" w:rsidRPr="001B6938">
              <w:rPr>
                <w:rFonts w:cs="Open Sans Light"/>
                <w:szCs w:val="20"/>
              </w:rPr>
              <w:t xml:space="preserve">  </w:t>
            </w:r>
            <w:r w:rsidR="001B6938" w:rsidRPr="001B6938">
              <w:rPr>
                <w:rFonts w:cs="Open Sans Light"/>
                <w:szCs w:val="20"/>
              </w:rPr>
              <w:t>Analiza finansowo – ekonomiczna</w:t>
            </w:r>
          </w:p>
        </w:tc>
        <w:tc>
          <w:tcPr>
            <w:tcW w:w="1691" w:type="dxa"/>
          </w:tcPr>
          <w:p w14:paraId="3E193E0A" w14:textId="77777777" w:rsidR="00411124" w:rsidRPr="004D65AA" w:rsidRDefault="00411124" w:rsidP="004D65AA">
            <w:pPr>
              <w:spacing w:line="276" w:lineRule="auto"/>
              <w:rPr>
                <w:rFonts w:cs="Open Sans Light"/>
                <w:szCs w:val="20"/>
              </w:rPr>
            </w:pPr>
          </w:p>
        </w:tc>
      </w:tr>
      <w:tr w:rsidR="00411124" w:rsidRPr="00762AEF" w14:paraId="5A75791F" w14:textId="77777777" w:rsidTr="002E417E">
        <w:trPr>
          <w:cantSplit/>
          <w:trHeight w:val="3408"/>
        </w:trPr>
        <w:tc>
          <w:tcPr>
            <w:tcW w:w="1399" w:type="dxa"/>
          </w:tcPr>
          <w:p w14:paraId="36B5BB8B" w14:textId="77777777" w:rsidR="00411124" w:rsidRPr="004D65AA" w:rsidRDefault="00F65C7F" w:rsidP="004D65AA">
            <w:pPr>
              <w:pStyle w:val="Akapitzlist"/>
              <w:spacing w:line="276" w:lineRule="auto"/>
              <w:ind w:left="31"/>
              <w:jc w:val="center"/>
              <w:rPr>
                <w:rFonts w:cs="Open Sans Light"/>
                <w:szCs w:val="20"/>
              </w:rPr>
            </w:pPr>
            <w:r w:rsidRPr="004D65AA">
              <w:rPr>
                <w:rFonts w:cs="Open Sans Light"/>
                <w:szCs w:val="20"/>
              </w:rPr>
              <w:t>13.</w:t>
            </w:r>
          </w:p>
        </w:tc>
        <w:tc>
          <w:tcPr>
            <w:tcW w:w="2185" w:type="dxa"/>
          </w:tcPr>
          <w:p w14:paraId="74E8A008" w14:textId="77777777" w:rsidR="00411124" w:rsidRPr="004D65AA" w:rsidRDefault="00411124" w:rsidP="004D65AA">
            <w:pPr>
              <w:spacing w:line="276" w:lineRule="auto"/>
              <w:rPr>
                <w:rFonts w:cs="Open Sans Light"/>
                <w:szCs w:val="20"/>
              </w:rPr>
            </w:pPr>
            <w:r w:rsidRPr="004D65AA">
              <w:rPr>
                <w:rFonts w:cs="Open Sans Light"/>
                <w:iCs/>
                <w:szCs w:val="20"/>
              </w:rPr>
              <w:t>Gotowość organizacyjno-instytucjonalna wnioskodawcy w obszarze zawierania umów</w:t>
            </w:r>
          </w:p>
        </w:tc>
        <w:tc>
          <w:tcPr>
            <w:tcW w:w="1641" w:type="dxa"/>
          </w:tcPr>
          <w:p w14:paraId="1B503943" w14:textId="77777777" w:rsidR="00411124" w:rsidRPr="004D65AA" w:rsidRDefault="00411124" w:rsidP="004D65AA">
            <w:pPr>
              <w:spacing w:line="276" w:lineRule="auto"/>
              <w:rPr>
                <w:rFonts w:cs="Open Sans Light"/>
                <w:szCs w:val="20"/>
              </w:rPr>
            </w:pPr>
            <w:r w:rsidRPr="004D65AA">
              <w:rPr>
                <w:rFonts w:cs="Open Sans Light"/>
                <w:b/>
                <w:bCs/>
                <w:szCs w:val="20"/>
              </w:rPr>
              <w:t>Ocena zerojedynkowa</w:t>
            </w:r>
          </w:p>
        </w:tc>
        <w:tc>
          <w:tcPr>
            <w:tcW w:w="2100" w:type="dxa"/>
          </w:tcPr>
          <w:p w14:paraId="6FB1779C" w14:textId="77777777" w:rsidR="00411124" w:rsidRPr="001B6938" w:rsidRDefault="00CE0910" w:rsidP="00CE0910">
            <w:pPr>
              <w:spacing w:line="276" w:lineRule="auto"/>
              <w:rPr>
                <w:rFonts w:cs="Open Sans Light"/>
                <w:szCs w:val="20"/>
              </w:rPr>
            </w:pPr>
            <w:r w:rsidRPr="00885D4E">
              <w:rPr>
                <w:rFonts w:cs="Open Sans Light"/>
                <w:szCs w:val="20"/>
              </w:rPr>
              <w:t xml:space="preserve">Aspekty techniczne </w:t>
            </w:r>
          </w:p>
        </w:tc>
        <w:tc>
          <w:tcPr>
            <w:tcW w:w="1691" w:type="dxa"/>
          </w:tcPr>
          <w:p w14:paraId="06468553" w14:textId="77777777" w:rsidR="00411124" w:rsidRPr="004D65AA" w:rsidRDefault="00411124" w:rsidP="004D65AA">
            <w:pPr>
              <w:spacing w:line="276" w:lineRule="auto"/>
              <w:rPr>
                <w:rFonts w:cs="Open Sans Light"/>
                <w:szCs w:val="20"/>
              </w:rPr>
            </w:pPr>
          </w:p>
        </w:tc>
      </w:tr>
      <w:tr w:rsidR="00411124" w:rsidRPr="00762AEF" w14:paraId="4C306A73" w14:textId="77777777" w:rsidTr="00A64D48">
        <w:trPr>
          <w:cantSplit/>
        </w:trPr>
        <w:tc>
          <w:tcPr>
            <w:tcW w:w="1399" w:type="dxa"/>
          </w:tcPr>
          <w:p w14:paraId="35BCF513" w14:textId="77777777" w:rsidR="00411124" w:rsidRPr="00885D4E" w:rsidRDefault="00F65C7F" w:rsidP="00885D4E">
            <w:pPr>
              <w:pStyle w:val="Akapitzlist"/>
              <w:spacing w:line="276" w:lineRule="auto"/>
              <w:ind w:left="31"/>
              <w:jc w:val="center"/>
              <w:rPr>
                <w:rFonts w:cs="Open Sans Light"/>
                <w:szCs w:val="20"/>
              </w:rPr>
            </w:pPr>
            <w:r w:rsidRPr="00885D4E">
              <w:rPr>
                <w:rFonts w:cs="Open Sans Light"/>
                <w:szCs w:val="20"/>
              </w:rPr>
              <w:lastRenderedPageBreak/>
              <w:t>15.</w:t>
            </w:r>
          </w:p>
        </w:tc>
        <w:tc>
          <w:tcPr>
            <w:tcW w:w="2185" w:type="dxa"/>
          </w:tcPr>
          <w:p w14:paraId="2D12B16C" w14:textId="77777777" w:rsidR="00411124" w:rsidRPr="00885D4E" w:rsidRDefault="00411124" w:rsidP="004D65AA">
            <w:pPr>
              <w:spacing w:line="276" w:lineRule="auto"/>
              <w:rPr>
                <w:rFonts w:cs="Open Sans Light"/>
                <w:szCs w:val="20"/>
              </w:rPr>
            </w:pPr>
            <w:r w:rsidRPr="00885D4E">
              <w:rPr>
                <w:rFonts w:eastAsia="Times New Roman" w:cs="Open Sans Light"/>
                <w:iCs/>
                <w:szCs w:val="20"/>
                <w:lang w:eastAsia="pl-PL"/>
              </w:rPr>
              <w:t>Zgodność projektu z wymaganiami prawa dotyczącego ochrony środowiska</w:t>
            </w:r>
          </w:p>
        </w:tc>
        <w:tc>
          <w:tcPr>
            <w:tcW w:w="1641" w:type="dxa"/>
          </w:tcPr>
          <w:p w14:paraId="412D35B4" w14:textId="77777777" w:rsidR="00411124" w:rsidRPr="004D65AA" w:rsidRDefault="00411124" w:rsidP="004D65AA">
            <w:pPr>
              <w:spacing w:line="276" w:lineRule="auto"/>
              <w:rPr>
                <w:rFonts w:cs="Open Sans Light"/>
                <w:szCs w:val="20"/>
              </w:rPr>
            </w:pPr>
            <w:r w:rsidRPr="004D65AA">
              <w:rPr>
                <w:rFonts w:cs="Open Sans Light"/>
                <w:b/>
                <w:bCs/>
                <w:szCs w:val="20"/>
              </w:rPr>
              <w:t>Ocena zerojedynkowa</w:t>
            </w:r>
          </w:p>
        </w:tc>
        <w:tc>
          <w:tcPr>
            <w:tcW w:w="2100" w:type="dxa"/>
          </w:tcPr>
          <w:p w14:paraId="7E722071" w14:textId="77777777" w:rsidR="00411124" w:rsidRPr="001B6938" w:rsidRDefault="001B6938" w:rsidP="004D65AA">
            <w:pPr>
              <w:spacing w:line="276" w:lineRule="auto"/>
              <w:rPr>
                <w:rFonts w:cs="Open Sans Light"/>
                <w:szCs w:val="20"/>
              </w:rPr>
            </w:pPr>
            <w:r w:rsidRPr="001B6938">
              <w:rPr>
                <w:rFonts w:cs="Open Sans Light"/>
                <w:szCs w:val="20"/>
              </w:rPr>
              <w:t>Procedury ocen oddziaływania na środowisko z elementami adaptacji do zmian klimatu</w:t>
            </w:r>
          </w:p>
        </w:tc>
        <w:tc>
          <w:tcPr>
            <w:tcW w:w="1691" w:type="dxa"/>
          </w:tcPr>
          <w:p w14:paraId="7B537806" w14:textId="77777777" w:rsidR="00411124" w:rsidRPr="004D65AA" w:rsidRDefault="00411124" w:rsidP="004D65AA">
            <w:pPr>
              <w:spacing w:line="276" w:lineRule="auto"/>
              <w:rPr>
                <w:rFonts w:cs="Open Sans Light"/>
                <w:szCs w:val="20"/>
              </w:rPr>
            </w:pPr>
          </w:p>
        </w:tc>
      </w:tr>
      <w:tr w:rsidR="00411124" w:rsidRPr="00762AEF" w14:paraId="29055961" w14:textId="77777777" w:rsidTr="00A64D48">
        <w:trPr>
          <w:cantSplit/>
        </w:trPr>
        <w:tc>
          <w:tcPr>
            <w:tcW w:w="1399" w:type="dxa"/>
          </w:tcPr>
          <w:p w14:paraId="7870A9BF" w14:textId="77777777" w:rsidR="00411124" w:rsidRPr="004D65AA" w:rsidRDefault="00F65C7F" w:rsidP="004D65AA">
            <w:pPr>
              <w:pStyle w:val="Akapitzlist"/>
              <w:spacing w:line="276" w:lineRule="auto"/>
              <w:ind w:left="31"/>
              <w:jc w:val="center"/>
              <w:rPr>
                <w:rFonts w:cs="Open Sans Light"/>
                <w:szCs w:val="20"/>
              </w:rPr>
            </w:pPr>
            <w:r w:rsidRPr="004D65AA">
              <w:rPr>
                <w:rFonts w:cs="Open Sans Light"/>
                <w:szCs w:val="20"/>
              </w:rPr>
              <w:t>16.</w:t>
            </w:r>
          </w:p>
        </w:tc>
        <w:tc>
          <w:tcPr>
            <w:tcW w:w="2185" w:type="dxa"/>
          </w:tcPr>
          <w:p w14:paraId="152CFAC7" w14:textId="77777777" w:rsidR="00411124" w:rsidRPr="004D65AA" w:rsidRDefault="00411124" w:rsidP="004D65AA">
            <w:pPr>
              <w:spacing w:line="276" w:lineRule="auto"/>
              <w:rPr>
                <w:rFonts w:cs="Open Sans Light"/>
                <w:szCs w:val="20"/>
              </w:rPr>
            </w:pPr>
            <w:r w:rsidRPr="004D65AA">
              <w:rPr>
                <w:rFonts w:eastAsia="Times New Roman" w:cs="Open Sans Light"/>
                <w:iCs/>
                <w:szCs w:val="20"/>
                <w:lang w:eastAsia="pl-PL"/>
              </w:rPr>
              <w:t xml:space="preserve">Zasada </w:t>
            </w:r>
            <w:r w:rsidRPr="004D65AA">
              <w:rPr>
                <w:rFonts w:cs="Open Sans Light"/>
                <w:iCs/>
                <w:szCs w:val="20"/>
              </w:rPr>
              <w:t>zrównoważonego</w:t>
            </w:r>
            <w:r w:rsidRPr="004D65AA">
              <w:rPr>
                <w:rFonts w:eastAsia="Times New Roman" w:cs="Open Sans Light"/>
                <w:iCs/>
                <w:szCs w:val="20"/>
                <w:lang w:eastAsia="pl-PL"/>
              </w:rPr>
              <w:t xml:space="preserve"> rozwoju, w tym zasada „nie czyń poważnej szkody”</w:t>
            </w:r>
          </w:p>
        </w:tc>
        <w:tc>
          <w:tcPr>
            <w:tcW w:w="1641" w:type="dxa"/>
          </w:tcPr>
          <w:p w14:paraId="799D5777" w14:textId="77777777" w:rsidR="00411124" w:rsidRPr="004D65AA" w:rsidRDefault="00411124" w:rsidP="004D65AA">
            <w:pPr>
              <w:spacing w:line="276" w:lineRule="auto"/>
              <w:rPr>
                <w:rFonts w:cs="Open Sans Light"/>
                <w:szCs w:val="20"/>
              </w:rPr>
            </w:pPr>
            <w:r w:rsidRPr="004D65AA">
              <w:rPr>
                <w:rFonts w:cs="Open Sans Light"/>
                <w:b/>
                <w:bCs/>
                <w:szCs w:val="20"/>
              </w:rPr>
              <w:t>Ocena zerojedynkowa</w:t>
            </w:r>
          </w:p>
        </w:tc>
        <w:tc>
          <w:tcPr>
            <w:tcW w:w="2100" w:type="dxa"/>
          </w:tcPr>
          <w:p w14:paraId="243172C2" w14:textId="77777777" w:rsidR="00411124" w:rsidRPr="001B6938" w:rsidRDefault="001B6938" w:rsidP="001B6938">
            <w:pPr>
              <w:spacing w:line="276" w:lineRule="auto"/>
              <w:rPr>
                <w:rFonts w:cs="Open Sans Light"/>
                <w:szCs w:val="20"/>
              </w:rPr>
            </w:pPr>
            <w:r w:rsidRPr="001B6938">
              <w:rPr>
                <w:rFonts w:cs="Open Sans Light"/>
                <w:szCs w:val="20"/>
              </w:rPr>
              <w:t>Procedury ocen oddziaływania na środowisko z elementami adaptacji do zmian klimatu</w:t>
            </w:r>
          </w:p>
        </w:tc>
        <w:tc>
          <w:tcPr>
            <w:tcW w:w="1691" w:type="dxa"/>
          </w:tcPr>
          <w:p w14:paraId="180C4024" w14:textId="77777777" w:rsidR="00411124" w:rsidRPr="004D65AA" w:rsidRDefault="00411124" w:rsidP="004D65AA">
            <w:pPr>
              <w:spacing w:line="276" w:lineRule="auto"/>
              <w:rPr>
                <w:rFonts w:cs="Open Sans Light"/>
                <w:szCs w:val="20"/>
              </w:rPr>
            </w:pPr>
          </w:p>
        </w:tc>
      </w:tr>
      <w:tr w:rsidR="00411124" w:rsidRPr="00762AEF" w14:paraId="78F64FCF" w14:textId="77777777" w:rsidTr="00A64D48">
        <w:trPr>
          <w:cantSplit/>
        </w:trPr>
        <w:tc>
          <w:tcPr>
            <w:tcW w:w="1399" w:type="dxa"/>
          </w:tcPr>
          <w:p w14:paraId="4D42AFD6" w14:textId="77777777" w:rsidR="00411124" w:rsidRPr="004D65AA" w:rsidRDefault="00F65C7F" w:rsidP="004D65AA">
            <w:pPr>
              <w:pStyle w:val="Akapitzlist"/>
              <w:spacing w:line="276" w:lineRule="auto"/>
              <w:ind w:left="31"/>
              <w:jc w:val="center"/>
              <w:rPr>
                <w:rFonts w:cs="Open Sans Light"/>
                <w:szCs w:val="20"/>
              </w:rPr>
            </w:pPr>
            <w:r w:rsidRPr="004D65AA">
              <w:rPr>
                <w:rFonts w:cs="Open Sans Light"/>
                <w:szCs w:val="20"/>
              </w:rPr>
              <w:t>17.</w:t>
            </w:r>
          </w:p>
        </w:tc>
        <w:tc>
          <w:tcPr>
            <w:tcW w:w="2185" w:type="dxa"/>
          </w:tcPr>
          <w:p w14:paraId="1260772B" w14:textId="77777777" w:rsidR="00411124" w:rsidRPr="004D65AA" w:rsidRDefault="00411124" w:rsidP="004D65AA">
            <w:pPr>
              <w:spacing w:line="276" w:lineRule="auto"/>
              <w:rPr>
                <w:rFonts w:cs="Open Sans Light"/>
                <w:szCs w:val="20"/>
              </w:rPr>
            </w:pPr>
            <w:r w:rsidRPr="004D65AA">
              <w:rPr>
                <w:rFonts w:cs="Open Sans Light"/>
                <w:iCs/>
                <w:szCs w:val="20"/>
              </w:rPr>
              <w:t>Odporność infrastruktury na zmiany klimatu</w:t>
            </w:r>
          </w:p>
        </w:tc>
        <w:tc>
          <w:tcPr>
            <w:tcW w:w="1641" w:type="dxa"/>
          </w:tcPr>
          <w:p w14:paraId="19C8589B" w14:textId="77777777" w:rsidR="00411124" w:rsidRPr="004D65AA" w:rsidRDefault="00411124" w:rsidP="004D65AA">
            <w:pPr>
              <w:spacing w:line="276" w:lineRule="auto"/>
              <w:rPr>
                <w:rFonts w:cs="Open Sans Light"/>
                <w:szCs w:val="20"/>
              </w:rPr>
            </w:pPr>
            <w:r w:rsidRPr="004D65AA">
              <w:rPr>
                <w:rFonts w:cs="Open Sans Light"/>
                <w:b/>
                <w:bCs/>
                <w:szCs w:val="20"/>
              </w:rPr>
              <w:t>Ocena zerojedynkowa</w:t>
            </w:r>
          </w:p>
        </w:tc>
        <w:tc>
          <w:tcPr>
            <w:tcW w:w="2100" w:type="dxa"/>
          </w:tcPr>
          <w:p w14:paraId="35FBFDB0" w14:textId="77777777" w:rsidR="00411124" w:rsidRPr="001B6938" w:rsidRDefault="001B6938" w:rsidP="004D65AA">
            <w:pPr>
              <w:spacing w:line="276" w:lineRule="auto"/>
              <w:rPr>
                <w:rFonts w:cs="Open Sans Light"/>
                <w:szCs w:val="20"/>
              </w:rPr>
            </w:pPr>
            <w:r w:rsidRPr="001B6938">
              <w:rPr>
                <w:rFonts w:cs="Open Sans Light"/>
                <w:szCs w:val="20"/>
              </w:rPr>
              <w:t>Procedury ocen oddziaływania na środowisko z elementami adaptacji do zmian klimatu</w:t>
            </w:r>
          </w:p>
        </w:tc>
        <w:tc>
          <w:tcPr>
            <w:tcW w:w="1691" w:type="dxa"/>
          </w:tcPr>
          <w:p w14:paraId="1F401870" w14:textId="77777777" w:rsidR="00411124" w:rsidRPr="004D65AA" w:rsidRDefault="00411124" w:rsidP="004D65AA">
            <w:pPr>
              <w:spacing w:line="276" w:lineRule="auto"/>
              <w:rPr>
                <w:rFonts w:cs="Open Sans Light"/>
                <w:szCs w:val="20"/>
              </w:rPr>
            </w:pPr>
          </w:p>
        </w:tc>
      </w:tr>
      <w:tr w:rsidR="00411124" w:rsidRPr="00762AEF" w14:paraId="079C10B7" w14:textId="77777777" w:rsidTr="00A64D48">
        <w:trPr>
          <w:cantSplit/>
        </w:trPr>
        <w:tc>
          <w:tcPr>
            <w:tcW w:w="1399" w:type="dxa"/>
          </w:tcPr>
          <w:p w14:paraId="1C60B136" w14:textId="77777777" w:rsidR="00411124" w:rsidRPr="004D65AA" w:rsidRDefault="00F65C7F" w:rsidP="004D65AA">
            <w:pPr>
              <w:pStyle w:val="Akapitzlist"/>
              <w:spacing w:line="276" w:lineRule="auto"/>
              <w:ind w:left="31"/>
              <w:jc w:val="center"/>
              <w:rPr>
                <w:rFonts w:cs="Open Sans Light"/>
                <w:szCs w:val="20"/>
              </w:rPr>
            </w:pPr>
            <w:r w:rsidRPr="004D65AA">
              <w:rPr>
                <w:rFonts w:cs="Open Sans Light"/>
                <w:szCs w:val="20"/>
              </w:rPr>
              <w:t>18.</w:t>
            </w:r>
          </w:p>
        </w:tc>
        <w:tc>
          <w:tcPr>
            <w:tcW w:w="2185" w:type="dxa"/>
          </w:tcPr>
          <w:p w14:paraId="447B2594" w14:textId="77777777" w:rsidR="00411124" w:rsidRPr="004D65AA" w:rsidRDefault="00411124" w:rsidP="004D65AA">
            <w:pPr>
              <w:spacing w:line="276" w:lineRule="auto"/>
              <w:rPr>
                <w:rFonts w:cs="Open Sans Light"/>
                <w:szCs w:val="20"/>
              </w:rPr>
            </w:pPr>
            <w:r w:rsidRPr="004D65AA">
              <w:rPr>
                <w:rFonts w:cs="Open Sans Light"/>
                <w:iCs/>
                <w:szCs w:val="20"/>
              </w:rPr>
              <w:t>Poprawność identyfikacji i przypisania wydatków projektu z punktu widzenia ich kwalifikowalności</w:t>
            </w:r>
          </w:p>
        </w:tc>
        <w:tc>
          <w:tcPr>
            <w:tcW w:w="1641" w:type="dxa"/>
          </w:tcPr>
          <w:p w14:paraId="435D8B1D" w14:textId="77777777" w:rsidR="00411124" w:rsidRPr="004D65AA" w:rsidRDefault="00411124" w:rsidP="004D65AA">
            <w:pPr>
              <w:spacing w:line="276" w:lineRule="auto"/>
              <w:rPr>
                <w:rFonts w:cs="Open Sans Light"/>
                <w:szCs w:val="20"/>
              </w:rPr>
            </w:pPr>
            <w:r w:rsidRPr="004D65AA">
              <w:rPr>
                <w:rFonts w:cs="Open Sans Light"/>
                <w:b/>
                <w:bCs/>
                <w:szCs w:val="20"/>
              </w:rPr>
              <w:t>Ocena zerojedynkowa</w:t>
            </w:r>
          </w:p>
        </w:tc>
        <w:tc>
          <w:tcPr>
            <w:tcW w:w="2100" w:type="dxa"/>
          </w:tcPr>
          <w:p w14:paraId="76AEA409" w14:textId="77777777" w:rsidR="00411124" w:rsidRPr="001B6938" w:rsidRDefault="00CE0910" w:rsidP="004D65AA">
            <w:pPr>
              <w:spacing w:line="276" w:lineRule="auto"/>
              <w:rPr>
                <w:rFonts w:cs="Open Sans Light"/>
                <w:szCs w:val="20"/>
              </w:rPr>
            </w:pPr>
            <w:r w:rsidRPr="00885D4E">
              <w:rPr>
                <w:rFonts w:cs="Open Sans Light"/>
                <w:szCs w:val="20"/>
              </w:rPr>
              <w:t xml:space="preserve">Aspekty techniczne </w:t>
            </w:r>
            <w:r w:rsidR="00411124" w:rsidRPr="001B6938">
              <w:rPr>
                <w:rFonts w:cs="Open Sans Light"/>
                <w:szCs w:val="20"/>
              </w:rPr>
              <w:t xml:space="preserve"> </w:t>
            </w:r>
          </w:p>
        </w:tc>
        <w:tc>
          <w:tcPr>
            <w:tcW w:w="1691" w:type="dxa"/>
          </w:tcPr>
          <w:p w14:paraId="24D7D892" w14:textId="77777777" w:rsidR="00411124" w:rsidRPr="004D65AA" w:rsidRDefault="00411124" w:rsidP="004D65AA">
            <w:pPr>
              <w:spacing w:line="276" w:lineRule="auto"/>
              <w:rPr>
                <w:rFonts w:cs="Open Sans Light"/>
                <w:szCs w:val="20"/>
              </w:rPr>
            </w:pPr>
          </w:p>
        </w:tc>
      </w:tr>
    </w:tbl>
    <w:p w14:paraId="0939EE63" w14:textId="77777777" w:rsidR="00AF09DE" w:rsidRPr="004D65AA" w:rsidRDefault="00AF09DE" w:rsidP="004D65AA">
      <w:pPr>
        <w:spacing w:after="0" w:line="276" w:lineRule="auto"/>
        <w:jc w:val="both"/>
        <w:rPr>
          <w:rFonts w:cs="Open Sans Light"/>
        </w:rPr>
      </w:pPr>
    </w:p>
    <w:sectPr w:rsidR="00AF09DE" w:rsidRPr="004D65AA" w:rsidSect="0012308F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989C9" w14:textId="77777777" w:rsidR="007D1D43" w:rsidRDefault="007D1D43" w:rsidP="00810CA3">
      <w:pPr>
        <w:spacing w:after="0" w:line="240" w:lineRule="auto"/>
      </w:pPr>
      <w:r>
        <w:separator/>
      </w:r>
    </w:p>
  </w:endnote>
  <w:endnote w:type="continuationSeparator" w:id="0">
    <w:p w14:paraId="0BF4481F" w14:textId="77777777" w:rsidR="007D1D43" w:rsidRDefault="007D1D43" w:rsidP="00810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AFE65" w14:textId="77777777" w:rsidR="007D1D43" w:rsidRDefault="007D1D43" w:rsidP="00810CA3">
      <w:pPr>
        <w:spacing w:after="0" w:line="240" w:lineRule="auto"/>
      </w:pPr>
      <w:r>
        <w:separator/>
      </w:r>
    </w:p>
  </w:footnote>
  <w:footnote w:type="continuationSeparator" w:id="0">
    <w:p w14:paraId="4572BF21" w14:textId="77777777" w:rsidR="007D1D43" w:rsidRDefault="007D1D43" w:rsidP="00810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1130" w14:textId="77777777" w:rsidR="00565FDB" w:rsidDel="000A1A8C" w:rsidRDefault="000615D6" w:rsidP="0012308F">
    <w:pPr>
      <w:pStyle w:val="Nagwek"/>
      <w:spacing w:after="120" w:line="276" w:lineRule="auto"/>
      <w:rPr>
        <w:rFonts w:cs="Open Sans Light"/>
      </w:rPr>
    </w:pPr>
    <w:r w:rsidRPr="001E5EBA">
      <w:rPr>
        <w:noProof/>
        <w:lang w:eastAsia="pl-PL"/>
      </w:rPr>
      <w:drawing>
        <wp:inline distT="0" distB="0" distL="0" distR="0" wp14:anchorId="4DCEE7E4" wp14:editId="15A2FBA9">
          <wp:extent cx="5731510" cy="568414"/>
          <wp:effectExtent l="0" t="0" r="2540" b="0"/>
          <wp:docPr id="1" name="Obraz 1" descr="Znak Fundusze Europejskie na Infrastrukturę, Klimat, Środowisko, znak barw Rzeczypospolitej Polskiej, znak Dofinansowane przez Unię Europejską, znak Narodowego Funduszu Ochrony Środowiska i Gospodarki Wodnej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68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5FDB" w:rsidRPr="00565FDB" w:rsidDel="000A1A8C">
      <w:rPr>
        <w:rFonts w:cs="Open Sans Light"/>
      </w:rPr>
      <w:t>Regulamin wyboru projektów w ramach</w:t>
    </w:r>
    <w:r w:rsidR="00937870" w:rsidDel="000A1A8C">
      <w:rPr>
        <w:rFonts w:cs="Open Sans Light"/>
      </w:rPr>
      <w:t xml:space="preserve"> </w:t>
    </w:r>
    <w:r w:rsidR="00EA2F63" w:rsidDel="000A1A8C">
      <w:rPr>
        <w:rFonts w:cs="Open Sans Light"/>
      </w:rPr>
      <w:t>P</w:t>
    </w:r>
    <w:r w:rsidR="00565FDB" w:rsidRPr="00565FDB" w:rsidDel="000A1A8C">
      <w:rPr>
        <w:rFonts w:cs="Open Sans Light"/>
      </w:rPr>
      <w:t>rogramu Fundusz Europejskie Infrastruktura i</w:t>
    </w:r>
    <w:r w:rsidR="00937870" w:rsidDel="000A1A8C">
      <w:rPr>
        <w:rFonts w:cs="Open Sans Light"/>
      </w:rPr>
      <w:t> </w:t>
    </w:r>
    <w:r w:rsidR="00565FDB" w:rsidRPr="00565FDB" w:rsidDel="000A1A8C">
      <w:rPr>
        <w:rFonts w:cs="Open Sans Light"/>
      </w:rPr>
      <w:t>Środowisko 2021-2027</w:t>
    </w:r>
  </w:p>
  <w:p w14:paraId="77B46215" w14:textId="77777777" w:rsidR="00565FDB" w:rsidRPr="0012308F" w:rsidRDefault="00565FDB" w:rsidP="00885D4E">
    <w:pPr>
      <w:pStyle w:val="Nagwek"/>
      <w:rPr>
        <w:rFonts w:cs="Open Sans Light"/>
      </w:rPr>
    </w:pPr>
    <w:r w:rsidRPr="00124CAE" w:rsidDel="000A1A8C">
      <w:rPr>
        <w:rFonts w:cs="Open Sans Light"/>
      </w:rPr>
      <w:t xml:space="preserve">Załącznik </w:t>
    </w:r>
    <w:r w:rsidDel="000A1A8C">
      <w:rPr>
        <w:rFonts w:cs="Open Sans Light"/>
      </w:rPr>
      <w:t xml:space="preserve">nr </w:t>
    </w:r>
    <w:r w:rsidRPr="00124CAE" w:rsidDel="000A1A8C">
      <w:rPr>
        <w:rFonts w:cs="Open Sans Light"/>
      </w:rPr>
      <w:t xml:space="preserve">2 </w:t>
    </w:r>
    <w:r w:rsidDel="000A1A8C">
      <w:rPr>
        <w:rFonts w:cs="Open Sans Light"/>
      </w:rPr>
      <w:t xml:space="preserve">- </w:t>
    </w:r>
    <w:r w:rsidRPr="00565FDB" w:rsidDel="000A1A8C">
      <w:rPr>
        <w:rFonts w:cs="Open Sans Light"/>
      </w:rPr>
      <w:t>Podział kryteriów pomiędzy etapy oceny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6006"/>
    <w:multiLevelType w:val="multilevel"/>
    <w:tmpl w:val="467C80B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440"/>
      </w:pPr>
      <w:rPr>
        <w:rFonts w:hint="default"/>
      </w:rPr>
    </w:lvl>
  </w:abstractNum>
  <w:abstractNum w:abstractNumId="1" w15:restartNumberingAfterBreak="0">
    <w:nsid w:val="0ECF3F58"/>
    <w:multiLevelType w:val="hybridMultilevel"/>
    <w:tmpl w:val="A6D6E766"/>
    <w:lvl w:ilvl="0" w:tplc="B2BC881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E2395"/>
    <w:multiLevelType w:val="hybridMultilevel"/>
    <w:tmpl w:val="6204CBB0"/>
    <w:lvl w:ilvl="0" w:tplc="7C72992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2499C"/>
    <w:multiLevelType w:val="hybridMultilevel"/>
    <w:tmpl w:val="592084D2"/>
    <w:lvl w:ilvl="0" w:tplc="EE2A795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B0F66"/>
    <w:multiLevelType w:val="hybridMultilevel"/>
    <w:tmpl w:val="C37AB862"/>
    <w:lvl w:ilvl="0" w:tplc="3E4AFC38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977E8"/>
    <w:multiLevelType w:val="hybridMultilevel"/>
    <w:tmpl w:val="C0228CA4"/>
    <w:lvl w:ilvl="0" w:tplc="F730812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75366"/>
    <w:multiLevelType w:val="hybridMultilevel"/>
    <w:tmpl w:val="753276CE"/>
    <w:lvl w:ilvl="0" w:tplc="54ACD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46C2E"/>
    <w:multiLevelType w:val="hybridMultilevel"/>
    <w:tmpl w:val="DC4E5802"/>
    <w:lvl w:ilvl="0" w:tplc="FA16D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C1CC7"/>
    <w:multiLevelType w:val="hybridMultilevel"/>
    <w:tmpl w:val="9062634C"/>
    <w:lvl w:ilvl="0" w:tplc="D0D865A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663EF"/>
    <w:multiLevelType w:val="hybridMultilevel"/>
    <w:tmpl w:val="77F0C79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72908"/>
    <w:multiLevelType w:val="hybridMultilevel"/>
    <w:tmpl w:val="B8C84664"/>
    <w:lvl w:ilvl="0" w:tplc="F23EE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D4E72"/>
    <w:multiLevelType w:val="multilevel"/>
    <w:tmpl w:val="736A1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99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32" w:hanging="1440"/>
      </w:pPr>
      <w:rPr>
        <w:rFonts w:hint="default"/>
      </w:rPr>
    </w:lvl>
  </w:abstractNum>
  <w:abstractNum w:abstractNumId="12" w15:restartNumberingAfterBreak="0">
    <w:nsid w:val="4AA44593"/>
    <w:multiLevelType w:val="hybridMultilevel"/>
    <w:tmpl w:val="9062634C"/>
    <w:lvl w:ilvl="0" w:tplc="D0D865A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94E86"/>
    <w:multiLevelType w:val="hybridMultilevel"/>
    <w:tmpl w:val="316EC2E8"/>
    <w:lvl w:ilvl="0" w:tplc="BD8E9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6311A"/>
    <w:multiLevelType w:val="hybridMultilevel"/>
    <w:tmpl w:val="CBCC03F0"/>
    <w:lvl w:ilvl="0" w:tplc="F5D0D1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93AAB"/>
    <w:multiLevelType w:val="hybridMultilevel"/>
    <w:tmpl w:val="A0F67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D35B3"/>
    <w:multiLevelType w:val="hybridMultilevel"/>
    <w:tmpl w:val="80944EF2"/>
    <w:lvl w:ilvl="0" w:tplc="C0644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C5C5F"/>
    <w:multiLevelType w:val="hybridMultilevel"/>
    <w:tmpl w:val="D772F25A"/>
    <w:lvl w:ilvl="0" w:tplc="F3E402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11D3B"/>
    <w:multiLevelType w:val="hybridMultilevel"/>
    <w:tmpl w:val="22A0D44C"/>
    <w:lvl w:ilvl="0" w:tplc="B31E0D6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B7FAF"/>
    <w:multiLevelType w:val="hybridMultilevel"/>
    <w:tmpl w:val="9062634C"/>
    <w:lvl w:ilvl="0" w:tplc="D0D865A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E0AF2"/>
    <w:multiLevelType w:val="hybridMultilevel"/>
    <w:tmpl w:val="4D0C5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145C9"/>
    <w:multiLevelType w:val="hybridMultilevel"/>
    <w:tmpl w:val="A1664BCC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403840">
    <w:abstractNumId w:val="15"/>
  </w:num>
  <w:num w:numId="2" w16cid:durableId="168910278">
    <w:abstractNumId w:val="20"/>
  </w:num>
  <w:num w:numId="3" w16cid:durableId="982856157">
    <w:abstractNumId w:val="13"/>
  </w:num>
  <w:num w:numId="4" w16cid:durableId="811947900">
    <w:abstractNumId w:val="9"/>
  </w:num>
  <w:num w:numId="5" w16cid:durableId="1013798535">
    <w:abstractNumId w:val="21"/>
  </w:num>
  <w:num w:numId="6" w16cid:durableId="450784779">
    <w:abstractNumId w:val="11"/>
  </w:num>
  <w:num w:numId="7" w16cid:durableId="2021157184">
    <w:abstractNumId w:val="7"/>
  </w:num>
  <w:num w:numId="8" w16cid:durableId="1108964978">
    <w:abstractNumId w:val="8"/>
  </w:num>
  <w:num w:numId="9" w16cid:durableId="804275387">
    <w:abstractNumId w:val="12"/>
  </w:num>
  <w:num w:numId="10" w16cid:durableId="1218206899">
    <w:abstractNumId w:val="18"/>
  </w:num>
  <w:num w:numId="11" w16cid:durableId="665481210">
    <w:abstractNumId w:val="16"/>
  </w:num>
  <w:num w:numId="12" w16cid:durableId="462620094">
    <w:abstractNumId w:val="19"/>
  </w:num>
  <w:num w:numId="13" w16cid:durableId="1953246977">
    <w:abstractNumId w:val="1"/>
  </w:num>
  <w:num w:numId="14" w16cid:durableId="1741515577">
    <w:abstractNumId w:val="2"/>
  </w:num>
  <w:num w:numId="15" w16cid:durableId="136384729">
    <w:abstractNumId w:val="6"/>
  </w:num>
  <w:num w:numId="16" w16cid:durableId="1051272623">
    <w:abstractNumId w:val="10"/>
  </w:num>
  <w:num w:numId="17" w16cid:durableId="957488522">
    <w:abstractNumId w:val="5"/>
  </w:num>
  <w:num w:numId="18" w16cid:durableId="411202271">
    <w:abstractNumId w:val="14"/>
  </w:num>
  <w:num w:numId="19" w16cid:durableId="1865821045">
    <w:abstractNumId w:val="17"/>
  </w:num>
  <w:num w:numId="20" w16cid:durableId="1651906543">
    <w:abstractNumId w:val="3"/>
  </w:num>
  <w:num w:numId="21" w16cid:durableId="161315420">
    <w:abstractNumId w:val="0"/>
  </w:num>
  <w:num w:numId="22" w16cid:durableId="5751724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287A04"/>
    <w:rsid w:val="000035FB"/>
    <w:rsid w:val="00010F8B"/>
    <w:rsid w:val="000253F0"/>
    <w:rsid w:val="00035DFC"/>
    <w:rsid w:val="00051452"/>
    <w:rsid w:val="00053E97"/>
    <w:rsid w:val="000615D6"/>
    <w:rsid w:val="00072971"/>
    <w:rsid w:val="00094586"/>
    <w:rsid w:val="000A1A8C"/>
    <w:rsid w:val="000A6C84"/>
    <w:rsid w:val="000A799A"/>
    <w:rsid w:val="000D59D4"/>
    <w:rsid w:val="000E5837"/>
    <w:rsid w:val="000F0087"/>
    <w:rsid w:val="000F0F15"/>
    <w:rsid w:val="000F2A00"/>
    <w:rsid w:val="000F2EC0"/>
    <w:rsid w:val="00103E6C"/>
    <w:rsid w:val="0012308F"/>
    <w:rsid w:val="00124831"/>
    <w:rsid w:val="00146E44"/>
    <w:rsid w:val="00150E52"/>
    <w:rsid w:val="001818C1"/>
    <w:rsid w:val="00185F88"/>
    <w:rsid w:val="00187DFD"/>
    <w:rsid w:val="00193178"/>
    <w:rsid w:val="00195D8F"/>
    <w:rsid w:val="001972B3"/>
    <w:rsid w:val="001A56FB"/>
    <w:rsid w:val="001A7DB4"/>
    <w:rsid w:val="001B1C65"/>
    <w:rsid w:val="001B3D2E"/>
    <w:rsid w:val="001B6938"/>
    <w:rsid w:val="001C6E71"/>
    <w:rsid w:val="001D2A40"/>
    <w:rsid w:val="001D3287"/>
    <w:rsid w:val="001D4186"/>
    <w:rsid w:val="001D7F58"/>
    <w:rsid w:val="001F2115"/>
    <w:rsid w:val="00232402"/>
    <w:rsid w:val="00251962"/>
    <w:rsid w:val="00280724"/>
    <w:rsid w:val="002A10D5"/>
    <w:rsid w:val="002A45D1"/>
    <w:rsid w:val="002A5BD3"/>
    <w:rsid w:val="002B03C4"/>
    <w:rsid w:val="002D702B"/>
    <w:rsid w:val="002E417E"/>
    <w:rsid w:val="002F47E8"/>
    <w:rsid w:val="00300E9C"/>
    <w:rsid w:val="003130C2"/>
    <w:rsid w:val="00325F67"/>
    <w:rsid w:val="00351397"/>
    <w:rsid w:val="00373430"/>
    <w:rsid w:val="00375893"/>
    <w:rsid w:val="003945F4"/>
    <w:rsid w:val="003956E5"/>
    <w:rsid w:val="003B145E"/>
    <w:rsid w:val="003B1932"/>
    <w:rsid w:val="003B6A68"/>
    <w:rsid w:val="003C2409"/>
    <w:rsid w:val="003E4D20"/>
    <w:rsid w:val="003E6AA1"/>
    <w:rsid w:val="00411124"/>
    <w:rsid w:val="00416EF0"/>
    <w:rsid w:val="00461058"/>
    <w:rsid w:val="00464F4D"/>
    <w:rsid w:val="004746BD"/>
    <w:rsid w:val="004C58DA"/>
    <w:rsid w:val="004C5DFD"/>
    <w:rsid w:val="004D65AA"/>
    <w:rsid w:val="004F2C13"/>
    <w:rsid w:val="005028EE"/>
    <w:rsid w:val="0050502D"/>
    <w:rsid w:val="00514B3A"/>
    <w:rsid w:val="00527F46"/>
    <w:rsid w:val="00546E35"/>
    <w:rsid w:val="00561C97"/>
    <w:rsid w:val="00565FDB"/>
    <w:rsid w:val="00592C3C"/>
    <w:rsid w:val="00597D18"/>
    <w:rsid w:val="005B5160"/>
    <w:rsid w:val="005C6E9E"/>
    <w:rsid w:val="005D16B7"/>
    <w:rsid w:val="005E20ED"/>
    <w:rsid w:val="005E53B0"/>
    <w:rsid w:val="005F227D"/>
    <w:rsid w:val="00602A28"/>
    <w:rsid w:val="00607048"/>
    <w:rsid w:val="00615648"/>
    <w:rsid w:val="00627A81"/>
    <w:rsid w:val="006546FC"/>
    <w:rsid w:val="00681400"/>
    <w:rsid w:val="006A123F"/>
    <w:rsid w:val="006A4459"/>
    <w:rsid w:val="006A5D7D"/>
    <w:rsid w:val="006A638B"/>
    <w:rsid w:val="006C27A7"/>
    <w:rsid w:val="00716A07"/>
    <w:rsid w:val="00734F8C"/>
    <w:rsid w:val="00762AEF"/>
    <w:rsid w:val="00766A0C"/>
    <w:rsid w:val="00767A59"/>
    <w:rsid w:val="007758C3"/>
    <w:rsid w:val="00786B28"/>
    <w:rsid w:val="007979AC"/>
    <w:rsid w:val="007B139F"/>
    <w:rsid w:val="007D1D43"/>
    <w:rsid w:val="007E5AEE"/>
    <w:rsid w:val="007F0468"/>
    <w:rsid w:val="007F7924"/>
    <w:rsid w:val="008049CA"/>
    <w:rsid w:val="00810CA3"/>
    <w:rsid w:val="00812572"/>
    <w:rsid w:val="00820C94"/>
    <w:rsid w:val="00822F02"/>
    <w:rsid w:val="00834B87"/>
    <w:rsid w:val="00875A15"/>
    <w:rsid w:val="00877684"/>
    <w:rsid w:val="00885D4E"/>
    <w:rsid w:val="00887120"/>
    <w:rsid w:val="00890E11"/>
    <w:rsid w:val="008A141B"/>
    <w:rsid w:val="008D5CC9"/>
    <w:rsid w:val="008D627E"/>
    <w:rsid w:val="00900951"/>
    <w:rsid w:val="00902EE3"/>
    <w:rsid w:val="009148EA"/>
    <w:rsid w:val="0093185F"/>
    <w:rsid w:val="0093621E"/>
    <w:rsid w:val="00937870"/>
    <w:rsid w:val="009416A5"/>
    <w:rsid w:val="00952B18"/>
    <w:rsid w:val="00962DB9"/>
    <w:rsid w:val="00970397"/>
    <w:rsid w:val="009862A9"/>
    <w:rsid w:val="009A0789"/>
    <w:rsid w:val="009A5942"/>
    <w:rsid w:val="009B1BEE"/>
    <w:rsid w:val="009C02D6"/>
    <w:rsid w:val="009D5274"/>
    <w:rsid w:val="009F3528"/>
    <w:rsid w:val="009F3F80"/>
    <w:rsid w:val="00A04786"/>
    <w:rsid w:val="00A16A55"/>
    <w:rsid w:val="00A32F58"/>
    <w:rsid w:val="00A33CCF"/>
    <w:rsid w:val="00A40637"/>
    <w:rsid w:val="00A64D48"/>
    <w:rsid w:val="00A717A6"/>
    <w:rsid w:val="00A768B4"/>
    <w:rsid w:val="00A81AAE"/>
    <w:rsid w:val="00AB5143"/>
    <w:rsid w:val="00AB5AA5"/>
    <w:rsid w:val="00AC0BC6"/>
    <w:rsid w:val="00AE081F"/>
    <w:rsid w:val="00AF09DE"/>
    <w:rsid w:val="00B00E2E"/>
    <w:rsid w:val="00B04D64"/>
    <w:rsid w:val="00B16468"/>
    <w:rsid w:val="00B3698B"/>
    <w:rsid w:val="00B52A40"/>
    <w:rsid w:val="00B77E84"/>
    <w:rsid w:val="00BA2BCB"/>
    <w:rsid w:val="00BA3AB6"/>
    <w:rsid w:val="00BA4988"/>
    <w:rsid w:val="00BD264A"/>
    <w:rsid w:val="00BE51C0"/>
    <w:rsid w:val="00BE5A35"/>
    <w:rsid w:val="00C03333"/>
    <w:rsid w:val="00C05A24"/>
    <w:rsid w:val="00C11359"/>
    <w:rsid w:val="00C245C8"/>
    <w:rsid w:val="00C41B2E"/>
    <w:rsid w:val="00C7094D"/>
    <w:rsid w:val="00C93F60"/>
    <w:rsid w:val="00CE0910"/>
    <w:rsid w:val="00D05511"/>
    <w:rsid w:val="00D07396"/>
    <w:rsid w:val="00D104AA"/>
    <w:rsid w:val="00D318EF"/>
    <w:rsid w:val="00D374D7"/>
    <w:rsid w:val="00D42DD9"/>
    <w:rsid w:val="00D47C53"/>
    <w:rsid w:val="00D540CC"/>
    <w:rsid w:val="00D54FD9"/>
    <w:rsid w:val="00D57A85"/>
    <w:rsid w:val="00D677B7"/>
    <w:rsid w:val="00D75D15"/>
    <w:rsid w:val="00D90BE5"/>
    <w:rsid w:val="00DA0DAF"/>
    <w:rsid w:val="00DA3531"/>
    <w:rsid w:val="00DB0DA5"/>
    <w:rsid w:val="00DC78E2"/>
    <w:rsid w:val="00DD41E6"/>
    <w:rsid w:val="00DE6FD9"/>
    <w:rsid w:val="00DF0CD5"/>
    <w:rsid w:val="00E0053C"/>
    <w:rsid w:val="00E07795"/>
    <w:rsid w:val="00E17C18"/>
    <w:rsid w:val="00E22C49"/>
    <w:rsid w:val="00E776AC"/>
    <w:rsid w:val="00EA002A"/>
    <w:rsid w:val="00EA0D41"/>
    <w:rsid w:val="00EA2F63"/>
    <w:rsid w:val="00EA5018"/>
    <w:rsid w:val="00EB1671"/>
    <w:rsid w:val="00EB6D13"/>
    <w:rsid w:val="00EC6D16"/>
    <w:rsid w:val="00ED0D0E"/>
    <w:rsid w:val="00ED6C3F"/>
    <w:rsid w:val="00EE1FEB"/>
    <w:rsid w:val="00EE48EC"/>
    <w:rsid w:val="00F1385F"/>
    <w:rsid w:val="00F227D3"/>
    <w:rsid w:val="00F45D8C"/>
    <w:rsid w:val="00F5447E"/>
    <w:rsid w:val="00F65C7F"/>
    <w:rsid w:val="00F66CE3"/>
    <w:rsid w:val="00F710EA"/>
    <w:rsid w:val="00F71954"/>
    <w:rsid w:val="00F81F8B"/>
    <w:rsid w:val="00F86760"/>
    <w:rsid w:val="00F87776"/>
    <w:rsid w:val="00F92374"/>
    <w:rsid w:val="00F93E98"/>
    <w:rsid w:val="00F96954"/>
    <w:rsid w:val="00FA0DF9"/>
    <w:rsid w:val="00FB1946"/>
    <w:rsid w:val="00FC61B8"/>
    <w:rsid w:val="00FE109D"/>
    <w:rsid w:val="00FE2FF3"/>
    <w:rsid w:val="08EB9055"/>
    <w:rsid w:val="0AA5180C"/>
    <w:rsid w:val="11810B14"/>
    <w:rsid w:val="19287A04"/>
    <w:rsid w:val="26E18E28"/>
    <w:rsid w:val="2C311513"/>
    <w:rsid w:val="34D054D0"/>
    <w:rsid w:val="35BC43C2"/>
    <w:rsid w:val="3BDB61F1"/>
    <w:rsid w:val="4101F389"/>
    <w:rsid w:val="413ECA26"/>
    <w:rsid w:val="48C76CE1"/>
    <w:rsid w:val="4A63FCD9"/>
    <w:rsid w:val="4F78FEA9"/>
    <w:rsid w:val="51A0D51C"/>
    <w:rsid w:val="52AAF3E9"/>
    <w:rsid w:val="6811FAF1"/>
    <w:rsid w:val="6B5DAFC9"/>
    <w:rsid w:val="6BC6AFEE"/>
    <w:rsid w:val="6E2AB4E0"/>
    <w:rsid w:val="73EC3F1D"/>
    <w:rsid w:val="76B4E6D4"/>
    <w:rsid w:val="78C9469C"/>
    <w:rsid w:val="7D409C2C"/>
    <w:rsid w:val="7FCC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4B27A5"/>
  <w15:chartTrackingRefBased/>
  <w15:docId w15:val="{F2ABF8A4-024D-4CFE-9F5A-8D7E2533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A0C"/>
    <w:rPr>
      <w:rFonts w:ascii="Open Sans Light" w:hAnsi="Open Sans Light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7A59"/>
    <w:pPr>
      <w:keepNext/>
      <w:keepLines/>
      <w:numPr>
        <w:numId w:val="22"/>
      </w:numPr>
      <w:spacing w:before="240" w:after="0" w:line="240" w:lineRule="auto"/>
      <w:ind w:left="357" w:hanging="357"/>
      <w:outlineLvl w:val="0"/>
    </w:pPr>
    <w:rPr>
      <w:rFonts w:eastAsiaTheme="majorEastAsia" w:cstheme="majorBidi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7A59"/>
    <w:pPr>
      <w:keepNext/>
      <w:keepLines/>
      <w:spacing w:before="40" w:after="0"/>
      <w:ind w:left="284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67A59"/>
    <w:pPr>
      <w:keepNext/>
      <w:keepLines/>
      <w:spacing w:before="40" w:after="0"/>
      <w:ind w:left="567"/>
      <w:outlineLvl w:val="2"/>
    </w:pPr>
    <w:rPr>
      <w:rFonts w:eastAsiaTheme="majorEastAsia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5F67"/>
    <w:pPr>
      <w:ind w:left="720"/>
      <w:contextualSpacing/>
    </w:pPr>
  </w:style>
  <w:style w:type="character" w:customStyle="1" w:styleId="ui-provider">
    <w:name w:val="ui-provider"/>
    <w:basedOn w:val="Domylnaczcionkaakapitu"/>
    <w:rsid w:val="00103E6C"/>
  </w:style>
  <w:style w:type="paragraph" w:styleId="Poprawka">
    <w:name w:val="Revision"/>
    <w:hidden/>
    <w:uiPriority w:val="99"/>
    <w:semiHidden/>
    <w:rsid w:val="00FE109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10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,Znak,o,fn"/>
    <w:basedOn w:val="Normalny"/>
    <w:link w:val="TekstprzypisudolnegoZnak"/>
    <w:uiPriority w:val="99"/>
    <w:unhideWhenUsed/>
    <w:rsid w:val="00810CA3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uiPriority w:val="99"/>
    <w:rsid w:val="00810CA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 Exposant 3 Point,number,16 Poi"/>
    <w:uiPriority w:val="99"/>
    <w:unhideWhenUsed/>
    <w:rsid w:val="00810CA3"/>
    <w:rPr>
      <w:vertAlign w:val="superscript"/>
    </w:rPr>
  </w:style>
  <w:style w:type="paragraph" w:customStyle="1" w:styleId="Default">
    <w:name w:val="Default"/>
    <w:rsid w:val="00810CA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ja-JP"/>
    </w:rPr>
  </w:style>
  <w:style w:type="character" w:customStyle="1" w:styleId="rynqvb">
    <w:name w:val="rynqvb"/>
    <w:basedOn w:val="Domylnaczcionkaakapitu"/>
    <w:rsid w:val="00F45D8C"/>
  </w:style>
  <w:style w:type="character" w:styleId="Odwoaniedokomentarza">
    <w:name w:val="annotation reference"/>
    <w:basedOn w:val="Domylnaczcionkaakapitu"/>
    <w:uiPriority w:val="99"/>
    <w:semiHidden/>
    <w:unhideWhenUsed/>
    <w:rsid w:val="002D70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702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70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0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0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02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00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951"/>
  </w:style>
  <w:style w:type="paragraph" w:styleId="Stopka">
    <w:name w:val="footer"/>
    <w:basedOn w:val="Normalny"/>
    <w:link w:val="StopkaZnak"/>
    <w:uiPriority w:val="99"/>
    <w:unhideWhenUsed/>
    <w:rsid w:val="00900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951"/>
  </w:style>
  <w:style w:type="paragraph" w:customStyle="1" w:styleId="ZnakZnakZnakZnakZnak1ZnakZnakZnakZnakZnakZnakZnakZnakZnak">
    <w:name w:val="Znak Znak Znak Znak Znak1 Znak Znak Znak Znak Znak Znak Znak Znak Znak"/>
    <w:basedOn w:val="Normalny"/>
    <w:rsid w:val="000A1A8C"/>
    <w:pPr>
      <w:spacing w:line="240" w:lineRule="exact"/>
    </w:pPr>
    <w:rPr>
      <w:rFonts w:ascii="Tahoma" w:eastAsia="Times New Roman" w:hAnsi="Tahoma" w:cs="Times New Roman"/>
      <w:szCs w:val="20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767A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7A59"/>
    <w:rPr>
      <w:rFonts w:ascii="Open Sans Light" w:eastAsiaTheme="majorEastAsia" w:hAnsi="Open Sans Light" w:cstheme="majorBidi"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767A59"/>
    <w:rPr>
      <w:rFonts w:ascii="Open Sans Light" w:eastAsiaTheme="majorEastAsia" w:hAnsi="Open Sans Light" w:cstheme="majorBidi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67A59"/>
    <w:rPr>
      <w:rFonts w:ascii="Open Sans Light" w:eastAsiaTheme="majorEastAsia" w:hAnsi="Open Sans Light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67A59"/>
    <w:rPr>
      <w:rFonts w:ascii="Open Sans Light" w:eastAsiaTheme="majorEastAsia" w:hAnsi="Open Sans Light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282DD-B84C-4DE4-8FCC-7B67064C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1061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Młynarczyk Karolina</dc:creator>
  <cp:keywords/>
  <dc:description/>
  <cp:lastModifiedBy>Młynarczyk Karolina</cp:lastModifiedBy>
  <cp:revision>9</cp:revision>
  <dcterms:created xsi:type="dcterms:W3CDTF">2023-08-18T12:38:00Z</dcterms:created>
  <dcterms:modified xsi:type="dcterms:W3CDTF">2023-08-28T07:10:00Z</dcterms:modified>
</cp:coreProperties>
</file>