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4891" w14:textId="77777777" w:rsidR="001C4853" w:rsidRPr="00473639" w:rsidRDefault="001C4853" w:rsidP="00473639">
      <w:pPr>
        <w:pStyle w:val="Tytu"/>
        <w:rPr>
          <w:rFonts w:ascii="Calibri" w:hAnsi="Calibri" w:cs="Calibri"/>
        </w:rPr>
      </w:pPr>
    </w:p>
    <w:p w14:paraId="12C397B7" w14:textId="77777777" w:rsidR="00473639" w:rsidRDefault="001C4853" w:rsidP="003B61CC">
      <w:pPr>
        <w:pStyle w:val="Tytu"/>
        <w:rPr>
          <w:rFonts w:ascii="Calibri" w:hAnsi="Calibri" w:cs="Calibri"/>
        </w:rPr>
      </w:pPr>
      <w:r w:rsidRPr="00473639">
        <w:rPr>
          <w:rFonts w:ascii="Calibri" w:hAnsi="Calibri" w:cs="Calibri"/>
        </w:rPr>
        <w:t>Krajowy Instytut Mediów rozpoczyna pilotaż badania założycielskie</w:t>
      </w:r>
      <w:r w:rsidR="00473639" w:rsidRPr="00473639">
        <w:rPr>
          <w:rFonts w:ascii="Calibri" w:hAnsi="Calibri" w:cs="Calibri"/>
        </w:rPr>
        <w:t>go</w:t>
      </w:r>
    </w:p>
    <w:p w14:paraId="5E82D5DA" w14:textId="0720DCCF" w:rsidR="001C4853" w:rsidRPr="00473639" w:rsidRDefault="00473639" w:rsidP="003B61CC">
      <w:pPr>
        <w:pStyle w:val="Tytu"/>
        <w:rPr>
          <w:rFonts w:ascii="Calibri" w:hAnsi="Calibri" w:cs="Calibri"/>
        </w:rPr>
      </w:pPr>
      <w:r w:rsidRPr="00473639">
        <w:rPr>
          <w:rFonts w:ascii="Calibri" w:hAnsi="Calibri" w:cs="Calibri"/>
        </w:rPr>
        <w:t xml:space="preserve"> </w:t>
      </w:r>
    </w:p>
    <w:p w14:paraId="35F9CF60" w14:textId="77777777" w:rsidR="00473639" w:rsidRPr="00473639" w:rsidRDefault="001C4853" w:rsidP="003B61CC">
      <w:pPr>
        <w:pStyle w:val="Nagwek2"/>
        <w:rPr>
          <w:b/>
          <w:bCs/>
          <w:color w:val="auto"/>
        </w:rPr>
      </w:pPr>
      <w:r w:rsidRPr="00473639">
        <w:rPr>
          <w:b/>
          <w:bCs/>
          <w:color w:val="auto"/>
        </w:rPr>
        <w:t>Krajowy Instytut Mediów (KIM) rozpoczął ostatnią fazę przygotowań do pilotażu poprzedzającego start badania założycielskiego przyszłego</w:t>
      </w:r>
      <w:r w:rsidR="00473639" w:rsidRPr="00473639">
        <w:rPr>
          <w:b/>
          <w:bCs/>
          <w:color w:val="auto"/>
        </w:rPr>
        <w:t>,</w:t>
      </w:r>
      <w:r w:rsidRPr="00473639">
        <w:rPr>
          <w:b/>
          <w:bCs/>
          <w:color w:val="auto"/>
        </w:rPr>
        <w:t xml:space="preserve"> jednoźródłowego panelu konsumpcji mediów. </w:t>
      </w:r>
    </w:p>
    <w:p w14:paraId="78491FA6" w14:textId="71E9B6C3" w:rsidR="001C4853" w:rsidRPr="00BF5DFC" w:rsidRDefault="00473639" w:rsidP="003B61CC">
      <w:pPr>
        <w:pStyle w:val="NormalnyWeb"/>
      </w:pPr>
      <w:r w:rsidRPr="00BF5DFC">
        <w:t xml:space="preserve">Do realizacji zadania </w:t>
      </w:r>
      <w:r w:rsidR="001C4853" w:rsidRPr="00BF5DFC">
        <w:t>zostały wyłonione trzy agencje badawcze: Ipsos, Kantar i PBS, które w maju</w:t>
      </w:r>
      <w:r w:rsidRPr="00BF5DFC">
        <w:t xml:space="preserve"> b.r.</w:t>
      </w:r>
      <w:r w:rsidR="001C4853" w:rsidRPr="00BF5DFC">
        <w:t xml:space="preserve"> przystąpią do realizacji prac terenowych. Równolegle</w:t>
      </w:r>
      <w:r w:rsidRPr="00BF5DFC">
        <w:t>,</w:t>
      </w:r>
      <w:r w:rsidR="001C4853" w:rsidRPr="00BF5DFC">
        <w:t xml:space="preserve"> KIM prowadzi konsultacje z ekspertami z zakresu ekonomii behawioralnej, mające na celu zapewnienie jak najwyższego </w:t>
      </w:r>
      <w:proofErr w:type="spellStart"/>
      <w:r w:rsidR="001C4853" w:rsidRPr="00BF5DFC">
        <w:t>response</w:t>
      </w:r>
      <w:proofErr w:type="spellEnd"/>
      <w:r w:rsidR="001C4853" w:rsidRPr="00BF5DFC">
        <w:t xml:space="preserve"> </w:t>
      </w:r>
      <w:proofErr w:type="spellStart"/>
      <w:r w:rsidR="001C4853" w:rsidRPr="00BF5DFC">
        <w:t>rate</w:t>
      </w:r>
      <w:proofErr w:type="spellEnd"/>
      <w:r w:rsidRPr="00BF5DFC">
        <w:t xml:space="preserve"> (poziomu realizacji</w:t>
      </w:r>
      <w:r w:rsidR="003B61CC" w:rsidRPr="00BF5DFC">
        <w:t xml:space="preserve"> próby)</w:t>
      </w:r>
      <w:r w:rsidR="001C4853" w:rsidRPr="00BF5DFC">
        <w:t xml:space="preserve"> w badaniu.</w:t>
      </w:r>
    </w:p>
    <w:p w14:paraId="21FC8B9B" w14:textId="1639351C" w:rsidR="001C4853" w:rsidRPr="00BF5DFC" w:rsidRDefault="003B61CC" w:rsidP="003B61CC">
      <w:pPr>
        <w:pStyle w:val="NormalnyWeb"/>
      </w:pPr>
      <w:r w:rsidRPr="00BF5DFC">
        <w:rPr>
          <w:i/>
          <w:iCs/>
        </w:rPr>
        <w:t>„</w:t>
      </w:r>
      <w:r w:rsidR="001C4853" w:rsidRPr="00BF5DFC">
        <w:rPr>
          <w:i/>
          <w:iCs/>
        </w:rPr>
        <w:t>Punktem startu badania założycielskiego, uzgodnionego w 2020 roku przez szerokie grono interesariuszy jest rozbudowany</w:t>
      </w:r>
      <w:r w:rsidRPr="00BF5DFC">
        <w:rPr>
          <w:i/>
          <w:iCs/>
        </w:rPr>
        <w:t>,</w:t>
      </w:r>
      <w:r w:rsidR="001C4853" w:rsidRPr="00BF5DFC">
        <w:rPr>
          <w:i/>
          <w:iCs/>
        </w:rPr>
        <w:t xml:space="preserve"> dwuetapowy pilotaż, który za chwil</w:t>
      </w:r>
      <w:r w:rsidRPr="00BF5DFC">
        <w:rPr>
          <w:i/>
          <w:iCs/>
        </w:rPr>
        <w:t>ę</w:t>
      </w:r>
      <w:r w:rsidR="001C4853" w:rsidRPr="00BF5DFC">
        <w:rPr>
          <w:i/>
          <w:iCs/>
        </w:rPr>
        <w:t xml:space="preserve"> rozpoczynamy. To pierwsza faza ogromnego projektu, która ma na celu kalibrację naszych metod badawczych do warunków pandemicznej rzeczywistości. Będziemy testować ilościowo różne schematy i konfiguracje prowadzenia wywiadu oraz spisu urządzeń w gospodarstwach domowych. Ten etap projektu poprzedziliśmy gruntowaną eksploracją jakościową</w:t>
      </w:r>
      <w:r w:rsidRPr="00BF5DFC">
        <w:rPr>
          <w:i/>
          <w:iCs/>
        </w:rPr>
        <w:t>,</w:t>
      </w:r>
      <w:r w:rsidR="001C4853" w:rsidRPr="00BF5DFC">
        <w:rPr>
          <w:i/>
          <w:iCs/>
        </w:rPr>
        <w:t xml:space="preserve"> wzbogaconą analizami behawioralnymi oraz dedykowanymi szkoleniami dla ankieterów.</w:t>
      </w:r>
      <w:r w:rsidRPr="00BF5DFC">
        <w:rPr>
          <w:i/>
          <w:iCs/>
        </w:rPr>
        <w:t>”</w:t>
      </w:r>
      <w:r w:rsidR="001C4853" w:rsidRPr="00BF5DFC">
        <w:t xml:space="preserve"> – mówi Mirosław Kalinowski, dyrektor Krajowego Instytutu Mediów</w:t>
      </w:r>
    </w:p>
    <w:p w14:paraId="5BA6FDB9" w14:textId="0083EC17" w:rsidR="00561DDB" w:rsidRPr="00BF5DFC" w:rsidRDefault="001C4853" w:rsidP="003B61CC">
      <w:pPr>
        <w:pStyle w:val="NormalnyWeb"/>
      </w:pPr>
      <w:r w:rsidRPr="00BF5DFC">
        <w:t xml:space="preserve">Celem badania założycielskiego jest stworzenie kompleksowego obrazu konsumpcji mediów w Polsce. Projekt będzie realizowany na losowej próbie ponad 30 tys. gospodarstw domowych i weźmie w nim </w:t>
      </w:r>
      <w:r w:rsidR="0084660E" w:rsidRPr="00BF5DFC">
        <w:t xml:space="preserve">udział </w:t>
      </w:r>
      <w:r w:rsidRPr="00BF5DFC">
        <w:t xml:space="preserve">ponad 60 </w:t>
      </w:r>
      <w:r w:rsidR="0084660E" w:rsidRPr="00BF5DFC">
        <w:t>tys.</w:t>
      </w:r>
      <w:r w:rsidRPr="00BF5DFC">
        <w:t xml:space="preserve"> respondentów. Równolegle</w:t>
      </w:r>
      <w:r w:rsidR="0084660E" w:rsidRPr="00BF5DFC">
        <w:t xml:space="preserve">, </w:t>
      </w:r>
      <w:r w:rsidRPr="00BF5DFC">
        <w:t>powstanie hybrydowy</w:t>
      </w:r>
      <w:r w:rsidR="0084660E" w:rsidRPr="00BF5DFC">
        <w:t>,</w:t>
      </w:r>
      <w:r w:rsidRPr="00BF5DFC">
        <w:t xml:space="preserve"> telemetryczny Panel Walidacyjny z 3 tys. </w:t>
      </w:r>
      <w:proofErr w:type="spellStart"/>
      <w:r w:rsidRPr="00BF5DFC">
        <w:t>panelistów</w:t>
      </w:r>
      <w:proofErr w:type="spellEnd"/>
      <w:r w:rsidRPr="00BF5DFC">
        <w:t xml:space="preserve"> oraz dziesięciotysięczny Panel Trendów. </w:t>
      </w:r>
      <w:r w:rsidR="00561DDB" w:rsidRPr="00BF5DFC">
        <w:t>Badanie będzie miało charakter ciągły i ma potencjał dostarczania uniwersów dla paneli już funkcjonujących na polskim rynku.</w:t>
      </w:r>
    </w:p>
    <w:p w14:paraId="366853A0" w14:textId="127FAABA" w:rsidR="001C4853" w:rsidRPr="00BF5DFC" w:rsidRDefault="0084660E" w:rsidP="003B61CC">
      <w:pPr>
        <w:pStyle w:val="NormalnyWeb"/>
      </w:pPr>
      <w:r w:rsidRPr="00BF5DFC">
        <w:rPr>
          <w:i/>
          <w:iCs/>
        </w:rPr>
        <w:t>„</w:t>
      </w:r>
      <w:r w:rsidR="001C4853" w:rsidRPr="00BF5DFC">
        <w:rPr>
          <w:i/>
          <w:iCs/>
        </w:rPr>
        <w:t xml:space="preserve">Badanie założycielskie jest unikatowym przedsięwzięciem, którego zakres i skala nie ma w Polsce precedensu. To punkt zwrotny w polskich badaniach mediów i jeden z najbardziej kompleksowych pomiarów jednoźródłowych na świecie. Dzięki niemu reklamodawcy, nadawcy i domy </w:t>
      </w:r>
      <w:proofErr w:type="spellStart"/>
      <w:r w:rsidR="001C4853" w:rsidRPr="00BF5DFC">
        <w:rPr>
          <w:i/>
          <w:iCs/>
        </w:rPr>
        <w:t>mediowe</w:t>
      </w:r>
      <w:proofErr w:type="spellEnd"/>
      <w:r w:rsidR="001C4853" w:rsidRPr="00BF5DFC">
        <w:rPr>
          <w:i/>
          <w:iCs/>
        </w:rPr>
        <w:t xml:space="preserve"> zyskają niebawem zintegrowaną wiedzę o </w:t>
      </w:r>
      <w:proofErr w:type="spellStart"/>
      <w:r w:rsidR="001C4853" w:rsidRPr="00BF5DFC">
        <w:rPr>
          <w:i/>
          <w:iCs/>
        </w:rPr>
        <w:t>zachowaniach</w:t>
      </w:r>
      <w:proofErr w:type="spellEnd"/>
      <w:r w:rsidR="001C4853" w:rsidRPr="00BF5DFC">
        <w:rPr>
          <w:i/>
          <w:iCs/>
        </w:rPr>
        <w:t xml:space="preserve"> audytoriów radia, telewizji i </w:t>
      </w:r>
      <w:proofErr w:type="spellStart"/>
      <w:r w:rsidR="001C4853" w:rsidRPr="00BF5DFC">
        <w:rPr>
          <w:i/>
          <w:iCs/>
        </w:rPr>
        <w:t>internetu</w:t>
      </w:r>
      <w:proofErr w:type="spellEnd"/>
      <w:r w:rsidR="001C4853" w:rsidRPr="00BF5DFC">
        <w:rPr>
          <w:i/>
          <w:iCs/>
        </w:rPr>
        <w:t xml:space="preserve"> , która dotąd nie była dostępna.</w:t>
      </w:r>
      <w:r w:rsidRPr="00BF5DFC">
        <w:rPr>
          <w:i/>
          <w:iCs/>
        </w:rPr>
        <w:t>”</w:t>
      </w:r>
      <w:r w:rsidR="001C4853" w:rsidRPr="00BF5DFC">
        <w:rPr>
          <w:i/>
          <w:iCs/>
        </w:rPr>
        <w:t xml:space="preserve"> – dodaje Mirosław Kalinowski.</w:t>
      </w:r>
    </w:p>
    <w:p w14:paraId="3E092A38" w14:textId="2DA44C95" w:rsidR="00153719" w:rsidRPr="00BF5DFC" w:rsidRDefault="001C4853" w:rsidP="003B61CC">
      <w:pPr>
        <w:pStyle w:val="NormalnyWeb"/>
      </w:pPr>
      <w:r w:rsidRPr="00BF5DFC">
        <w:t>Krajowy Instytut Mediów powołany przez Przewodniczącego Krajowej Rady Radiofonii i Telewizji jest agregatorem szerokiego strumienia danych dotyczących konsumpcji mediów w Polsce. Łączy potencjał wyspecjalizowanego instytutu badawczego z możliwościami nowoczesnego ośrodka analitycznego. Instytut tworzy unikatową, zintegrowaną wiedzę na temat preferencji i punktów styku audytoriów mediów elektronicznych</w:t>
      </w:r>
      <w:r w:rsidR="0084660E" w:rsidRPr="00BF5DFC">
        <w:t xml:space="preserve"> oraz</w:t>
      </w:r>
      <w:r w:rsidRPr="00BF5DFC">
        <w:t xml:space="preserve"> rozwija i waliduje standardy pomiaru mediów na potrzeby szerokiego grona interesariuszy.   </w:t>
      </w:r>
    </w:p>
    <w:sectPr w:rsidR="00153719" w:rsidRPr="00BF5DFC" w:rsidSect="00D964A9">
      <w:headerReference w:type="default" r:id="rId6"/>
      <w:footerReference w:type="default" r:id="rId7"/>
      <w:pgSz w:w="11906" w:h="16838"/>
      <w:pgMar w:top="1417" w:right="1417" w:bottom="1417" w:left="1417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B479" w14:textId="77777777" w:rsidR="00C27932" w:rsidRDefault="00C27932" w:rsidP="00B85E8B">
      <w:pPr>
        <w:spacing w:after="0" w:line="240" w:lineRule="auto"/>
      </w:pPr>
      <w:r>
        <w:separator/>
      </w:r>
    </w:p>
  </w:endnote>
  <w:endnote w:type="continuationSeparator" w:id="0">
    <w:p w14:paraId="37C5E7D1" w14:textId="77777777" w:rsidR="00C27932" w:rsidRDefault="00C27932" w:rsidP="00B8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BAC7" w14:textId="6D83D307" w:rsidR="00D964A9" w:rsidRDefault="001E652B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543ACB3" wp14:editId="1683150E">
              <wp:simplePos x="0" y="0"/>
              <wp:positionH relativeFrom="column">
                <wp:posOffset>3496516</wp:posOffset>
              </wp:positionH>
              <wp:positionV relativeFrom="paragraph">
                <wp:posOffset>122555</wp:posOffset>
              </wp:positionV>
              <wp:extent cx="2954020" cy="1404620"/>
              <wp:effectExtent l="0" t="0" r="0" b="1905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40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9807C1" w14:textId="77777777" w:rsidR="001E652B" w:rsidRPr="001E652B" w:rsidRDefault="001E652B" w:rsidP="001E652B">
                          <w:pPr>
                            <w:spacing w:after="100"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Adres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ul. Jana III Sobieskiego 101, 00-763 Warszawa </w:t>
                          </w:r>
                        </w:p>
                        <w:p w14:paraId="4E4DBE14" w14:textId="32BC0EFE" w:rsidR="001E652B" w:rsidRPr="001E652B" w:rsidRDefault="001E652B" w:rsidP="001E652B">
                          <w:pPr>
                            <w:spacing w:after="100"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KRS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0000875978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NIP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5213916470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REGON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387857893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43ACB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5.3pt;margin-top:9.65pt;width:232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" stroked="f">
              <v:textbox style="mso-fit-shape-to-text:t">
                <w:txbxContent>
                  <w:p w14:paraId="739807C1" w14:textId="77777777" w:rsidR="001E652B" w:rsidRPr="001E652B" w:rsidRDefault="001E652B" w:rsidP="001E652B">
                    <w:pPr>
                      <w:spacing w:after="100" w:line="240" w:lineRule="auto"/>
                      <w:rPr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Adres </w:t>
                    </w:r>
                    <w:r w:rsidRPr="001E652B">
                      <w:rPr>
                        <w:sz w:val="13"/>
                        <w:szCs w:val="13"/>
                      </w:rPr>
                      <w:t xml:space="preserve">ul. Jana III Sobieskiego 101, 00-763 Warszawa </w:t>
                    </w:r>
                  </w:p>
                  <w:p w14:paraId="4E4DBE14" w14:textId="32BC0EFE" w:rsidR="001E652B" w:rsidRPr="001E652B" w:rsidRDefault="001E652B" w:rsidP="001E652B">
                    <w:pPr>
                      <w:spacing w:after="100"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KRS </w:t>
                    </w:r>
                    <w:r w:rsidRPr="001E652B">
                      <w:rPr>
                        <w:sz w:val="13"/>
                        <w:szCs w:val="13"/>
                      </w:rPr>
                      <w:t>0000875978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NIP </w:t>
                    </w:r>
                    <w:r w:rsidRPr="001E652B">
                      <w:rPr>
                        <w:sz w:val="13"/>
                        <w:szCs w:val="13"/>
                      </w:rPr>
                      <w:t>5213916470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REGON</w:t>
                    </w:r>
                    <w:r w:rsidRPr="001E652B">
                      <w:rPr>
                        <w:sz w:val="13"/>
                        <w:szCs w:val="13"/>
                      </w:rPr>
                      <w:t xml:space="preserve"> 387857893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407C21F" wp14:editId="3EC7FFA6">
              <wp:simplePos x="0" y="0"/>
              <wp:positionH relativeFrom="column">
                <wp:posOffset>962660</wp:posOffset>
              </wp:positionH>
              <wp:positionV relativeFrom="paragraph">
                <wp:posOffset>174625</wp:posOffset>
              </wp:positionV>
              <wp:extent cx="236093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7EB7A" w14:textId="256B366F" w:rsidR="001E652B" w:rsidRPr="001E652B" w:rsidRDefault="001E652B" w:rsidP="001E652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KRAJOWY INSTYTUT MEDIÓW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07C21F" id="_x0000_s1027" type="#_x0000_t202" style="position:absolute;margin-left:75.8pt;margin-top:13.7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GLKAIAACo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" stroked="f">
              <v:textbox style="mso-fit-shape-to-text:t">
                <w:txbxContent>
                  <w:p w14:paraId="3A17EB7A" w14:textId="256B366F" w:rsidR="001E652B" w:rsidRPr="001E652B" w:rsidRDefault="001E652B" w:rsidP="001E652B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E652B">
                      <w:rPr>
                        <w:b/>
                        <w:bCs/>
                        <w:sz w:val="20"/>
                        <w:szCs w:val="20"/>
                      </w:rPr>
                      <w:t>KRAJOWY INSTYTUT MEDIÓW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93DB1E" wp14:editId="37F7C444">
              <wp:simplePos x="0" y="0"/>
              <wp:positionH relativeFrom="page">
                <wp:posOffset>4176712</wp:posOffset>
              </wp:positionH>
              <wp:positionV relativeFrom="page">
                <wp:posOffset>9815195</wp:posOffset>
              </wp:positionV>
              <wp:extent cx="0" cy="371475"/>
              <wp:effectExtent l="0" t="0" r="38100" b="28575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754850" id="Łącznik prosty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8.85pt,772.85pt" to="328.8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" strokecolor="#231f20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1FBF6A" wp14:editId="37312C43">
              <wp:simplePos x="0" y="0"/>
              <wp:positionH relativeFrom="page">
                <wp:posOffset>1828800</wp:posOffset>
              </wp:positionH>
              <wp:positionV relativeFrom="page">
                <wp:posOffset>9815513</wp:posOffset>
              </wp:positionV>
              <wp:extent cx="0" cy="371475"/>
              <wp:effectExtent l="0" t="0" r="38100" b="28575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34DCC0" id="Łącznik prosty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in,772.9pt" to="2in,8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" strokecolor="#231f20">
              <v:stroke joinstyle="miter"/>
              <w10:wrap anchorx="page" anchory="page"/>
            </v:line>
          </w:pict>
        </mc:Fallback>
      </mc:AlternateContent>
    </w:r>
    <w:r w:rsidR="00D964A9">
      <w:rPr>
        <w:noProof/>
      </w:rPr>
      <w:drawing>
        <wp:anchor distT="0" distB="0" distL="114300" distR="114300" simplePos="0" relativeHeight="251660288" behindDoc="0" locked="0" layoutInCell="1" allowOverlap="1" wp14:anchorId="53054660" wp14:editId="75373DF7">
          <wp:simplePos x="0" y="0"/>
          <wp:positionH relativeFrom="page">
            <wp:posOffset>961390</wp:posOffset>
          </wp:positionH>
          <wp:positionV relativeFrom="page">
            <wp:posOffset>9782175</wp:posOffset>
          </wp:positionV>
          <wp:extent cx="447675" cy="447675"/>
          <wp:effectExtent l="0" t="0" r="9525" b="9525"/>
          <wp:wrapNone/>
          <wp:docPr id="10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C677" w14:textId="77777777" w:rsidR="00C27932" w:rsidRDefault="00C27932" w:rsidP="00B85E8B">
      <w:pPr>
        <w:spacing w:after="0" w:line="240" w:lineRule="auto"/>
      </w:pPr>
      <w:r>
        <w:separator/>
      </w:r>
    </w:p>
  </w:footnote>
  <w:footnote w:type="continuationSeparator" w:id="0">
    <w:p w14:paraId="3140FE36" w14:textId="77777777" w:rsidR="00C27932" w:rsidRDefault="00C27932" w:rsidP="00B8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D576" w14:textId="53BBB4E8" w:rsidR="00B85E8B" w:rsidRDefault="00B85E8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DB58F3" wp14:editId="7E3BBFCF">
          <wp:simplePos x="0" y="0"/>
          <wp:positionH relativeFrom="page">
            <wp:posOffset>5763584</wp:posOffset>
          </wp:positionH>
          <wp:positionV relativeFrom="page">
            <wp:posOffset>370672</wp:posOffset>
          </wp:positionV>
          <wp:extent cx="1326626" cy="690113"/>
          <wp:effectExtent l="0" t="0" r="698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626" cy="690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B"/>
    <w:rsid w:val="00091A65"/>
    <w:rsid w:val="00111D10"/>
    <w:rsid w:val="001433CB"/>
    <w:rsid w:val="00153719"/>
    <w:rsid w:val="00186D2A"/>
    <w:rsid w:val="001C4853"/>
    <w:rsid w:val="001E652B"/>
    <w:rsid w:val="001F3AAB"/>
    <w:rsid w:val="00241493"/>
    <w:rsid w:val="00281965"/>
    <w:rsid w:val="0034145D"/>
    <w:rsid w:val="00372CEE"/>
    <w:rsid w:val="003B61CC"/>
    <w:rsid w:val="00417729"/>
    <w:rsid w:val="004615CE"/>
    <w:rsid w:val="00473639"/>
    <w:rsid w:val="004F69C0"/>
    <w:rsid w:val="00561DDB"/>
    <w:rsid w:val="00561FC4"/>
    <w:rsid w:val="0060474A"/>
    <w:rsid w:val="00785222"/>
    <w:rsid w:val="0084660E"/>
    <w:rsid w:val="009E1AF7"/>
    <w:rsid w:val="00AF7AE9"/>
    <w:rsid w:val="00B52943"/>
    <w:rsid w:val="00B77F6C"/>
    <w:rsid w:val="00B85E8B"/>
    <w:rsid w:val="00BD14AC"/>
    <w:rsid w:val="00BF152E"/>
    <w:rsid w:val="00BF5DFC"/>
    <w:rsid w:val="00C27932"/>
    <w:rsid w:val="00D964A9"/>
    <w:rsid w:val="00E41B0F"/>
    <w:rsid w:val="00F95C38"/>
    <w:rsid w:val="00FA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03668"/>
  <w15:chartTrackingRefBased/>
  <w15:docId w15:val="{919C615E-C1F6-4D32-B255-735D8D1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7000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paragraph" w:styleId="NormalnyWeb">
    <w:name w:val="Normal (Web)"/>
    <w:basedOn w:val="Normalny"/>
    <w:uiPriority w:val="99"/>
    <w:unhideWhenUsed/>
    <w:rsid w:val="001C485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1C4853"/>
    <w:rPr>
      <w:color w:val="007B9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85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4736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473639"/>
    <w:rPr>
      <w:rFonts w:asciiTheme="majorHAnsi" w:eastAsiaTheme="majorEastAsia" w:hAnsiTheme="majorHAnsi" w:cstheme="majorBidi"/>
      <w:color w:val="BF7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rajowy instytut Mediów">
      <a:dk1>
        <a:sysClr val="windowText" lastClr="000000"/>
      </a:dk1>
      <a:lt1>
        <a:sysClr val="window" lastClr="FFFFFF"/>
      </a:lt1>
      <a:dk2>
        <a:srgbClr val="01354C"/>
      </a:dk2>
      <a:lt2>
        <a:srgbClr val="F2F2F2"/>
      </a:lt2>
      <a:accent1>
        <a:srgbClr val="FF9600"/>
      </a:accent1>
      <a:accent2>
        <a:srgbClr val="F00000"/>
      </a:accent2>
      <a:accent3>
        <a:srgbClr val="0094AD"/>
      </a:accent3>
      <a:accent4>
        <a:srgbClr val="007B91"/>
      </a:accent4>
      <a:accent5>
        <a:srgbClr val="929292"/>
      </a:accent5>
      <a:accent6>
        <a:srgbClr val="414141"/>
      </a:accent6>
      <a:hlink>
        <a:srgbClr val="007B91"/>
      </a:hlink>
      <a:folHlink>
        <a:srgbClr val="007B91"/>
      </a:folHlink>
    </a:clrScheme>
    <a:fontScheme name="Niestandardowy 9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Oświęcimska</dc:creator>
  <cp:keywords/>
  <dc:description/>
  <cp:lastModifiedBy>Brykczynska Teresa</cp:lastModifiedBy>
  <cp:revision>13</cp:revision>
  <dcterms:created xsi:type="dcterms:W3CDTF">2021-04-27T12:47:00Z</dcterms:created>
  <dcterms:modified xsi:type="dcterms:W3CDTF">2021-04-27T13:06:00Z</dcterms:modified>
</cp:coreProperties>
</file>