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B6" w:rsidRDefault="001E12E2">
      <w:pPr>
        <w:pStyle w:val="Nagwek1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  </w:r>
    </w:p>
    <w:p w:rsidR="000778B6" w:rsidRDefault="000778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778B6" w:rsidRDefault="001E12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Zezwolenie na pobyt czasowy dla małżonka obywatela polskiego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 Karta informacyjna</w:t>
      </w:r>
    </w:p>
    <w:p w:rsidR="000778B6" w:rsidRDefault="001E12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Art. 158 ust. 1 pkt. 1 i ust. 2</w:t>
      </w:r>
    </w:p>
    <w:p w:rsidR="000778B6" w:rsidRDefault="001E1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Zezwolenia na pobyt czasowy udziela się małżonkowi obywatela Rzeczypospolitej Polskiej. </w:t>
      </w:r>
    </w:p>
    <w:p w:rsidR="000778B6" w:rsidRDefault="001E1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Kolejnego  zezwolenia na pobyt czasowy udziela się również w przypadku separacji lub rozwodu jeśli zachodzi ważny interes cudzoziemca oraz  w przypadku owdowienia.</w:t>
      </w:r>
    </w:p>
    <w:p w:rsidR="000778B6" w:rsidRDefault="001E1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Wyżej wymienionego zezwolenia udziela się jeśli okoliczności, które są podstawą ubiegania się o to zezwolenie, uzasadniają pobyt cudzoziemca na terytorium Rzeczypospolitej Polskiej przez okres dłuższy niż 3 miesiące.</w:t>
      </w:r>
    </w:p>
    <w:p w:rsidR="000778B6" w:rsidRDefault="001E12E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Podstawa prawna:</w:t>
      </w:r>
      <w:r>
        <w:rPr>
          <w:rFonts w:ascii="Arial" w:hAnsi="Arial" w:cs="Arial"/>
        </w:rPr>
        <w:t xml:space="preserve"> Ustawa z dnia 12 grudnia 2013 r. o cudzoziemcach   (tj. Dz. U. z 2021 r. poz. 2354 z późn. zm.) wraz z aktami wykonawczymi.</w:t>
      </w:r>
      <w:bookmarkStart w:id="0" w:name="_Hlk531795814"/>
      <w:bookmarkEnd w:id="0"/>
    </w:p>
    <w:p w:rsidR="000778B6" w:rsidRDefault="001E1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składania wniosku:</w:t>
      </w:r>
    </w:p>
    <w:p w:rsidR="000778B6" w:rsidRDefault="001E1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składa cudzoziemiec ubiegający się o zezwolenie do wojewody właściwego ze względu na miejsce pobytu cudzoziemca. </w:t>
      </w:r>
    </w:p>
    <w:p w:rsidR="000778B6" w:rsidRDefault="001E1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wniosku cudzoziemiec ma obowiązek złożyć odciski linii papilarnych</w:t>
      </w:r>
    </w:p>
    <w:p w:rsidR="000778B6" w:rsidRDefault="001E1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wniosek nie zostanie złożony osobiście lub zostanie wysłany pocztą – po doręczeniu wniosku do wojewody cudzoziemiec zostanie wezwany do osobistego stawiennictwa w terminie 7 dni </w:t>
      </w:r>
      <w:r>
        <w:rPr>
          <w:rFonts w:ascii="Arial" w:hAnsi="Arial" w:cs="Arial"/>
        </w:rPr>
        <w:br/>
        <w:t>od doręczenia wezwania pod rygorem pozostawienia wniosku bez rozpoznania.</w:t>
      </w:r>
    </w:p>
    <w:p w:rsidR="000778B6" w:rsidRDefault="001E12E2">
      <w:pPr>
        <w:jc w:val="both"/>
        <w:rPr>
          <w:rFonts w:ascii="Arial" w:hAnsi="Arial" w:cs="Arial"/>
          <w:b/>
        </w:rPr>
      </w:pPr>
      <w:bookmarkStart w:id="1" w:name="_Hlk531795821"/>
      <w:bookmarkEnd w:id="1"/>
      <w:r>
        <w:rPr>
          <w:rFonts w:ascii="Arial" w:hAnsi="Arial" w:cs="Arial"/>
          <w:b/>
        </w:rPr>
        <w:t xml:space="preserve">Czas załatwienia sprawy – </w:t>
      </w:r>
    </w:p>
    <w:p w:rsidR="000778B6" w:rsidRDefault="001E12E2">
      <w:pPr>
        <w:widowControl w:val="0"/>
        <w:jc w:val="both"/>
      </w:pPr>
      <w:r>
        <w:rPr>
          <w:rFonts w:ascii="Arial" w:hAnsi="Arial" w:cs="Arial"/>
        </w:rPr>
        <w:t xml:space="preserve">Decyzję w sprawie udzielenia zezwolenia na pobyt czasowy </w:t>
      </w:r>
      <w:r>
        <w:rPr>
          <w:rFonts w:ascii="Arial" w:eastAsia="Times New Roman" w:hAnsi="Arial" w:cs="Arial"/>
          <w:color w:val="auto"/>
          <w:szCs w:val="22"/>
          <w:lang w:eastAsia="pl-PL"/>
        </w:rPr>
        <w:t xml:space="preserve">wydaje się </w:t>
      </w:r>
      <w:r>
        <w:rPr>
          <w:rFonts w:ascii="Arial" w:hAnsi="Arial" w:cs="Arial"/>
        </w:rPr>
        <w:t xml:space="preserve">w terminie 60 dni od dnia, </w:t>
      </w:r>
      <w:r>
        <w:rPr>
          <w:rFonts w:ascii="Arial" w:hAnsi="Arial" w:cs="Arial"/>
        </w:rPr>
        <w:br/>
        <w:t xml:space="preserve">w którym nastąpiło </w:t>
      </w:r>
      <w:r>
        <w:rPr>
          <w:rFonts w:ascii="Arial" w:hAnsi="Arial" w:cs="Arial"/>
          <w:b/>
          <w:bCs/>
        </w:rPr>
        <w:t>ostatnie z następujących zdarzeń:</w:t>
      </w:r>
    </w:p>
    <w:p w:rsidR="000778B6" w:rsidRDefault="001E12E2">
      <w:pPr>
        <w:widowControl w:val="0"/>
        <w:numPr>
          <w:ilvl w:val="0"/>
          <w:numId w:val="4"/>
        </w:numPr>
        <w:jc w:val="both"/>
      </w:pPr>
      <w:r>
        <w:rPr>
          <w:rFonts w:ascii="Arial" w:hAnsi="Arial" w:cs="Arial"/>
        </w:rPr>
        <w:t>cudzoziemiec złożył  wniosek o udzielenie zezwolenia na pobyt czasowy osobiście lub nastąpiło jego osobiste stawiennictwo w Urzędzie Wojewódzkim po złożeniu tego wniosku,</w:t>
      </w:r>
    </w:p>
    <w:p w:rsidR="000778B6" w:rsidRDefault="001E12E2">
      <w:pPr>
        <w:widowControl w:val="0"/>
        <w:numPr>
          <w:ilvl w:val="0"/>
          <w:numId w:val="4"/>
        </w:numPr>
        <w:jc w:val="both"/>
      </w:pPr>
      <w:r>
        <w:rPr>
          <w:rFonts w:ascii="Arial" w:hAnsi="Arial" w:cs="Arial"/>
        </w:rPr>
        <w:t>cudzoziemiec złożył  wniosek o udzielenie zezwolenia na pobyt czasowy, który nie zawiera braków formalnych lub zostały one uzupełnione,</w:t>
      </w:r>
    </w:p>
    <w:p w:rsidR="000778B6" w:rsidRPr="00637898" w:rsidRDefault="001E12E2" w:rsidP="00637898">
      <w:pPr>
        <w:widowControl w:val="0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cudzoziemiec przedłożył dokumenty do których uzupełnienia był wzywany lub termin do uzupełnienia dokumentów upłynął bezskutecznie.   </w:t>
      </w:r>
    </w:p>
    <w:p w:rsidR="000778B6" w:rsidRDefault="001E1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Niezbędne dokumenty:</w:t>
      </w:r>
    </w:p>
    <w:p w:rsidR="000778B6" w:rsidRDefault="001E12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zgodnie z pouczeniem formularz wniosku</w:t>
      </w:r>
    </w:p>
    <w:p w:rsidR="000778B6" w:rsidRDefault="001E12E2">
      <w:pPr>
        <w:pStyle w:val="Akapitzlist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Cztery  fotografie spełniające następujące wymagania </w:t>
      </w:r>
    </w:p>
    <w:p w:rsidR="000778B6" w:rsidRDefault="001E12E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nieuszkodzone, kolorowe, o dobrej ostrości;</w:t>
      </w:r>
    </w:p>
    <w:p w:rsidR="000778B6" w:rsidRDefault="001E12E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wymiary 35 mm x 45 mm;</w:t>
      </w:r>
    </w:p>
    <w:p w:rsidR="000778B6" w:rsidRDefault="001E12E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nie wcześniej niż w ciągu 6 miesięcy przed dniem złożenia wniosku;</w:t>
      </w:r>
    </w:p>
    <w:p w:rsidR="000778B6" w:rsidRDefault="001E12E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przedstawiające wizerunek twarzy cudzoziemca od wierzchołka głowy do górnej części barków, tak aby twarz zajmowała 70-80% fotografii, na jednolitym jasnym tle, w pozycji frontalnej, patrzącego na wprost z otwartymi oczami, nieprzesłoniętymi włosami, z naturalnym wyrazem twarzy i zamkniętymi ustami, a także odwzorowują naturalny kolor jego skóry;</w:t>
      </w:r>
    </w:p>
    <w:p w:rsidR="000778B6" w:rsidRDefault="001E12E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przedstawiające wyraźnie oczy cudzoziemca, a zwłaszcza źrenice, linia oczu cudzoziemca jest równoległa do górnej krawędzi fotografii</w:t>
      </w:r>
    </w:p>
    <w:p w:rsidR="000778B6" w:rsidRDefault="001E12E2">
      <w:pPr>
        <w:pStyle w:val="Akapitzlis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Uwaga: Cudzoziemiec noszący nakrycie głowy zgodnie z zasadami swojego wyznania może dołączyć do wniosku fotografię przedstawiającą go w nakryciu głowy, o ile wizerunek twarzy jest w pełni widoczny. W takim przypadku do wniosku dołącza się oświadczenie cudzoziemca o przynależności do wspólnoty wyznaniowej.</w:t>
      </w:r>
    </w:p>
    <w:p w:rsidR="000778B6" w:rsidRDefault="001E12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Kserokopia </w:t>
      </w:r>
      <w:r>
        <w:rPr>
          <w:rFonts w:ascii="Arial" w:hAnsi="Arial" w:cs="Arial"/>
          <w:u w:val="single"/>
        </w:rPr>
        <w:t>wszystkich stron</w:t>
      </w:r>
      <w:r>
        <w:rPr>
          <w:rFonts w:ascii="Arial" w:hAnsi="Arial" w:cs="Arial"/>
        </w:rPr>
        <w:t xml:space="preserve"> ważnego dokumentu podróży (oryginał do wglądu), </w:t>
      </w:r>
      <w:r>
        <w:rPr>
          <w:rFonts w:ascii="Arial" w:hAnsi="Arial" w:cs="Arial"/>
        </w:rPr>
        <w:br/>
        <w:t>w szczególnie uzasadnionym przypadku, gdy cudzoziemiec nie posiada ważnego dokumentu podróży i nie ma możliwości jego uzyskania, może przedstawić inny dokument potwierdzający tożsamość.</w:t>
      </w:r>
    </w:p>
    <w:p w:rsidR="000778B6" w:rsidRDefault="001E12E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Uwaga: Brak, któregokolwiek z ww. dokumentów spowoduje wezwanie cudzoziemca do jego uzupełnienia w terminie 14 dni od doręczenia wezwania pod rygorem pozostawienia wniosku bez rozpoznania.</w:t>
      </w:r>
    </w:p>
    <w:p w:rsidR="000778B6" w:rsidRDefault="001E12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Typowe dokumenty potwierdzające okoliczności wskazane we wniosku:</w:t>
      </w:r>
    </w:p>
    <w:p w:rsidR="000778B6" w:rsidRDefault="001E12E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Dołączenie wymienionych niżej dokumentów do wniosku przy jego składaniu może ograniczyć ilość korespondencji urzędowej i skrócić czas załatwienia sprawy.</w:t>
      </w:r>
    </w:p>
    <w:p w:rsidR="000778B6" w:rsidRDefault="001E12E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aktualny odpis aktu małżeństwa (wydany nie wcześniej niż trzy miesiące przed złożeniem wniosku)</w:t>
      </w:r>
    </w:p>
    <w:p w:rsidR="000778B6" w:rsidRDefault="001E12E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kopia dowodu osobistego małżonka (oryginał do wglądu)</w:t>
      </w:r>
    </w:p>
    <w:p w:rsidR="000778B6" w:rsidRDefault="001E12E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rozwodu - prawomocny wyrok rozwodowy lub akt stanu cywilnego potwierdzający fakt rozwodu oraz dokumenty potwierdzające istnienie ważnego interesu cudzoziemca.</w:t>
      </w:r>
    </w:p>
    <w:p w:rsidR="000778B6" w:rsidRDefault="001E12E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owdowienia akt zgonu małżonka</w:t>
      </w:r>
    </w:p>
    <w:p w:rsidR="000778B6" w:rsidRDefault="001E12E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W postępowaniu w sprawie udzielenia zezwolenia na pobyt czasowy organ, który prowadzi to postępowanie jest obowiązany ustalić, czy związek małżeński został zawarty w celu obejścia ustawy o cudzoziemcach. W przypadku potrzeby wyjaśnienia lub doprecyzowania posiadanych przez organ dowodów w sprawie w trakcie postępowania cudzoziemiec może być wzywany do dostarczenia innych dokumentów lub do składania zeznań potwierdzających okoliczności, o których mowa we wniosku oraz okoliczności dotyczących celu zawarcia małżeństwa.</w:t>
      </w:r>
    </w:p>
    <w:p w:rsidR="000778B6" w:rsidRDefault="000778B6">
      <w:pPr>
        <w:tabs>
          <w:tab w:val="left" w:pos="4962"/>
        </w:tabs>
        <w:jc w:val="both"/>
      </w:pPr>
      <w:bookmarkStart w:id="2" w:name="_GoBack"/>
      <w:bookmarkEnd w:id="2"/>
    </w:p>
    <w:sectPr w:rsidR="000778B6">
      <w:footerReference w:type="default" r:id="rId7"/>
      <w:pgSz w:w="11906" w:h="16838"/>
      <w:pgMar w:top="284" w:right="1417" w:bottom="1135" w:left="1417" w:header="0" w:footer="227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E2" w:rsidRDefault="001E12E2">
      <w:pPr>
        <w:spacing w:before="0" w:after="0" w:line="240" w:lineRule="auto"/>
      </w:pPr>
      <w:r>
        <w:separator/>
      </w:r>
    </w:p>
  </w:endnote>
  <w:endnote w:type="continuationSeparator" w:id="0">
    <w:p w:rsidR="001E12E2" w:rsidRDefault="001E12E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8B6" w:rsidRDefault="001E12E2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 w:rsidR="00637898">
      <w:rPr>
        <w:noProof/>
      </w:rPr>
      <w:t>2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0778B6" w:rsidRDefault="00077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E2" w:rsidRDefault="001E12E2">
      <w:pPr>
        <w:spacing w:before="0" w:after="0" w:line="240" w:lineRule="auto"/>
      </w:pPr>
      <w:r>
        <w:separator/>
      </w:r>
    </w:p>
  </w:footnote>
  <w:footnote w:type="continuationSeparator" w:id="0">
    <w:p w:rsidR="001E12E2" w:rsidRDefault="001E12E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B5B8F"/>
    <w:multiLevelType w:val="multilevel"/>
    <w:tmpl w:val="9BA45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1148E9"/>
    <w:multiLevelType w:val="multilevel"/>
    <w:tmpl w:val="8CFE5B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 w15:restartNumberingAfterBreak="0">
    <w:nsid w:val="3EA46B92"/>
    <w:multiLevelType w:val="multilevel"/>
    <w:tmpl w:val="FC5E27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2F064A"/>
    <w:multiLevelType w:val="multilevel"/>
    <w:tmpl w:val="D5A002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C4E1684"/>
    <w:multiLevelType w:val="multilevel"/>
    <w:tmpl w:val="D186B45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B6"/>
    <w:rsid w:val="000778B6"/>
    <w:rsid w:val="001E12E2"/>
    <w:rsid w:val="00637898"/>
    <w:rsid w:val="006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4AAF7-84E5-4B73-B0E6-32314A77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CE4"/>
    <w:pPr>
      <w:spacing w:before="200" w:after="200" w:line="276" w:lineRule="auto"/>
    </w:pPr>
    <w:rPr>
      <w:color w:val="00000A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891CE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9"/>
    <w:qFormat/>
    <w:rsid w:val="00891CE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link w:val="Nagwek3Znak"/>
    <w:uiPriority w:val="99"/>
    <w:qFormat/>
    <w:rsid w:val="00891CE4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link w:val="Nagwek4Znak"/>
    <w:uiPriority w:val="99"/>
    <w:qFormat/>
    <w:rsid w:val="00891CE4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link w:val="Nagwek5Znak"/>
    <w:uiPriority w:val="99"/>
    <w:qFormat/>
    <w:rsid w:val="00891CE4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link w:val="Nagwek6Znak"/>
    <w:uiPriority w:val="99"/>
    <w:qFormat/>
    <w:rsid w:val="00891CE4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891CE4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link w:val="Nagwek8Znak"/>
    <w:uiPriority w:val="99"/>
    <w:qFormat/>
    <w:rsid w:val="00891C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link w:val="Nagwek9Znak"/>
    <w:uiPriority w:val="99"/>
    <w:qFormat/>
    <w:rsid w:val="00891C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891CE4"/>
    <w:rPr>
      <w:rFonts w:cs="Times New Roman"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qFormat/>
    <w:locked/>
    <w:rsid w:val="00891CE4"/>
    <w:rPr>
      <w:rFonts w:cs="Times New Roman"/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semiHidden/>
    <w:qFormat/>
    <w:locked/>
    <w:rsid w:val="00891CE4"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qFormat/>
    <w:locked/>
    <w:rsid w:val="00891CE4"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qFormat/>
    <w:locked/>
    <w:rsid w:val="00891CE4"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semiHidden/>
    <w:qFormat/>
    <w:locked/>
    <w:rsid w:val="00891CE4"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qFormat/>
    <w:locked/>
    <w:rsid w:val="00891CE4"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qFormat/>
    <w:locked/>
    <w:rsid w:val="00891CE4"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qFormat/>
    <w:locked/>
    <w:rsid w:val="00891CE4"/>
    <w:rPr>
      <w:rFonts w:cs="Times New Roman"/>
      <w:i/>
      <w:caps/>
      <w:spacing w:val="10"/>
      <w:sz w:val="18"/>
      <w:szCs w:val="18"/>
    </w:rPr>
  </w:style>
  <w:style w:type="character" w:styleId="Odwoaniedokomentarza">
    <w:name w:val="annotation reference"/>
    <w:uiPriority w:val="99"/>
    <w:semiHidden/>
    <w:qFormat/>
    <w:rsid w:val="00891CE4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qFormat/>
    <w:locked/>
    <w:rsid w:val="00891CE4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qFormat/>
    <w:locked/>
    <w:rsid w:val="00891CE4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qFormat/>
    <w:locked/>
    <w:rsid w:val="00891CE4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qFormat/>
    <w:locked/>
    <w:rsid w:val="00891CE4"/>
    <w:rPr>
      <w:rFonts w:cs="Times New Roman"/>
      <w:caps/>
      <w:color w:val="4F81BD"/>
      <w:spacing w:val="10"/>
      <w:sz w:val="52"/>
      <w:szCs w:val="52"/>
    </w:rPr>
  </w:style>
  <w:style w:type="character" w:customStyle="1" w:styleId="SubtitleChar">
    <w:name w:val="Subtitle Char"/>
    <w:uiPriority w:val="99"/>
    <w:qFormat/>
    <w:locked/>
    <w:rsid w:val="00891CE4"/>
    <w:rPr>
      <w:rFonts w:cs="Times New Roman"/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sid w:val="00891CE4"/>
    <w:rPr>
      <w:rFonts w:cs="Times New Roman"/>
      <w:b/>
    </w:rPr>
  </w:style>
  <w:style w:type="character" w:customStyle="1" w:styleId="Wyrnienie">
    <w:name w:val="Wyróżnienie"/>
    <w:uiPriority w:val="99"/>
    <w:qFormat/>
    <w:rsid w:val="00891CE4"/>
    <w:rPr>
      <w:rFonts w:cs="Times New Roman"/>
      <w:caps/>
      <w:color w:val="243F60"/>
      <w:spacing w:val="5"/>
    </w:rPr>
  </w:style>
  <w:style w:type="character" w:customStyle="1" w:styleId="BezodstpwZnak">
    <w:name w:val="Bez odstępów Znak"/>
    <w:link w:val="Bezodstpw"/>
    <w:uiPriority w:val="99"/>
    <w:qFormat/>
    <w:locked/>
    <w:rsid w:val="00891CE4"/>
    <w:rPr>
      <w:rFonts w:cs="Times New Roman"/>
      <w:sz w:val="20"/>
      <w:szCs w:val="20"/>
    </w:rPr>
  </w:style>
  <w:style w:type="character" w:customStyle="1" w:styleId="QuoteChar">
    <w:name w:val="Quote Char"/>
    <w:uiPriority w:val="99"/>
    <w:qFormat/>
    <w:locked/>
    <w:rsid w:val="00891CE4"/>
    <w:rPr>
      <w:rFonts w:cs="Times New Roman"/>
      <w:i/>
      <w:iCs/>
      <w:sz w:val="20"/>
      <w:szCs w:val="20"/>
    </w:rPr>
  </w:style>
  <w:style w:type="character" w:customStyle="1" w:styleId="IntenseQuoteChar">
    <w:name w:val="Intense Quote Char"/>
    <w:uiPriority w:val="99"/>
    <w:qFormat/>
    <w:locked/>
    <w:rsid w:val="00891CE4"/>
    <w:rPr>
      <w:rFonts w:cs="Times New Roman"/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sid w:val="00891CE4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891CE4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891CE4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891CE4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891CE4"/>
    <w:rPr>
      <w:rFonts w:cs="Times New Roman"/>
      <w:b/>
      <w:i/>
      <w:spacing w:val="9"/>
    </w:rPr>
  </w:style>
  <w:style w:type="character" w:customStyle="1" w:styleId="HeaderChar">
    <w:name w:val="Header Char"/>
    <w:link w:val="Nagwek10"/>
    <w:uiPriority w:val="99"/>
    <w:qFormat/>
    <w:locked/>
    <w:rsid w:val="00891CE4"/>
    <w:rPr>
      <w:rFonts w:cs="Times New Roman"/>
      <w:sz w:val="20"/>
      <w:szCs w:val="20"/>
    </w:rPr>
  </w:style>
  <w:style w:type="character" w:customStyle="1" w:styleId="FooterChar">
    <w:name w:val="Footer Char"/>
    <w:uiPriority w:val="99"/>
    <w:qFormat/>
    <w:locked/>
    <w:rsid w:val="00891CE4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semiHidden/>
    <w:qFormat/>
    <w:locked/>
    <w:rPr>
      <w:rFonts w:cs="Times New Roman"/>
      <w:color w:val="00000A"/>
      <w:sz w:val="20"/>
      <w:szCs w:val="20"/>
      <w:lang w:eastAsia="en-US"/>
    </w:rPr>
  </w:style>
  <w:style w:type="character" w:customStyle="1" w:styleId="LegendaZnak">
    <w:name w:val="Legenda Znak"/>
    <w:link w:val="Legenda"/>
    <w:uiPriority w:val="99"/>
    <w:semiHidden/>
    <w:qFormat/>
    <w:locked/>
    <w:rPr>
      <w:rFonts w:cs="Times New Roman"/>
      <w:color w:val="00000A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Pr>
      <w:rFonts w:cs="Times New Roman"/>
      <w:color w:val="00000A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locked/>
    <w:rPr>
      <w:rFonts w:ascii="Times New Roman" w:hAnsi="Times New Roman" w:cs="Times New Roman"/>
      <w:color w:val="00000A"/>
      <w:sz w:val="2"/>
      <w:lang w:eastAsia="en-US"/>
    </w:rPr>
  </w:style>
  <w:style w:type="character" w:customStyle="1" w:styleId="TytuZnak">
    <w:name w:val="Tytuł Znak"/>
    <w:link w:val="Tytu"/>
    <w:uiPriority w:val="99"/>
    <w:qFormat/>
    <w:locked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PodtytuZnak">
    <w:name w:val="Podtytuł Znak"/>
    <w:link w:val="Podtytu"/>
    <w:uiPriority w:val="99"/>
    <w:qFormat/>
    <w:locked/>
    <w:rPr>
      <w:rFonts w:ascii="Cambria" w:hAnsi="Cambria" w:cs="Times New Roman"/>
      <w:color w:val="00000A"/>
      <w:sz w:val="24"/>
      <w:szCs w:val="24"/>
      <w:lang w:eastAsia="en-US"/>
    </w:rPr>
  </w:style>
  <w:style w:type="character" w:customStyle="1" w:styleId="CytatZnak">
    <w:name w:val="Cytat Znak"/>
    <w:link w:val="Cytat"/>
    <w:uiPriority w:val="99"/>
    <w:qFormat/>
    <w:locked/>
    <w:rPr>
      <w:rFonts w:cs="Times New Roman"/>
      <w:i/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99"/>
    <w:qFormat/>
    <w:locked/>
    <w:rPr>
      <w:rFonts w:cs="Times New Roman"/>
      <w:b/>
      <w:bCs/>
      <w:i/>
      <w:iCs/>
      <w:color w:val="4F81BD"/>
      <w:sz w:val="20"/>
      <w:szCs w:val="20"/>
      <w:lang w:eastAsia="en-US"/>
    </w:rPr>
  </w:style>
  <w:style w:type="character" w:customStyle="1" w:styleId="StopkaZnak">
    <w:name w:val="Stopka Znak"/>
    <w:link w:val="Stopka"/>
    <w:uiPriority w:val="99"/>
    <w:semiHidden/>
    <w:qFormat/>
    <w:locked/>
    <w:rPr>
      <w:rFonts w:cs="Times New Roman"/>
      <w:color w:val="00000A"/>
      <w:sz w:val="20"/>
      <w:szCs w:val="20"/>
      <w:lang w:eastAsia="en-U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2E5C12"/>
    <w:pPr>
      <w:spacing w:before="0" w:after="140" w:line="288" w:lineRule="auto"/>
    </w:pPr>
  </w:style>
  <w:style w:type="paragraph" w:styleId="Lista">
    <w:name w:val="List"/>
    <w:basedOn w:val="Tekstpodstawowy1"/>
    <w:uiPriority w:val="99"/>
    <w:rsid w:val="002E5C12"/>
    <w:rPr>
      <w:rFonts w:cs="Mangal"/>
    </w:rPr>
  </w:style>
  <w:style w:type="paragraph" w:styleId="Legenda">
    <w:name w:val="caption"/>
    <w:basedOn w:val="Normalny"/>
    <w:link w:val="LegendaZnak"/>
    <w:uiPriority w:val="99"/>
    <w:qFormat/>
    <w:rsid w:val="00891CE4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uiPriority w:val="99"/>
    <w:qFormat/>
    <w:rsid w:val="002E5C12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link w:val="HeaderChar"/>
    <w:uiPriority w:val="99"/>
    <w:rsid w:val="00891CE4"/>
    <w:pPr>
      <w:tabs>
        <w:tab w:val="center" w:pos="4536"/>
        <w:tab w:val="right" w:pos="9072"/>
      </w:tabs>
      <w:spacing w:before="0" w:after="0" w:line="240" w:lineRule="auto"/>
    </w:pPr>
  </w:style>
  <w:style w:type="paragraph" w:styleId="Podpis">
    <w:name w:val="Signature"/>
    <w:basedOn w:val="Normalny"/>
    <w:uiPriority w:val="99"/>
    <w:rsid w:val="002E5C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891CE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891CE4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891C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891C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91CE4"/>
    <w:pPr>
      <w:spacing w:before="720"/>
    </w:pPr>
    <w:rPr>
      <w:caps/>
      <w:color w:val="4F81BD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99"/>
    <w:qFormat/>
    <w:rsid w:val="00891CE4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891CE4"/>
    <w:pPr>
      <w:spacing w:before="0" w:after="0" w:line="240" w:lineRule="auto"/>
    </w:pPr>
  </w:style>
  <w:style w:type="paragraph" w:styleId="Cytat">
    <w:name w:val="Quote"/>
    <w:basedOn w:val="Normalny"/>
    <w:link w:val="CytatZnak"/>
    <w:uiPriority w:val="99"/>
    <w:qFormat/>
    <w:rsid w:val="00891CE4"/>
    <w:rPr>
      <w:i/>
      <w:iCs/>
    </w:rPr>
  </w:style>
  <w:style w:type="paragraph" w:styleId="Cytatintensywny">
    <w:name w:val="Intense Quote"/>
    <w:basedOn w:val="Normalny"/>
    <w:link w:val="CytatintensywnyZnak"/>
    <w:uiPriority w:val="99"/>
    <w:qFormat/>
    <w:rsid w:val="00891CE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paragraph" w:customStyle="1" w:styleId="Nagwekspisutreci1">
    <w:name w:val="Nagłówek spisu treści1"/>
    <w:basedOn w:val="Nagwek1"/>
    <w:uiPriority w:val="99"/>
    <w:qFormat/>
    <w:rsid w:val="00891CE4"/>
    <w:pPr>
      <w:outlineLvl w:val="9"/>
    </w:pPr>
  </w:style>
  <w:style w:type="paragraph" w:styleId="Stopka">
    <w:name w:val="footer"/>
    <w:basedOn w:val="Normalny"/>
    <w:link w:val="StopkaZnak"/>
    <w:uiPriority w:val="99"/>
    <w:rsid w:val="00891CE4"/>
    <w:pPr>
      <w:tabs>
        <w:tab w:val="center" w:pos="4536"/>
        <w:tab w:val="right" w:pos="9072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Niniejsza informacja nie stanowi źródła prawa</vt:lpstr>
    </vt:vector>
  </TitlesOfParts>
  <Company>Microsoft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Niniejsza informacja nie stanowi źródła prawa</dc:title>
  <dc:subject/>
  <dc:creator>tcytrynowicz</dc:creator>
  <dc:description/>
  <cp:lastModifiedBy>Aneta Tkaczyk</cp:lastModifiedBy>
  <cp:revision>2</cp:revision>
  <cp:lastPrinted>2022-02-24T11:56:00Z</cp:lastPrinted>
  <dcterms:created xsi:type="dcterms:W3CDTF">2022-10-24T05:25:00Z</dcterms:created>
  <dcterms:modified xsi:type="dcterms:W3CDTF">2022-10-24T05:25:00Z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