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A21764">
        <w:rPr>
          <w:rFonts w:asciiTheme="minorHAnsi" w:hAnsiTheme="minorHAnsi" w:cstheme="minorHAnsi"/>
          <w:sz w:val="24"/>
          <w:szCs w:val="24"/>
        </w:rPr>
        <w:t>26</w:t>
      </w:r>
      <w:r w:rsidRPr="00957B23">
        <w:rPr>
          <w:rFonts w:asciiTheme="minorHAnsi" w:hAnsiTheme="minorHAnsi" w:cstheme="minorHAnsi"/>
          <w:sz w:val="24"/>
          <w:szCs w:val="24"/>
        </w:rPr>
        <w:t xml:space="preserve"> </w:t>
      </w:r>
      <w:r w:rsidR="00A21764">
        <w:rPr>
          <w:rFonts w:asciiTheme="minorHAnsi" w:hAnsiTheme="minorHAnsi" w:cstheme="minorHAnsi"/>
          <w:sz w:val="24"/>
          <w:szCs w:val="24"/>
        </w:rPr>
        <w:t>sierpnia</w:t>
      </w:r>
      <w:r w:rsidRPr="00957B23">
        <w:rPr>
          <w:rFonts w:asciiTheme="minorHAnsi" w:hAnsiTheme="minorHAnsi" w:cstheme="minorHAnsi"/>
          <w:sz w:val="24"/>
          <w:szCs w:val="24"/>
        </w:rPr>
        <w:t xml:space="preserve"> 2022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A36965">
        <w:rPr>
          <w:rFonts w:asciiTheme="minorHAnsi" w:hAnsiTheme="minorHAnsi" w:cstheme="minorHAnsi"/>
          <w:sz w:val="24"/>
          <w:szCs w:val="24"/>
        </w:rPr>
        <w:t>4</w:t>
      </w:r>
      <w:r w:rsidR="00A21764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.2022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   i  zagospodarowaniu przestrzennym (Dz. U. z 202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E16756">
        <w:rPr>
          <w:rFonts w:asciiTheme="minorHAnsi" w:eastAsia="Times New Roman" w:hAnsiTheme="minorHAnsi" w:cstheme="minorHAnsi"/>
          <w:sz w:val="24"/>
          <w:szCs w:val="24"/>
        </w:rPr>
        <w:t>503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 administracyjnego (Dz.U. z 2021 r., poz.735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A21764" w:rsidRPr="00F3476A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>zawiadamia, że na wniosek pełnomocnik</w:t>
      </w:r>
      <w:r w:rsidR="00A36965" w:rsidRPr="00F3476A">
        <w:rPr>
          <w:rFonts w:asciiTheme="minorHAnsi" w:eastAsia="Times New Roman" w:hAnsiTheme="minorHAnsi" w:cstheme="minorHAnsi"/>
          <w:sz w:val="24"/>
          <w:szCs w:val="24"/>
        </w:rPr>
        <w:t>a</w:t>
      </w:r>
      <w:r w:rsidR="00A36965" w:rsidRPr="00F3476A">
        <w:rPr>
          <w:sz w:val="24"/>
          <w:szCs w:val="24"/>
        </w:rPr>
        <w:t xml:space="preserve"> </w:t>
      </w:r>
      <w:r w:rsidR="00A21764" w:rsidRPr="00F3476A">
        <w:rPr>
          <w:sz w:val="24"/>
          <w:szCs w:val="24"/>
        </w:rPr>
        <w:t xml:space="preserve">Energa-Operator S.A., ul. Marynarki Polskiej 130, Gdańsk, Oddział w Olsztynie, z dnia 11.08.2022 r., uzupełnionego w dniu 22.08.2022 r. oraz 25.08.2022 r. zostało wszczęte postępowanie administracyjne w sprawie wydania decyzji </w:t>
      </w:r>
      <w:r w:rsidR="00F3476A">
        <w:rPr>
          <w:sz w:val="24"/>
          <w:szCs w:val="24"/>
        </w:rPr>
        <w:t xml:space="preserve">               </w:t>
      </w:r>
      <w:r w:rsidR="00A21764" w:rsidRPr="00F3476A">
        <w:rPr>
          <w:sz w:val="24"/>
          <w:szCs w:val="24"/>
        </w:rPr>
        <w:t>o ustaleniu lokalizacji inwestycji celu publicznego, polegającej na budowie sieci elektroenergetycznej kablowej średniego napięcia 15kV w Elblągu przy ul. D</w:t>
      </w:r>
      <w:r w:rsidR="0035460C">
        <w:rPr>
          <w:sz w:val="24"/>
          <w:szCs w:val="24"/>
        </w:rPr>
        <w:t>ojazdowej                      -</w:t>
      </w:r>
      <w:bookmarkStart w:id="0" w:name="_GoBack"/>
      <w:bookmarkEnd w:id="0"/>
      <w:r w:rsidR="00A21764" w:rsidRPr="00F3476A">
        <w:rPr>
          <w:sz w:val="24"/>
          <w:szCs w:val="24"/>
        </w:rPr>
        <w:t xml:space="preserve"> Malborskiej, na działce nr 101/22 obręb 21 Elbląg, Miasto Elbląg, województwo warmińsko-mazurskie, stanowiącej teren zamknięty.</w:t>
      </w:r>
    </w:p>
    <w:p w:rsidR="00957B23" w:rsidRPr="00957B23" w:rsidRDefault="00957B23" w:rsidP="00A55F37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57B23" w:rsidRDefault="00957B23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0D35E6" w:rsidRDefault="000D35E6" w:rsidP="000D35E6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794839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794839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:rsidR="000D35E6" w:rsidRPr="00794839" w:rsidRDefault="000D35E6" w:rsidP="000D35E6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94839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A8" w:rsidRDefault="009737A8" w:rsidP="0050388A">
      <w:pPr>
        <w:spacing w:after="0" w:line="240" w:lineRule="auto"/>
      </w:pPr>
      <w:r>
        <w:separator/>
      </w:r>
    </w:p>
  </w:endnote>
  <w:endnote w:type="continuationSeparator" w:id="0">
    <w:p w:rsidR="009737A8" w:rsidRDefault="009737A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A8" w:rsidRDefault="009737A8" w:rsidP="0050388A">
      <w:pPr>
        <w:spacing w:after="0" w:line="240" w:lineRule="auto"/>
      </w:pPr>
      <w:r>
        <w:separator/>
      </w:r>
    </w:p>
  </w:footnote>
  <w:footnote w:type="continuationSeparator" w:id="0">
    <w:p w:rsidR="009737A8" w:rsidRDefault="009737A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549F"/>
    <w:rsid w:val="00070512"/>
    <w:rsid w:val="000A2822"/>
    <w:rsid w:val="000C1AC0"/>
    <w:rsid w:val="000D35E6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10552"/>
    <w:rsid w:val="00323D31"/>
    <w:rsid w:val="00342A2E"/>
    <w:rsid w:val="0035460C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04C9"/>
    <w:rsid w:val="00754FF4"/>
    <w:rsid w:val="00790858"/>
    <w:rsid w:val="007B4E2C"/>
    <w:rsid w:val="007C4BDF"/>
    <w:rsid w:val="008059FB"/>
    <w:rsid w:val="00837B5C"/>
    <w:rsid w:val="0087068B"/>
    <w:rsid w:val="0088593B"/>
    <w:rsid w:val="0089452B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F2122"/>
    <w:rsid w:val="00AF2DC2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2022-08-26T06:15:00Z</dcterms:created>
  <dcterms:modified xsi:type="dcterms:W3CDTF">2022-08-26T06:18:00Z</dcterms:modified>
</cp:coreProperties>
</file>