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B0EF8C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D568D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DDEE845" w:rsidR="00CA516B" w:rsidRPr="009D568D" w:rsidRDefault="009D568D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68D">
              <w:rPr>
                <w:rFonts w:cs="Arial"/>
                <w:color w:val="000000" w:themeColor="text1"/>
                <w:lang w:eastAsia="pl-PL"/>
              </w:rPr>
              <w:t>01-04-2019 do 30-09-2021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4700A3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42D26" w:rsidRPr="00D42D26">
        <w:rPr>
          <w:rFonts w:ascii="Arial" w:hAnsi="Arial" w:cs="Arial"/>
          <w:color w:val="auto"/>
          <w:sz w:val="18"/>
          <w:szCs w:val="18"/>
          <w:lang w:eastAsia="pl-PL"/>
        </w:rPr>
        <w:t>Ustawa z dnia 29 czerwca 1995 r. o  statystyce publicznej (Dz. U. z 2018, poz. 997, z późn. zm.) – na obecnym etapie nie wymaga zmian.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FF0325A" w:rsidR="00907F6D" w:rsidRPr="00D42D26" w:rsidRDefault="001B36AB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20%</w:t>
            </w:r>
          </w:p>
        </w:tc>
        <w:tc>
          <w:tcPr>
            <w:tcW w:w="3260" w:type="dxa"/>
          </w:tcPr>
          <w:p w14:paraId="4929DAC9" w14:textId="29E8AD05" w:rsidR="00907F6D" w:rsidRPr="00D42D26" w:rsidRDefault="001B36AB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1,20% (w tym 0% w ramach zadania dot. informatyki). Dotychczas zatwierdzono 1 wniosek o płatność za okres od 01.04.2019 do 30.06.2019</w:t>
            </w:r>
          </w:p>
        </w:tc>
        <w:tc>
          <w:tcPr>
            <w:tcW w:w="3402" w:type="dxa"/>
          </w:tcPr>
          <w:p w14:paraId="6824550A" w14:textId="77777777" w:rsidR="00907F6D" w:rsidRPr="00D42D26" w:rsidRDefault="00490BA3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W zakresie zakupu hardware i software – 30% (70% w ramach zadania dot. informatyki)</w:t>
            </w:r>
            <w:r w:rsidR="00FE6599" w:rsidRPr="00D42D26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5BB31D3" w14:textId="44F137A2" w:rsidR="00FE6599" w:rsidRPr="00D42D26" w:rsidRDefault="00FE6599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W zakresie zaangażowanego personelu projektu – 43% (12% w ramach zadania dot. informatyki).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commentRangeStart w:id="0"/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  <w:commentRangeEnd w:id="0"/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328A3890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D5BF217" w14:textId="733B939E" w:rsidR="00FE6599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A5DA3" w14:textId="3A3DAD3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2C4597F" w14:textId="1C393337" w:rsidR="00FE6599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  <w:bookmarkStart w:id="1" w:name="_GoBack"/>
            <w:bookmarkEnd w:id="1"/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 xml:space="preserve">4. Liczba usług, dla których określono wskaźnik dostępności odnoszący się  </w:t>
            </w:r>
            <w:r w:rsidRPr="00DE7DCB">
              <w:rPr>
                <w:sz w:val="18"/>
                <w:szCs w:val="18"/>
                <w:lang w:val="pl-PL"/>
              </w:rPr>
              <w:lastRenderedPageBreak/>
              <w:t>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012233EF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AdmAPI</w:t>
            </w:r>
            <w:r>
              <w:rPr>
                <w:rFonts w:cs="Arial"/>
                <w:b/>
                <w:sz w:val="20"/>
                <w:lang w:eastAsia="pl-PL"/>
              </w:rPr>
              <w:t xml:space="preserve"> (Usługa sieciowa) </w:t>
            </w:r>
            <w:r w:rsidRPr="00972500">
              <w:rPr>
                <w:rFonts w:cs="Arial"/>
                <w:sz w:val="20"/>
                <w:lang w:eastAsia="pl-PL"/>
              </w:rPr>
              <w:t xml:space="preserve">– gromadzenie danych </w:t>
            </w:r>
            <w:r>
              <w:rPr>
                <w:rFonts w:cs="Arial"/>
                <w:sz w:val="20"/>
                <w:lang w:eastAsia="pl-PL"/>
              </w:rPr>
              <w:t>z systemów informacyjnych w gminach i powiatach</w:t>
            </w:r>
          </w:p>
        </w:tc>
        <w:tc>
          <w:tcPr>
            <w:tcW w:w="1169" w:type="dxa"/>
          </w:tcPr>
          <w:p w14:paraId="070050F7" w14:textId="6E8E5F7C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09.2021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935E47" w:rsidRPr="002B50C0" w14:paraId="066D88A5" w14:textId="77777777" w:rsidTr="00517F12">
        <w:tc>
          <w:tcPr>
            <w:tcW w:w="2937" w:type="dxa"/>
          </w:tcPr>
          <w:p w14:paraId="21262D83" w14:textId="5DA3B3B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b/>
                <w:sz w:val="20"/>
                <w:u w:val="single"/>
                <w:lang w:eastAsia="pl-PL"/>
              </w:rPr>
              <w:t>API SMUP (Usługa sieciowa)</w:t>
            </w:r>
            <w:r w:rsidRPr="00972500">
              <w:rPr>
                <w:b/>
                <w:sz w:val="20"/>
                <w:lang w:eastAsia="pl-PL"/>
              </w:rPr>
              <w:t xml:space="preserve"> </w:t>
            </w:r>
            <w:r>
              <w:rPr>
                <w:sz w:val="20"/>
                <w:lang w:eastAsia="pl-PL"/>
              </w:rPr>
              <w:t>– dostęp do zasobów bazy publikacyjnej SMUP przez API</w:t>
            </w:r>
          </w:p>
        </w:tc>
        <w:tc>
          <w:tcPr>
            <w:tcW w:w="1169" w:type="dxa"/>
          </w:tcPr>
          <w:p w14:paraId="50ACCAB0" w14:textId="6E1DDDA6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09.2021</w:t>
            </w:r>
          </w:p>
          <w:p w14:paraId="6AACC774" w14:textId="77777777" w:rsidR="00935E47" w:rsidRPr="00D42D26" w:rsidRDefault="00935E47" w:rsidP="00935E47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C454BF7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394" w:type="dxa"/>
          </w:tcPr>
          <w:p w14:paraId="06336D02" w14:textId="5D449F8D" w:rsidR="00935E47" w:rsidRPr="00D42D26" w:rsidRDefault="00935E47" w:rsidP="00935E47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5EFD027B" w14:textId="6AEA67FD" w:rsidR="00935E47" w:rsidRPr="00935E47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35E47">
              <w:rPr>
                <w:rFonts w:ascii="Arial" w:hAnsi="Arial" w:cs="Arial"/>
                <w:sz w:val="18"/>
                <w:szCs w:val="18"/>
              </w:rPr>
              <w:t>Docelowo usługi i produkty projektu będą w pełni zintegrowane z systemami informatycznymi statystyki publicznej.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40B26290" w14:textId="289C984B" w:rsidR="00935E47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35E47">
              <w:rPr>
                <w:rFonts w:ascii="Arial" w:hAnsi="Arial" w:cs="Arial"/>
                <w:sz w:val="18"/>
                <w:szCs w:val="18"/>
              </w:rPr>
              <w:t>Docelowo usługi i produkty projektu będą w pełni zintegrowane z systemami informatycznymi statystyki publicznej.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Repozytorium danych HUB wraz z usługą systemową (odbioru danych z HUB) oraz usługą sieciową AdmAPI</w:t>
            </w:r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11E2912" w14:textId="76738C4C" w:rsidR="00935E47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35E47">
              <w:rPr>
                <w:rFonts w:ascii="Arial" w:hAnsi="Arial" w:cs="Arial"/>
                <w:sz w:val="18"/>
                <w:szCs w:val="18"/>
              </w:rPr>
              <w:t>Docelowo usługi i produkty projektu będą w pełni zintegrowane z systemami informatycznymi statystyki publicznej.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252CE59" w14:textId="086F2C15" w:rsidR="00935E47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35E47">
              <w:rPr>
                <w:rFonts w:ascii="Arial" w:hAnsi="Arial" w:cs="Arial"/>
                <w:sz w:val="18"/>
                <w:szCs w:val="18"/>
              </w:rPr>
              <w:t>Docelowo usługi i produkty projektu będą w pełni zintegrowane z systemami informatycznymi statystyki publicznej.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1359042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4C8196BD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4F5A5DD1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Wsparcie zewnętrzne do analizy i przygotowania przedmiotu zamówienia.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Na etapie testowania duży nacisk położony na testy integracyjne.</w:t>
            </w:r>
          </w:p>
          <w:p w14:paraId="658EC1C2" w14:textId="6C45280A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30272D92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4ACADE26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25528AC7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2AFEC350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78BDD05" w14:textId="2F3364F0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AA780" w14:textId="77777777" w:rsidR="008F6330" w:rsidRDefault="008F6330" w:rsidP="00BB2420">
      <w:pPr>
        <w:spacing w:after="0" w:line="240" w:lineRule="auto"/>
      </w:pPr>
      <w:r>
        <w:separator/>
      </w:r>
    </w:p>
  </w:endnote>
  <w:endnote w:type="continuationSeparator" w:id="0">
    <w:p w14:paraId="145B8C20" w14:textId="77777777" w:rsidR="008F6330" w:rsidRDefault="008F633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1D31203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0C8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83D4B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F7A28" w14:textId="77777777" w:rsidR="008F6330" w:rsidRDefault="008F6330" w:rsidP="00BB2420">
      <w:pPr>
        <w:spacing w:after="0" w:line="240" w:lineRule="auto"/>
      </w:pPr>
      <w:r>
        <w:separator/>
      </w:r>
    </w:p>
  </w:footnote>
  <w:footnote w:type="continuationSeparator" w:id="0">
    <w:p w14:paraId="54C8357D" w14:textId="77777777" w:rsidR="008F6330" w:rsidRDefault="008F633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BD6"/>
    <w:rsid w:val="001A2EF2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6ECA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0C8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4615"/>
    <w:rsid w:val="007F126F"/>
    <w:rsid w:val="007F6105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663A6"/>
    <w:rsid w:val="009702AC"/>
    <w:rsid w:val="00971A40"/>
    <w:rsid w:val="00976434"/>
    <w:rsid w:val="0098659E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A34DF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D4B"/>
    <w:rsid w:val="00F83F2F"/>
    <w:rsid w:val="00F86555"/>
    <w:rsid w:val="00F86C58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AEB0A-6321-4674-9771-25A30D902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2019-10-17T13:35:00Z</dcterms:created>
  <dcterms:modified xsi:type="dcterms:W3CDTF">2019-10-17T13:46:00Z</dcterms:modified>
</cp:coreProperties>
</file>