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78566A" w:rsidTr="00A30417">
        <w:tc>
          <w:tcPr>
            <w:tcW w:w="5147" w:type="dxa"/>
            <w:hideMark/>
          </w:tcPr>
          <w:p w:rsidR="00FB7A50" w:rsidRPr="00F75C47" w:rsidRDefault="00A11131" w:rsidP="00077F4A">
            <w:pPr>
              <w:tabs>
                <w:tab w:val="left" w:pos="3330"/>
              </w:tabs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WOO</w:t>
            </w:r>
            <w:r>
              <w:rPr>
                <w:rFonts w:ascii="Arial" w:hAnsi="Arial" w:cs="Arial"/>
              </w:rPr>
              <w:t>Ś.420.14</w:t>
            </w:r>
            <w:r>
              <w:rPr>
                <w:rFonts w:ascii="Arial" w:hAnsi="Arial" w:cs="Arial"/>
              </w:rPr>
              <w:t>.2023.MP1.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139" w:type="dxa"/>
            <w:hideMark/>
          </w:tcPr>
          <w:p w:rsidR="00FB7A50" w:rsidRPr="00F75C47" w:rsidRDefault="00A11131" w:rsidP="00D92A6D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Katowice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D92A6D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D92A6D">
              <w:rPr>
                <w:rFonts w:ascii="Arial" w:hAnsi="Arial" w:cs="Arial"/>
              </w:rPr>
              <w:t>27 kwietnia 2023</w:t>
            </w:r>
            <w:bookmarkEnd w:id="0"/>
            <w:r w:rsidRPr="00D92A6D">
              <w:rPr>
                <w:rFonts w:ascii="Arial" w:hAnsi="Arial" w:cs="Arial"/>
              </w:rPr>
              <w:t xml:space="preserve"> </w:t>
            </w:r>
          </w:p>
        </w:tc>
      </w:tr>
    </w:tbl>
    <w:p w:rsidR="00FB7A50" w:rsidRPr="00A5772D" w:rsidRDefault="00A11131" w:rsidP="00A5772D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smallCaps/>
        </w:rPr>
      </w:pPr>
      <w:r w:rsidRPr="00A5772D">
        <w:rPr>
          <w:rFonts w:ascii="Arial" w:hAnsi="Arial" w:cs="Arial"/>
          <w:smallCaps/>
        </w:rPr>
        <w:t>OBWIESZCZENIE</w:t>
      </w:r>
    </w:p>
    <w:p w:rsidR="00FB7A50" w:rsidRDefault="00A11131" w:rsidP="00A5772D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 xml:space="preserve">ustawy z dnia 14 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>Kodeks postępowania administracyjnego (</w:t>
      </w:r>
      <w:r>
        <w:rPr>
          <w:rFonts w:ascii="Arial" w:hAnsi="Arial" w:cs="Arial"/>
          <w:sz w:val="22"/>
          <w:szCs w:val="22"/>
        </w:rPr>
        <w:t>t.j. Dz. U. z 2023 r. poz. 775</w:t>
      </w:r>
      <w:r w:rsidRPr="002C3B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cyt. dalej jako k.p.a.), w związku </w:t>
      </w:r>
      <w:r>
        <w:rPr>
          <w:rFonts w:ascii="Arial" w:hAnsi="Arial" w:cs="Arial"/>
          <w:sz w:val="22"/>
          <w:szCs w:val="22"/>
        </w:rPr>
        <w:t>z art. 74 ustawy z dnia 3 października 2008 r. o udostępnianiu informacji o środowisku i jego ochronie, udziale społeczeństwa w ochronie środowiska oraz o ocenach oddziaływania na środowisko 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2022 r. poz. 1029 ze zm.</w:t>
      </w:r>
      <w:r w:rsidRPr="005365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536531">
        <w:rPr>
          <w:rFonts w:ascii="Arial" w:hAnsi="Arial" w:cs="Arial"/>
          <w:sz w:val="22"/>
          <w:szCs w:val="22"/>
        </w:rPr>
        <w:t xml:space="preserve"> cyt</w:t>
      </w:r>
      <w:r>
        <w:rPr>
          <w:rFonts w:ascii="Arial" w:hAnsi="Arial" w:cs="Arial"/>
          <w:sz w:val="22"/>
          <w:szCs w:val="22"/>
        </w:rPr>
        <w:t>.</w:t>
      </w:r>
      <w:r w:rsidRPr="00536531">
        <w:rPr>
          <w:rFonts w:ascii="Arial" w:hAnsi="Arial" w:cs="Arial"/>
          <w:sz w:val="22"/>
          <w:szCs w:val="22"/>
        </w:rPr>
        <w:t xml:space="preserve"> dalej jako „UUOŚ”),</w:t>
      </w:r>
    </w:p>
    <w:p w:rsidR="00FB7A50" w:rsidRPr="00A5772D" w:rsidRDefault="00A11131" w:rsidP="00A5772D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A5772D">
        <w:rPr>
          <w:rFonts w:ascii="Arial" w:hAnsi="Arial" w:cs="Arial"/>
          <w:sz w:val="22"/>
          <w:szCs w:val="22"/>
        </w:rPr>
        <w:t>zawiadamiam strony postępowania</w:t>
      </w:r>
      <w:r w:rsidRPr="00A5772D">
        <w:rPr>
          <w:rFonts w:ascii="Arial" w:hAnsi="Arial" w:cs="Arial"/>
          <w:sz w:val="22"/>
          <w:szCs w:val="22"/>
        </w:rPr>
        <w:t>,</w:t>
      </w:r>
    </w:p>
    <w:p w:rsidR="00FB7A50" w:rsidRPr="00D92A6D" w:rsidRDefault="00A11131" w:rsidP="00A5772D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eastAsia="en-US"/>
        </w:rPr>
      </w:pPr>
      <w:r w:rsidRPr="00D92A6D">
        <w:rPr>
          <w:rFonts w:ascii="Arial" w:hAnsi="Arial" w:cs="Arial"/>
        </w:rPr>
        <w:t xml:space="preserve">o zakończeniu postępowania dowodowego w sprawie </w:t>
      </w:r>
      <w:r w:rsidRPr="00D92A6D">
        <w:rPr>
          <w:rFonts w:ascii="Arial" w:eastAsiaTheme="minorHAnsi" w:hAnsi="Arial" w:cs="Arial"/>
          <w:lang w:eastAsia="en-US"/>
        </w:rPr>
        <w:t>zmiany decyzji Regionalnego Dyrektora Ochrony Środowiska w Katowicach z 25 maja 2021 r. zn.: WOOŚ.420.1.2021.MP1.12 dla przedsięwzięcia pn.: „Przebudowa g</w:t>
      </w:r>
      <w:r w:rsidRPr="00D92A6D">
        <w:rPr>
          <w:rFonts w:ascii="Arial" w:eastAsiaTheme="minorHAnsi" w:hAnsi="Arial" w:cs="Arial"/>
          <w:lang w:eastAsia="en-US"/>
        </w:rPr>
        <w:t>azociągu DN500 relacji Tworzeń – Tworóg nitka I i II, odc. od ZZU Babia Ława do węzła Tworzeń w Dąbrowie Górniczej”</w:t>
      </w:r>
      <w:r w:rsidRPr="00D92A6D">
        <w:rPr>
          <w:rFonts w:ascii="Arial" w:hAnsi="Arial" w:cs="Arial"/>
        </w:rPr>
        <w:t xml:space="preserve"> </w:t>
      </w:r>
      <w:r w:rsidRPr="00D92A6D">
        <w:rPr>
          <w:rFonts w:ascii="Arial" w:hAnsi="Arial" w:cs="Arial"/>
        </w:rPr>
        <w:t>oraz o możliwości zapoznania się i wypowiedzenia co do zebranych dowodów i materiałów oraz zgłoszonych żądań.</w:t>
      </w:r>
    </w:p>
    <w:p w:rsidR="00FB7A50" w:rsidRPr="00D92A6D" w:rsidRDefault="00A11131" w:rsidP="00A5772D">
      <w:pPr>
        <w:spacing w:after="120"/>
        <w:rPr>
          <w:rFonts w:ascii="Arial" w:hAnsi="Arial" w:cs="Arial"/>
        </w:rPr>
      </w:pPr>
      <w:r w:rsidRPr="00D92A6D">
        <w:rPr>
          <w:rFonts w:ascii="Arial" w:hAnsi="Arial" w:cs="Arial"/>
        </w:rPr>
        <w:t xml:space="preserve">Decyzja kończąca postępowanie </w:t>
      </w:r>
      <w:r w:rsidRPr="00D92A6D">
        <w:rPr>
          <w:rFonts w:ascii="Arial" w:hAnsi="Arial" w:cs="Arial"/>
        </w:rPr>
        <w:t>zostanie wydana nie wcześniej niż po upływie 7 dni od dnia doręczenia niniejszego zawiadomienia.</w:t>
      </w:r>
    </w:p>
    <w:p w:rsidR="00FB7A50" w:rsidRPr="00552E61" w:rsidRDefault="0078566A" w:rsidP="00A5772D">
      <w:pPr>
        <w:spacing w:after="240"/>
        <w:rPr>
          <w:rFonts w:ascii="Arial" w:hAnsi="Arial" w:cs="Arial"/>
        </w:rPr>
      </w:pPr>
      <w:r w:rsidRPr="0078566A">
        <w:rPr>
          <w:rFonts w:ascii="Arial" w:hAnsi="Arial" w:cs="Arial"/>
          <w:iCs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1pt;margin-top:47.05pt;width:216.6pt;height:153.9pt;z-index:251658240;mso-width-relative:margin;mso-height-relative:margin" stroked="f" strokecolor="#f2f2f2" strokeweight=".25pt">
            <v:textbox>
              <w:txbxContent>
                <w:p w:rsidR="00D92A6D" w:rsidRPr="00D92A6D" w:rsidRDefault="00A11131" w:rsidP="00D92A6D">
                  <w:pPr>
                    <w:rPr>
                      <w:rFonts w:ascii="Arial" w:hAnsi="Arial" w:cs="Arial"/>
                    </w:rPr>
                  </w:pPr>
                </w:p>
                <w:p w:rsidR="00D92A6D" w:rsidRPr="00D92A6D" w:rsidRDefault="00A11131" w:rsidP="00D92A6D">
                  <w:pPr>
                    <w:rPr>
                      <w:rFonts w:ascii="Arial" w:hAnsi="Arial" w:cs="Arial"/>
                    </w:rPr>
                  </w:pPr>
                  <w:bookmarkStart w:id="1" w:name="EZDPracownikAtrybut6"/>
                  <w:r w:rsidRPr="00D92A6D">
                    <w:rPr>
                      <w:rFonts w:ascii="Arial" w:hAnsi="Arial" w:cs="Arial"/>
                    </w:rPr>
                    <w:t>Z upoważnienia</w:t>
                  </w:r>
                  <w:bookmarkEnd w:id="1"/>
                </w:p>
                <w:p w:rsidR="00D92A6D" w:rsidRPr="00D92A6D" w:rsidRDefault="00A11131" w:rsidP="00D92A6D">
                  <w:pPr>
                    <w:rPr>
                      <w:rFonts w:ascii="Arial" w:hAnsi="Arial" w:cs="Arial"/>
                    </w:rPr>
                  </w:pPr>
                  <w:bookmarkStart w:id="2" w:name="EZDPracownikAtrybut5"/>
                  <w:r w:rsidRPr="00D92A6D">
                    <w:rPr>
                      <w:rFonts w:ascii="Arial" w:hAnsi="Arial" w:cs="Arial"/>
                    </w:rPr>
                    <w:t>Regionalnego Dyrektora Ochrony</w:t>
                  </w:r>
                  <w:bookmarkEnd w:id="2"/>
                </w:p>
                <w:p w:rsidR="00D92A6D" w:rsidRPr="00D92A6D" w:rsidRDefault="00A11131" w:rsidP="00D92A6D">
                  <w:pPr>
                    <w:rPr>
                      <w:rFonts w:ascii="Arial" w:hAnsi="Arial" w:cs="Arial"/>
                    </w:rPr>
                  </w:pPr>
                  <w:bookmarkStart w:id="3" w:name="EZDPracownikAtrybut4"/>
                  <w:r w:rsidRPr="00D92A6D">
                    <w:rPr>
                      <w:rFonts w:ascii="Arial" w:hAnsi="Arial" w:cs="Arial"/>
                    </w:rPr>
                    <w:t>Środowiska w Katowicach</w:t>
                  </w:r>
                  <w:bookmarkEnd w:id="3"/>
                </w:p>
                <w:p w:rsidR="00D92A6D" w:rsidRPr="00D92A6D" w:rsidRDefault="00A11131" w:rsidP="00D92A6D">
                  <w:pPr>
                    <w:rPr>
                      <w:rFonts w:ascii="Arial" w:hAnsi="Arial" w:cs="Arial"/>
                    </w:rPr>
                  </w:pPr>
                  <w:bookmarkStart w:id="4" w:name="EZDPracownikAtrybut3"/>
                  <w:r w:rsidRPr="00D92A6D">
                    <w:rPr>
                      <w:rFonts w:ascii="Arial" w:hAnsi="Arial" w:cs="Arial"/>
                    </w:rPr>
                    <w:t>Naczelnik Wydziału</w:t>
                  </w:r>
                  <w:bookmarkEnd w:id="4"/>
                </w:p>
                <w:p w:rsidR="00D92A6D" w:rsidRPr="00D92A6D" w:rsidRDefault="00A11131" w:rsidP="00D92A6D">
                  <w:pPr>
                    <w:rPr>
                      <w:rFonts w:ascii="Arial" w:hAnsi="Arial" w:cs="Arial"/>
                    </w:rPr>
                  </w:pPr>
                  <w:bookmarkStart w:id="5" w:name="EZDPracownikAtrybut2"/>
                  <w:r w:rsidRPr="00D92A6D">
                    <w:rPr>
                      <w:rFonts w:ascii="Arial" w:hAnsi="Arial" w:cs="Arial"/>
                    </w:rPr>
                    <w:t>Anna Sopel</w:t>
                  </w:r>
                  <w:bookmarkEnd w:id="5"/>
                </w:p>
                <w:p w:rsidR="00D92A6D" w:rsidRDefault="00A11131" w:rsidP="004F46F8">
                  <w:pPr>
                    <w:jc w:val="center"/>
                    <w:rPr>
                      <w:szCs w:val="18"/>
                    </w:rPr>
                  </w:pPr>
                </w:p>
                <w:p w:rsidR="00D92A6D" w:rsidRDefault="00A11131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r>
                    <w:rPr>
                      <w:szCs w:val="18"/>
                    </w:rPr>
                    <w:t>podpisano elektronicznie</w:t>
                  </w:r>
                  <w:bookmarkEnd w:id="6"/>
                </w:p>
                <w:p w:rsidR="00D92A6D" w:rsidRPr="004F46F8" w:rsidRDefault="00A11131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A11131" w:rsidRPr="00536531">
        <w:rPr>
          <w:rFonts w:ascii="Arial" w:hAnsi="Arial" w:cs="Arial"/>
        </w:rPr>
        <w:t xml:space="preserve">Z aktami sprawy można zapoznać się w pokoju nr </w:t>
      </w:r>
      <w:r w:rsidR="00A11131">
        <w:rPr>
          <w:rFonts w:ascii="Arial" w:hAnsi="Arial" w:cs="Arial"/>
        </w:rPr>
        <w:t>315</w:t>
      </w:r>
      <w:r w:rsidR="00A11131" w:rsidRPr="00536531">
        <w:rPr>
          <w:rFonts w:ascii="Arial" w:hAnsi="Arial" w:cs="Arial"/>
        </w:rPr>
        <w:t xml:space="preserve"> w</w:t>
      </w:r>
      <w:r w:rsidR="00A11131">
        <w:rPr>
          <w:rFonts w:ascii="Arial" w:hAnsi="Arial" w:cs="Arial"/>
        </w:rPr>
        <w:t xml:space="preserve"> Wydziale Ocen Oddziaływania na </w:t>
      </w:r>
      <w:r w:rsidR="00A11131" w:rsidRPr="00536531">
        <w:rPr>
          <w:rFonts w:ascii="Arial" w:hAnsi="Arial" w:cs="Arial"/>
        </w:rPr>
        <w:t xml:space="preserve">Środowisko Regionalnej Dyrekcji Ochrony Środowiska w </w:t>
      </w:r>
      <w:r w:rsidR="00A11131">
        <w:rPr>
          <w:rFonts w:ascii="Arial" w:hAnsi="Arial" w:cs="Arial"/>
        </w:rPr>
        <w:t>Katowicach,</w:t>
      </w:r>
      <w:r w:rsidR="00A11131"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="00A11131" w:rsidRPr="00EC1D84">
        <w:rPr>
          <w:rFonts w:ascii="Arial" w:hAnsi="Arial" w:cs="Arial"/>
          <w:iCs/>
        </w:rPr>
        <w:t xml:space="preserve"> </w:t>
      </w:r>
      <w:r w:rsidR="00A11131">
        <w:rPr>
          <w:rFonts w:ascii="Arial" w:hAnsi="Arial" w:cs="Arial"/>
          <w:iCs/>
        </w:rPr>
        <w:t>(032) 42 06 803).</w:t>
      </w:r>
    </w:p>
    <w:p w:rsidR="00552E61" w:rsidRPr="00552E61" w:rsidRDefault="00A11131" w:rsidP="00A5772D">
      <w:pPr>
        <w:tabs>
          <w:tab w:val="left" w:pos="360"/>
        </w:tabs>
        <w:spacing w:before="3720" w:after="240"/>
        <w:ind w:right="45"/>
        <w:rPr>
          <w:rFonts w:ascii="Arial" w:hAnsi="Arial" w:cs="Arial"/>
        </w:rPr>
      </w:pPr>
      <w:r w:rsidRPr="002959F3">
        <w:rPr>
          <w:rFonts w:ascii="Arial" w:hAnsi="Arial" w:cs="Arial"/>
        </w:rPr>
        <w:t>Ob</w:t>
      </w:r>
      <w:r w:rsidRPr="002959F3">
        <w:rPr>
          <w:rFonts w:ascii="Arial" w:hAnsi="Arial" w:cs="Arial"/>
        </w:rPr>
        <w:t xml:space="preserve">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A5772D">
        <w:rPr>
          <w:rFonts w:ascii="Arial" w:eastAsia="Times New Roman" w:hAnsi="Arial" w:cs="Arial"/>
        </w:rPr>
        <w:t>28.04.2023 r.</w:t>
      </w:r>
      <w:r w:rsidRPr="002959F3">
        <w:rPr>
          <w:rFonts w:ascii="Arial" w:eastAsia="Times New Roman" w:hAnsi="Arial" w:cs="Arial"/>
        </w:rPr>
        <w:t xml:space="preserve"> do </w:t>
      </w:r>
      <w:r w:rsidR="00A5772D">
        <w:rPr>
          <w:rFonts w:ascii="Arial" w:eastAsia="Times New Roman" w:hAnsi="Arial" w:cs="Arial"/>
        </w:rPr>
        <w:t>12.05.2023 r.</w:t>
      </w:r>
    </w:p>
    <w:p w:rsidR="00552E61" w:rsidRPr="00552E61" w:rsidRDefault="00A11131" w:rsidP="00A5772D">
      <w:pPr>
        <w:spacing w:before="1200" w:after="0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 xml:space="preserve">Otrzymują: </w:t>
      </w:r>
    </w:p>
    <w:p w:rsidR="00552E61" w:rsidRDefault="00A11131" w:rsidP="00A5772D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 Inwestora</w:t>
      </w:r>
    </w:p>
    <w:p w:rsidR="00552E61" w:rsidRDefault="00A11131" w:rsidP="00A5772D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:rsidR="00552E61" w:rsidRPr="00552E61" w:rsidRDefault="00A11131" w:rsidP="00A5772D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>WOOŚ a/</w:t>
      </w:r>
      <w:r>
        <w:rPr>
          <w:rFonts w:ascii="Arial" w:hAnsi="Arial" w:cs="Arial"/>
          <w:sz w:val="20"/>
          <w:szCs w:val="20"/>
        </w:rPr>
        <w:t>a</w:t>
      </w:r>
    </w:p>
    <w:p w:rsidR="00552E61" w:rsidRPr="002C3276" w:rsidRDefault="00A11131" w:rsidP="00A5772D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2C3276" w:rsidRDefault="00A11131" w:rsidP="00A5772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</w:t>
      </w:r>
      <w:r w:rsidRPr="002C3276">
        <w:rPr>
          <w:rFonts w:ascii="Arial" w:hAnsi="Arial" w:cs="Arial"/>
          <w:bCs/>
          <w:sz w:val="20"/>
          <w:szCs w:val="20"/>
        </w:rPr>
        <w:t xml:space="preserve">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:rsidR="00552E61" w:rsidRPr="002C3276" w:rsidRDefault="00A11131" w:rsidP="00A5772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 xml:space="preserve">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 xml:space="preserve">innej formie publicznego ogłoszenia zwyczajowo przyjętej w danej miejscowości lub przez udostępnienie pisma 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93421" w:rsidRPr="00593421" w:rsidRDefault="00A11131" w:rsidP="00A5772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 xml:space="preserve">udostępnienie pisma w Biuletynie Informacji </w:t>
      </w:r>
      <w:r w:rsidRPr="002C3276">
        <w:rPr>
          <w:rFonts w:ascii="Arial" w:hAnsi="Arial" w:cs="Arial"/>
          <w:bCs/>
          <w:sz w:val="20"/>
          <w:szCs w:val="20"/>
        </w:rPr>
        <w:t>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</w:t>
      </w:r>
      <w:r w:rsidRPr="002C3276">
        <w:rPr>
          <w:rFonts w:ascii="Arial" w:hAnsi="Arial" w:cs="Arial"/>
          <w:bCs/>
          <w:sz w:val="20"/>
          <w:szCs w:val="20"/>
        </w:rPr>
        <w:t>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93421" w:rsidRPr="00593421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131" w:rsidRDefault="00A11131" w:rsidP="0078566A">
      <w:pPr>
        <w:spacing w:after="0" w:line="240" w:lineRule="auto"/>
      </w:pPr>
      <w:r>
        <w:separator/>
      </w:r>
    </w:p>
  </w:endnote>
  <w:endnote w:type="continuationSeparator" w:id="0">
    <w:p w:rsidR="00A11131" w:rsidRDefault="00A11131" w:rsidP="0078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A11131" w:rsidP="00037978">
    <w:pPr>
      <w:pStyle w:val="Stopka"/>
      <w:jc w:val="center"/>
      <w:rPr>
        <w:b/>
        <w:sz w:val="18"/>
      </w:rPr>
    </w:pPr>
  </w:p>
  <w:p w:rsidR="00037978" w:rsidRPr="008D1428" w:rsidRDefault="00A11131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131" w:rsidRDefault="00A11131" w:rsidP="0078566A">
      <w:pPr>
        <w:spacing w:after="0" w:line="240" w:lineRule="auto"/>
      </w:pPr>
      <w:r>
        <w:separator/>
      </w:r>
    </w:p>
  </w:footnote>
  <w:footnote w:type="continuationSeparator" w:id="0">
    <w:p w:rsidR="00A11131" w:rsidRDefault="00A11131" w:rsidP="00785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7F0A1212">
      <w:start w:val="1"/>
      <w:numFmt w:val="decimal"/>
      <w:lvlText w:val="%1."/>
      <w:lvlJc w:val="left"/>
      <w:pPr>
        <w:ind w:left="720" w:hanging="360"/>
      </w:pPr>
    </w:lvl>
    <w:lvl w:ilvl="1" w:tplc="B6E01EE0" w:tentative="1">
      <w:start w:val="1"/>
      <w:numFmt w:val="lowerLetter"/>
      <w:lvlText w:val="%2."/>
      <w:lvlJc w:val="left"/>
      <w:pPr>
        <w:ind w:left="1440" w:hanging="360"/>
      </w:pPr>
    </w:lvl>
    <w:lvl w:ilvl="2" w:tplc="EEF27674" w:tentative="1">
      <w:start w:val="1"/>
      <w:numFmt w:val="lowerRoman"/>
      <w:lvlText w:val="%3."/>
      <w:lvlJc w:val="right"/>
      <w:pPr>
        <w:ind w:left="2160" w:hanging="180"/>
      </w:pPr>
    </w:lvl>
    <w:lvl w:ilvl="3" w:tplc="B93256EE" w:tentative="1">
      <w:start w:val="1"/>
      <w:numFmt w:val="decimal"/>
      <w:lvlText w:val="%4."/>
      <w:lvlJc w:val="left"/>
      <w:pPr>
        <w:ind w:left="2880" w:hanging="360"/>
      </w:pPr>
    </w:lvl>
    <w:lvl w:ilvl="4" w:tplc="742C5330" w:tentative="1">
      <w:start w:val="1"/>
      <w:numFmt w:val="lowerLetter"/>
      <w:lvlText w:val="%5."/>
      <w:lvlJc w:val="left"/>
      <w:pPr>
        <w:ind w:left="3600" w:hanging="360"/>
      </w:pPr>
    </w:lvl>
    <w:lvl w:ilvl="5" w:tplc="B2BA34E4" w:tentative="1">
      <w:start w:val="1"/>
      <w:numFmt w:val="lowerRoman"/>
      <w:lvlText w:val="%6."/>
      <w:lvlJc w:val="right"/>
      <w:pPr>
        <w:ind w:left="4320" w:hanging="180"/>
      </w:pPr>
    </w:lvl>
    <w:lvl w:ilvl="6" w:tplc="64D0FD88" w:tentative="1">
      <w:start w:val="1"/>
      <w:numFmt w:val="decimal"/>
      <w:lvlText w:val="%7."/>
      <w:lvlJc w:val="left"/>
      <w:pPr>
        <w:ind w:left="5040" w:hanging="360"/>
      </w:pPr>
    </w:lvl>
    <w:lvl w:ilvl="7" w:tplc="DD4433C6" w:tentative="1">
      <w:start w:val="1"/>
      <w:numFmt w:val="lowerLetter"/>
      <w:lvlText w:val="%8."/>
      <w:lvlJc w:val="left"/>
      <w:pPr>
        <w:ind w:left="5760" w:hanging="360"/>
      </w:pPr>
    </w:lvl>
    <w:lvl w:ilvl="8" w:tplc="9B0CA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EB000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8A0269A" w:tentative="1">
      <w:start w:val="1"/>
      <w:numFmt w:val="lowerLetter"/>
      <w:lvlText w:val="%2."/>
      <w:lvlJc w:val="left"/>
      <w:pPr>
        <w:ind w:left="1440" w:hanging="360"/>
      </w:pPr>
    </w:lvl>
    <w:lvl w:ilvl="2" w:tplc="5FD872CC" w:tentative="1">
      <w:start w:val="1"/>
      <w:numFmt w:val="lowerRoman"/>
      <w:lvlText w:val="%3."/>
      <w:lvlJc w:val="right"/>
      <w:pPr>
        <w:ind w:left="2160" w:hanging="180"/>
      </w:pPr>
    </w:lvl>
    <w:lvl w:ilvl="3" w:tplc="5B880554" w:tentative="1">
      <w:start w:val="1"/>
      <w:numFmt w:val="decimal"/>
      <w:lvlText w:val="%4."/>
      <w:lvlJc w:val="left"/>
      <w:pPr>
        <w:ind w:left="2880" w:hanging="360"/>
      </w:pPr>
    </w:lvl>
    <w:lvl w:ilvl="4" w:tplc="B5D2DBCC" w:tentative="1">
      <w:start w:val="1"/>
      <w:numFmt w:val="lowerLetter"/>
      <w:lvlText w:val="%5."/>
      <w:lvlJc w:val="left"/>
      <w:pPr>
        <w:ind w:left="3600" w:hanging="360"/>
      </w:pPr>
    </w:lvl>
    <w:lvl w:ilvl="5" w:tplc="C3D079C4" w:tentative="1">
      <w:start w:val="1"/>
      <w:numFmt w:val="lowerRoman"/>
      <w:lvlText w:val="%6."/>
      <w:lvlJc w:val="right"/>
      <w:pPr>
        <w:ind w:left="4320" w:hanging="180"/>
      </w:pPr>
    </w:lvl>
    <w:lvl w:ilvl="6" w:tplc="CA90AEB2" w:tentative="1">
      <w:start w:val="1"/>
      <w:numFmt w:val="decimal"/>
      <w:lvlText w:val="%7."/>
      <w:lvlJc w:val="left"/>
      <w:pPr>
        <w:ind w:left="5040" w:hanging="360"/>
      </w:pPr>
    </w:lvl>
    <w:lvl w:ilvl="7" w:tplc="7852529A" w:tentative="1">
      <w:start w:val="1"/>
      <w:numFmt w:val="lowerLetter"/>
      <w:lvlText w:val="%8."/>
      <w:lvlJc w:val="left"/>
      <w:pPr>
        <w:ind w:left="5760" w:hanging="360"/>
      </w:pPr>
    </w:lvl>
    <w:lvl w:ilvl="8" w:tplc="75584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8566A"/>
    <w:rsid w:val="0078566A"/>
    <w:rsid w:val="00A11131"/>
    <w:rsid w:val="00A5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ject">
    <w:name w:val="object"/>
    <w:basedOn w:val="Domylnaczcionkaakapitu"/>
    <w:rsid w:val="00593421"/>
  </w:style>
  <w:style w:type="character" w:styleId="Hipercze">
    <w:name w:val="Hyperlink"/>
    <w:basedOn w:val="Domylnaczcionkaakapitu"/>
    <w:uiPriority w:val="99"/>
    <w:semiHidden/>
    <w:unhideWhenUsed/>
    <w:rsid w:val="00593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91AB0-026D-4F92-9B0D-5B86F8F6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2</cp:revision>
  <dcterms:created xsi:type="dcterms:W3CDTF">2023-04-27T12:40:00Z</dcterms:created>
  <dcterms:modified xsi:type="dcterms:W3CDTF">2023-04-27T12:40:00Z</dcterms:modified>
</cp:coreProperties>
</file>