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42" w:rsidRPr="00A7375E" w:rsidRDefault="00C60D42" w:rsidP="00C6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</w:pPr>
      <w:r w:rsidRPr="00A7375E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CERTYFIKOWANE OŚRODKI MEDYCYNY PODRÓŻY NA TERENIE WOJ. PODKARPACKIEGO</w:t>
      </w:r>
    </w:p>
    <w:p w:rsidR="00C60D42" w:rsidRPr="00A7375E" w:rsidRDefault="00C60D42" w:rsidP="00C60D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tbl>
      <w:tblPr>
        <w:tblW w:w="921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"/>
        <w:gridCol w:w="1673"/>
        <w:gridCol w:w="1201"/>
        <w:gridCol w:w="2342"/>
        <w:gridCol w:w="3544"/>
      </w:tblGrid>
      <w:tr w:rsidR="00C60D42" w:rsidRPr="00A7375E" w:rsidTr="00A7375E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A737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proofErr w:type="spellStart"/>
            <w:r w:rsidRPr="00A7375E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b/>
                <w:bCs/>
                <w:color w:val="1B1B1B"/>
                <w:sz w:val="24"/>
                <w:szCs w:val="24"/>
                <w:lang w:eastAsia="pl-PL"/>
              </w:rPr>
              <w:t>Kontakt (adres i telefon)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mielecki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NZOZ VITAL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39-300 Mielec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ul. Warneńczyka 7/1A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tel. 17 780 07 77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Przemyśl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Centrum Medyczne PRAKTYKA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Centrum Medycyny Podróży w Przemyślu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37-700 Przemyśl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ul. Jasińskiego 3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tel. 602 606 140</w:t>
            </w:r>
          </w:p>
          <w:p w:rsidR="00C60D42" w:rsidRPr="00A7375E" w:rsidRDefault="00C60D42" w:rsidP="00C60D4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przemyski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Centrum Medyczne PRAKTYKA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Centrum Medycyny Podróży w Stubnie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37-723 Stubno 69b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tel. 602 606 140</w:t>
            </w:r>
          </w:p>
          <w:p w:rsidR="00C60D42" w:rsidRPr="00A7375E" w:rsidRDefault="00C60D42" w:rsidP="00C60D4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Rzeszów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Wojewódzki Ośrodek Medycyny Pracy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35-078 Rzeszów,</w:t>
            </w: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ul. Hetmańska 120</w:t>
            </w: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tel. 17 854 69 82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Rzeszów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Centrum Medyczne HOLIMEDICA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</w:t>
            </w: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35-317 Rzeszów</w:t>
            </w: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br/>
              <w:t>ul. Jana Pawła 181/104 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733 121 413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Rzeszów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Centrum Medyczne MEDYK</w:t>
            </w:r>
          </w:p>
          <w:p w:rsidR="00C60D42" w:rsidRPr="00A7375E" w:rsidRDefault="00C60D42" w:rsidP="00C60D4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35-326 Rzeszów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al. T. Rejtana 53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tel. 17 855 20 00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      17 865 20 02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sanocki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Ośrodek Leczniczo-Rehabilitacyjny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i Medycyny Pracy</w:t>
            </w:r>
          </w:p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„</w:t>
            </w:r>
            <w:proofErr w:type="spellStart"/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Nafta-Med</w:t>
            </w:r>
            <w:proofErr w:type="spellEnd"/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.” Sp. z o.o.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38-500 Sanok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ul. Daszyńskiego 20a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tel. 13 465 23 56</w:t>
            </w:r>
          </w:p>
        </w:tc>
      </w:tr>
      <w:tr w:rsidR="00C60D42" w:rsidRPr="00A7375E" w:rsidTr="00A7375E"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Tarnobrzeg</w:t>
            </w:r>
          </w:p>
        </w:tc>
        <w:tc>
          <w:tcPr>
            <w:tcW w:w="23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NZOZ Centrum Medyczne SBB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D42" w:rsidRPr="00A7375E" w:rsidRDefault="00C60D42" w:rsidP="00C60D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</w:pP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t>39-400 Tarnobrzeg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ul. 1 Maja 1</w:t>
            </w:r>
            <w:r w:rsidRPr="00A7375E">
              <w:rPr>
                <w:rFonts w:ascii="Times New Roman" w:eastAsia="Times New Roman" w:hAnsi="Times New Roman" w:cs="Times New Roman"/>
                <w:color w:val="1B1B1B"/>
                <w:sz w:val="24"/>
                <w:szCs w:val="24"/>
                <w:lang w:eastAsia="pl-PL"/>
              </w:rPr>
              <w:br/>
              <w:t>tel. 15 641 50 00</w:t>
            </w:r>
          </w:p>
        </w:tc>
      </w:tr>
    </w:tbl>
    <w:p w:rsidR="00EC59E8" w:rsidRDefault="00EC59E8">
      <w:pPr>
        <w:rPr>
          <w:rFonts w:ascii="Times New Roman" w:hAnsi="Times New Roman" w:cs="Times New Roman"/>
          <w:sz w:val="24"/>
          <w:szCs w:val="24"/>
        </w:rPr>
      </w:pPr>
    </w:p>
    <w:p w:rsidR="00A7375E" w:rsidRDefault="00A7375E">
      <w:pPr>
        <w:rPr>
          <w:rFonts w:ascii="Times New Roman" w:hAnsi="Times New Roman" w:cs="Times New Roman"/>
          <w:sz w:val="24"/>
          <w:szCs w:val="24"/>
        </w:rPr>
      </w:pPr>
    </w:p>
    <w:p w:rsidR="00A7375E" w:rsidRDefault="00A7375E">
      <w:pPr>
        <w:rPr>
          <w:rFonts w:ascii="Times New Roman" w:hAnsi="Times New Roman" w:cs="Times New Roman"/>
          <w:b/>
          <w:sz w:val="24"/>
          <w:szCs w:val="24"/>
        </w:rPr>
      </w:pPr>
      <w:r w:rsidRPr="00A7375E">
        <w:rPr>
          <w:rFonts w:ascii="Times New Roman" w:hAnsi="Times New Roman" w:cs="Times New Roman"/>
          <w:b/>
          <w:sz w:val="24"/>
          <w:szCs w:val="24"/>
        </w:rPr>
        <w:t>KONSULTACJE DOTYCZĄCE SZCZEPIEŃ DLA DZIECI Z GRUP RYZYKA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7"/>
        <w:gridCol w:w="3686"/>
        <w:gridCol w:w="2870"/>
        <w:gridCol w:w="2057"/>
      </w:tblGrid>
      <w:tr w:rsidR="00A7375E" w:rsidTr="00A7375E">
        <w:tc>
          <w:tcPr>
            <w:tcW w:w="567" w:type="dxa"/>
          </w:tcPr>
          <w:p w:rsidR="00A7375E" w:rsidRDefault="00A7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86" w:type="dxa"/>
          </w:tcPr>
          <w:p w:rsidR="00A7375E" w:rsidRDefault="00A7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poradni</w:t>
            </w:r>
          </w:p>
        </w:tc>
        <w:tc>
          <w:tcPr>
            <w:tcW w:w="2870" w:type="dxa"/>
          </w:tcPr>
          <w:p w:rsidR="00A7375E" w:rsidRDefault="00A7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057" w:type="dxa"/>
          </w:tcPr>
          <w:p w:rsidR="00A7375E" w:rsidRDefault="00A73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A7375E" w:rsidTr="00A7375E">
        <w:tc>
          <w:tcPr>
            <w:tcW w:w="567" w:type="dxa"/>
          </w:tcPr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7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 Chorób Zakaźnych Szpitala Wojewódzkiego w Krośnie</w:t>
            </w:r>
          </w:p>
        </w:tc>
        <w:tc>
          <w:tcPr>
            <w:tcW w:w="2870" w:type="dxa"/>
          </w:tcPr>
          <w:p w:rsid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38-400 Krosno, </w:t>
            </w:r>
          </w:p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Korczyńska 57</w:t>
            </w:r>
          </w:p>
        </w:tc>
        <w:tc>
          <w:tcPr>
            <w:tcW w:w="2057" w:type="dxa"/>
          </w:tcPr>
          <w:p w:rsidR="00A7375E" w:rsidRPr="00A7375E" w:rsidRDefault="00A7375E" w:rsidP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13 437 86 61</w:t>
            </w:r>
          </w:p>
        </w:tc>
      </w:tr>
      <w:tr w:rsidR="00A7375E" w:rsidTr="00A7375E">
        <w:tc>
          <w:tcPr>
            <w:tcW w:w="567" w:type="dxa"/>
          </w:tcPr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Poradnia Chorób Zakaźnych Klinicznego Szpitala Wojewódzkiego Nr 2 w Rzeszowie</w:t>
            </w:r>
          </w:p>
        </w:tc>
        <w:tc>
          <w:tcPr>
            <w:tcW w:w="2870" w:type="dxa"/>
          </w:tcPr>
          <w:p w:rsid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35-301 Rzeszów, </w:t>
            </w:r>
          </w:p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Lwowska 60</w:t>
            </w:r>
          </w:p>
        </w:tc>
        <w:tc>
          <w:tcPr>
            <w:tcW w:w="2057" w:type="dxa"/>
          </w:tcPr>
          <w:p w:rsidR="00A7375E" w:rsidRPr="00A7375E" w:rsidRDefault="00A7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17 86 64 411</w:t>
            </w:r>
          </w:p>
        </w:tc>
      </w:tr>
    </w:tbl>
    <w:p w:rsidR="00A7375E" w:rsidRPr="00A7375E" w:rsidRDefault="00A7375E">
      <w:pPr>
        <w:rPr>
          <w:rFonts w:ascii="Times New Roman" w:hAnsi="Times New Roman" w:cs="Times New Roman"/>
          <w:b/>
          <w:sz w:val="24"/>
          <w:szCs w:val="24"/>
        </w:rPr>
      </w:pPr>
    </w:p>
    <w:sectPr w:rsidR="00A7375E" w:rsidRPr="00A7375E" w:rsidSect="00EC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0D42"/>
    <w:rsid w:val="00632011"/>
    <w:rsid w:val="00A7375E"/>
    <w:rsid w:val="00C60D42"/>
    <w:rsid w:val="00EC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60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0D42"/>
    <w:rPr>
      <w:b/>
      <w:bCs/>
    </w:rPr>
  </w:style>
  <w:style w:type="table" w:styleId="Tabela-Siatka">
    <w:name w:val="Table Grid"/>
    <w:basedOn w:val="Standardowy"/>
    <w:uiPriority w:val="59"/>
    <w:rsid w:val="00A73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2024-06-04T11:58:00Z</dcterms:created>
  <dcterms:modified xsi:type="dcterms:W3CDTF">2024-06-04T12:09:00Z</dcterms:modified>
</cp:coreProperties>
</file>