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9362" w14:textId="77777777" w:rsidR="00C05CC7" w:rsidRPr="00E5485A" w:rsidRDefault="00C05CC7" w:rsidP="00E5485A">
      <w:pPr>
        <w:spacing w:line="360" w:lineRule="auto"/>
        <w:rPr>
          <w:b/>
          <w:sz w:val="24"/>
          <w:szCs w:val="24"/>
        </w:rPr>
      </w:pPr>
    </w:p>
    <w:p w14:paraId="0DC9DC6E" w14:textId="3D7C57B5" w:rsidR="00C05CC7" w:rsidRPr="00E5485A" w:rsidRDefault="00655A45" w:rsidP="00E5485A">
      <w:pPr>
        <w:spacing w:line="360" w:lineRule="auto"/>
        <w:jc w:val="center"/>
        <w:rPr>
          <w:b/>
          <w:sz w:val="24"/>
          <w:szCs w:val="24"/>
        </w:rPr>
      </w:pPr>
      <w:r w:rsidRPr="00E5485A">
        <w:rPr>
          <w:b/>
          <w:sz w:val="24"/>
          <w:szCs w:val="24"/>
        </w:rPr>
        <w:t>OŚWIADCZENIE</w:t>
      </w:r>
    </w:p>
    <w:p w14:paraId="4908A472" w14:textId="77777777" w:rsidR="00C05CC7" w:rsidRPr="00E5485A" w:rsidRDefault="00C05CC7" w:rsidP="00E5485A">
      <w:pPr>
        <w:widowControl w:val="0"/>
        <w:autoSpaceDE w:val="0"/>
        <w:autoSpaceDN w:val="0"/>
        <w:spacing w:after="0" w:line="360" w:lineRule="auto"/>
        <w:ind w:left="360"/>
        <w:rPr>
          <w:rFonts w:ascii="Calibri" w:eastAsia="Arial" w:hAnsi="Calibri" w:cs="Arial"/>
          <w:sz w:val="24"/>
          <w:szCs w:val="24"/>
        </w:rPr>
      </w:pPr>
    </w:p>
    <w:p w14:paraId="6B997FA7" w14:textId="42F345E0" w:rsidR="00C05CC7" w:rsidRPr="00E5485A" w:rsidRDefault="00C05CC7" w:rsidP="00E5485A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Jako Wykonawca : …………………………………………… </w:t>
      </w:r>
      <w:r w:rsidRPr="00E5485A">
        <w:rPr>
          <w:rFonts w:ascii="Calibri" w:eastAsia="Arial" w:hAnsi="Calibri" w:cs="Arial"/>
          <w:i/>
          <w:sz w:val="24"/>
          <w:szCs w:val="24"/>
        </w:rPr>
        <w:t>(należy podać nazwę wykonawcy),</w:t>
      </w:r>
      <w:r w:rsidRPr="00E5485A">
        <w:rPr>
          <w:rFonts w:ascii="Calibri" w:eastAsia="Arial" w:hAnsi="Calibri" w:cs="Arial"/>
          <w:sz w:val="24"/>
          <w:szCs w:val="24"/>
        </w:rPr>
        <w:t xml:space="preserve"> ubiegający się o zamówienie publiczne prowadzone przez NFOŚiGW 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7AC32C7D" w14:textId="77777777" w:rsidR="00C05CC7" w:rsidRPr="00E5485A" w:rsidRDefault="00C05CC7" w:rsidP="00E5485A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Calibri" w:eastAsia="Arial" w:hAnsi="Calibri" w:cs="Arial"/>
          <w:sz w:val="24"/>
          <w:szCs w:val="24"/>
        </w:rPr>
      </w:pPr>
    </w:p>
    <w:p w14:paraId="2C8EBD4F" w14:textId="77777777" w:rsidR="00C05CC7" w:rsidRPr="00E5485A" w:rsidRDefault="00C05CC7" w:rsidP="00E5485A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Na podstawie art. 7 ust. 1 ustawy o przeciwdziałaniu z postępowania wyklucza się: </w:t>
      </w:r>
    </w:p>
    <w:p w14:paraId="7B0149F3" w14:textId="7A42408A" w:rsidR="00C05CC7" w:rsidRPr="00E5485A" w:rsidRDefault="00C05CC7" w:rsidP="00E5485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wykonawcę wymienionego w wykazach określonych w rozporządzeniu Rady (WE) nr 765/2006 z dnia 18 maja 2006 r. dotyczącego środków ograniczających w związku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z sytuacją na Białorusi i udziałem Białorusi w agresji Rosji wobec Ukrainy (Dz. Urz.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UE L 134 z 20.05.2006, str. 1, z </w:t>
      </w:r>
      <w:proofErr w:type="spellStart"/>
      <w:r w:rsidRPr="00E5485A">
        <w:rPr>
          <w:rFonts w:ascii="Calibri" w:eastAsia="Arial" w:hAnsi="Calibri" w:cs="Arial"/>
          <w:sz w:val="24"/>
          <w:szCs w:val="24"/>
        </w:rPr>
        <w:t>późn</w:t>
      </w:r>
      <w:proofErr w:type="spellEnd"/>
      <w:r w:rsidRPr="00E5485A">
        <w:rPr>
          <w:rFonts w:ascii="Calibri" w:eastAsia="Arial" w:hAnsi="Calibri" w:cs="Arial"/>
          <w:sz w:val="24"/>
          <w:szCs w:val="24"/>
        </w:rPr>
        <w:t xml:space="preserve">. zm.), zwanego dalej „rozporządzeniem 765/2006”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i rozporządzeniu Rady (UE) nr 269/2014 z dnia 17 marca 2014 r.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5485A">
        <w:rPr>
          <w:rFonts w:ascii="Calibri" w:eastAsia="Arial" w:hAnsi="Calibri" w:cs="Arial"/>
          <w:sz w:val="24"/>
          <w:szCs w:val="24"/>
        </w:rPr>
        <w:t>późn</w:t>
      </w:r>
      <w:proofErr w:type="spellEnd"/>
      <w:r w:rsidRPr="00E5485A">
        <w:rPr>
          <w:rFonts w:ascii="Calibri" w:eastAsia="Arial" w:hAnsi="Calibri" w:cs="Arial"/>
          <w:sz w:val="24"/>
          <w:szCs w:val="24"/>
        </w:rPr>
        <w:t xml:space="preserve">. zm.), zwanego dalej „rozporządzeniem 269/2014” albo wpisanego na listę na podstawie decyzji w sprawie wpisu na listę rozstrzygającej o zastosowaniu środka, o którym mowa w art. 1 pkt 3 ustawy </w:t>
      </w:r>
      <w:r w:rsidRPr="00E5485A">
        <w:rPr>
          <w:rFonts w:ascii="Calibri" w:eastAsia="Arial" w:hAnsi="Calibri" w:cs="Arial"/>
          <w:sz w:val="24"/>
          <w:szCs w:val="24"/>
        </w:rPr>
        <w:br/>
        <w:t>o przeciwdziałaniu;</w:t>
      </w:r>
    </w:p>
    <w:p w14:paraId="7B7EEFB3" w14:textId="3FA4B4F2" w:rsidR="00C05CC7" w:rsidRPr="00E5485A" w:rsidRDefault="00C05CC7" w:rsidP="00E5485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z 2022 r. poz. 593 i 655) jest osoba wymieniona w wykazach określonych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w rozporządzeniu 765/2006 i rozporządzeniu 269/2014” albo wpisana na listę lub będąca takim beneficjentem rzeczywistym od dnia 24 lutego 2022 r., o ile została wpisana na listę na podstawie decyzji w sprawie wpisu na listę rozstrzygającej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o zastosowaniu środka, o którym mowa w art. 1 pkt 3 ustawy o przeciwdziałaniu; </w:t>
      </w:r>
    </w:p>
    <w:p w14:paraId="4FBEB31E" w14:textId="23427DC3" w:rsidR="00C05CC7" w:rsidRPr="00E5485A" w:rsidRDefault="00C05CC7" w:rsidP="00E5485A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wykonawcę, którego jednostką dominującą w rozumieniu art. 3 ust. 1 pkt 37 ustawy </w:t>
      </w:r>
      <w:r w:rsidRPr="00E5485A">
        <w:rPr>
          <w:rFonts w:ascii="Calibri" w:eastAsia="Arial" w:hAnsi="Calibri" w:cs="Arial"/>
          <w:sz w:val="24"/>
          <w:szCs w:val="24"/>
        </w:rPr>
        <w:br/>
        <w:t xml:space="preserve">z dnia 29 września 1994 r. o rachunkowości (Dz. U. z 2021 r. poz. 217, 2105 i 2106) jest </w:t>
      </w:r>
      <w:r w:rsidRPr="00E5485A">
        <w:rPr>
          <w:rFonts w:ascii="Calibri" w:eastAsia="Arial" w:hAnsi="Calibri" w:cs="Arial"/>
          <w:sz w:val="24"/>
          <w:szCs w:val="24"/>
        </w:rPr>
        <w:lastRenderedPageBreak/>
        <w:t xml:space="preserve">podmiot wymieniony w wykazach określonych w rozporządzeniu 765/2006 </w:t>
      </w:r>
      <w:r w:rsidRPr="00E5485A">
        <w:rPr>
          <w:rFonts w:ascii="Calibri" w:eastAsia="Arial" w:hAnsi="Calibri" w:cs="Arial"/>
          <w:sz w:val="24"/>
          <w:szCs w:val="24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61EA60EF" w14:textId="77777777" w:rsidR="00C05CC7" w:rsidRPr="00E5485A" w:rsidRDefault="00C05CC7" w:rsidP="00E5485A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Calibri" w:eastAsia="Arial" w:hAnsi="Calibri" w:cs="Arial"/>
          <w:sz w:val="24"/>
          <w:szCs w:val="24"/>
        </w:rPr>
      </w:pPr>
    </w:p>
    <w:p w14:paraId="7795A542" w14:textId="48DF66EC" w:rsidR="00C05CC7" w:rsidRPr="00E5485A" w:rsidRDefault="00C05CC7" w:rsidP="00E5485A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Lista osób i podmiotów (lista), wobec których są stosowane środki, o których mowa powyżej, jest prowadzona przez ministra właściwego do spraw wewnętrznych </w:t>
      </w:r>
      <w:r w:rsidRPr="00E5485A">
        <w:rPr>
          <w:rFonts w:ascii="Calibri" w:eastAsia="Arial" w:hAnsi="Calibri" w:cs="Arial"/>
          <w:sz w:val="24"/>
          <w:szCs w:val="24"/>
        </w:rPr>
        <w:br/>
        <w:t>i publikowana w Biuletynie Informacji Publicznej na stronie podmiotowej ministra właściwego do spraw wewnętrznych.</w:t>
      </w:r>
    </w:p>
    <w:p w14:paraId="42F1DF85" w14:textId="77777777" w:rsidR="00C05CC7" w:rsidRPr="00E5485A" w:rsidRDefault="00C05CC7" w:rsidP="00E5485A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>Wykluczenie następuje na okres trwania okoliczności wskazanych powyżej.</w:t>
      </w:r>
    </w:p>
    <w:p w14:paraId="5418C59C" w14:textId="77777777" w:rsidR="00C05CC7" w:rsidRPr="00E5485A" w:rsidRDefault="00C05CC7" w:rsidP="00E5485A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Calibri" w:eastAsia="Arial" w:hAnsi="Calibri" w:cs="Arial"/>
          <w:sz w:val="24"/>
          <w:szCs w:val="24"/>
        </w:rPr>
      </w:pPr>
    </w:p>
    <w:p w14:paraId="5561D8C6" w14:textId="77777777" w:rsidR="00C05CC7" w:rsidRPr="00E5485A" w:rsidRDefault="00C05CC7" w:rsidP="00E5485A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Calibri" w:eastAsia="Arial" w:hAnsi="Calibri" w:cs="Arial"/>
          <w:sz w:val="24"/>
          <w:szCs w:val="24"/>
        </w:rPr>
      </w:pPr>
    </w:p>
    <w:p w14:paraId="25C5FB5F" w14:textId="2D87A3FE" w:rsidR="00C05CC7" w:rsidRPr="00E5485A" w:rsidRDefault="00C05CC7" w:rsidP="00E5485A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ab/>
      </w:r>
      <w:r w:rsidRPr="00E5485A">
        <w:rPr>
          <w:rFonts w:ascii="Calibri" w:eastAsia="Arial" w:hAnsi="Calibri" w:cs="Arial"/>
          <w:sz w:val="24"/>
          <w:szCs w:val="24"/>
        </w:rPr>
        <w:tab/>
      </w:r>
      <w:r w:rsidRPr="00E5485A">
        <w:rPr>
          <w:rFonts w:ascii="Calibri" w:eastAsia="Arial" w:hAnsi="Calibri" w:cs="Arial"/>
          <w:sz w:val="24"/>
          <w:szCs w:val="24"/>
        </w:rPr>
        <w:tab/>
      </w:r>
      <w:r w:rsidRPr="00E5485A">
        <w:rPr>
          <w:rFonts w:ascii="Calibri" w:eastAsia="Arial" w:hAnsi="Calibri" w:cs="Arial"/>
          <w:sz w:val="24"/>
          <w:szCs w:val="24"/>
        </w:rPr>
        <w:tab/>
      </w:r>
      <w:r w:rsidRPr="00E5485A">
        <w:rPr>
          <w:rFonts w:ascii="Calibri" w:eastAsia="Arial" w:hAnsi="Calibri" w:cs="Arial"/>
          <w:sz w:val="24"/>
          <w:szCs w:val="24"/>
        </w:rPr>
        <w:tab/>
      </w:r>
      <w:r w:rsidRPr="00E5485A">
        <w:rPr>
          <w:rFonts w:ascii="Calibri" w:eastAsia="Arial" w:hAnsi="Calibri" w:cs="Arial"/>
          <w:sz w:val="24"/>
          <w:szCs w:val="24"/>
        </w:rPr>
        <w:tab/>
        <w:t>………………………………………………………….</w:t>
      </w:r>
    </w:p>
    <w:p w14:paraId="37494461" w14:textId="3F68AB7D" w:rsidR="00C05CC7" w:rsidRPr="00E5485A" w:rsidRDefault="00C05CC7" w:rsidP="00E5485A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ab/>
      </w:r>
      <w:r w:rsidRPr="00E5485A">
        <w:rPr>
          <w:rFonts w:ascii="Calibri" w:eastAsia="Arial" w:hAnsi="Calibri" w:cs="Arial"/>
          <w:sz w:val="24"/>
          <w:szCs w:val="24"/>
        </w:rPr>
        <w:tab/>
      </w:r>
      <w:r w:rsidRPr="00E5485A">
        <w:rPr>
          <w:rFonts w:ascii="Calibri" w:eastAsia="Arial" w:hAnsi="Calibri" w:cs="Arial"/>
          <w:sz w:val="24"/>
          <w:szCs w:val="24"/>
        </w:rPr>
        <w:tab/>
      </w:r>
      <w:r w:rsidRPr="00E5485A">
        <w:rPr>
          <w:rFonts w:ascii="Calibri" w:eastAsia="Arial" w:hAnsi="Calibri" w:cs="Arial"/>
          <w:sz w:val="24"/>
          <w:szCs w:val="24"/>
        </w:rPr>
        <w:tab/>
      </w:r>
      <w:r w:rsidRPr="00E5485A">
        <w:rPr>
          <w:rFonts w:ascii="Calibri" w:eastAsia="Arial" w:hAnsi="Calibri" w:cs="Arial"/>
          <w:sz w:val="24"/>
          <w:szCs w:val="24"/>
        </w:rPr>
        <w:tab/>
      </w:r>
      <w:r w:rsidRPr="00E5485A">
        <w:rPr>
          <w:rFonts w:ascii="Calibri" w:eastAsia="Arial" w:hAnsi="Calibri" w:cs="Arial"/>
          <w:sz w:val="24"/>
          <w:szCs w:val="24"/>
        </w:rPr>
        <w:tab/>
      </w:r>
      <w:r w:rsidRPr="00E5485A">
        <w:rPr>
          <w:rFonts w:ascii="Calibri" w:eastAsia="Arial" w:hAnsi="Calibri" w:cs="Arial"/>
          <w:sz w:val="24"/>
          <w:szCs w:val="24"/>
        </w:rPr>
        <w:tab/>
        <w:t xml:space="preserve">Data i podpis Wykonawcy </w:t>
      </w:r>
    </w:p>
    <w:p w14:paraId="4AB0E53B" w14:textId="4F104D0C" w:rsidR="00655A45" w:rsidRPr="00E5485A" w:rsidRDefault="00C05CC7" w:rsidP="00E5485A">
      <w:pPr>
        <w:widowControl w:val="0"/>
        <w:autoSpaceDE w:val="0"/>
        <w:autoSpaceDN w:val="0"/>
        <w:spacing w:after="0" w:line="360" w:lineRule="auto"/>
        <w:ind w:left="2832" w:firstLine="708"/>
        <w:jc w:val="both"/>
        <w:rPr>
          <w:rFonts w:ascii="Calibri" w:eastAsia="Arial" w:hAnsi="Calibri" w:cs="Arial"/>
          <w:sz w:val="24"/>
          <w:szCs w:val="24"/>
        </w:rPr>
      </w:pPr>
      <w:r w:rsidRPr="00E5485A">
        <w:rPr>
          <w:rFonts w:ascii="Calibri" w:eastAsia="Arial" w:hAnsi="Calibri" w:cs="Arial"/>
          <w:sz w:val="24"/>
          <w:szCs w:val="24"/>
        </w:rPr>
        <w:t xml:space="preserve"> (osoby uprawnionej do reprezentowania</w:t>
      </w:r>
      <w:r w:rsidR="00E5485A">
        <w:rPr>
          <w:rFonts w:ascii="Calibri" w:eastAsia="Arial" w:hAnsi="Calibri" w:cs="Arial"/>
          <w:sz w:val="24"/>
          <w:szCs w:val="24"/>
        </w:rPr>
        <w:t xml:space="preserve"> </w:t>
      </w:r>
      <w:r w:rsidRPr="00E5485A">
        <w:rPr>
          <w:rFonts w:ascii="Calibri" w:eastAsia="Arial" w:hAnsi="Calibri" w:cs="Arial"/>
          <w:sz w:val="24"/>
          <w:szCs w:val="24"/>
        </w:rPr>
        <w:t xml:space="preserve">wykonawcy)  </w:t>
      </w:r>
    </w:p>
    <w:sectPr w:rsidR="00655A45" w:rsidRPr="00E5485A" w:rsidSect="00655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A91F" w14:textId="77777777" w:rsidR="004601CB" w:rsidRDefault="004601CB" w:rsidP="00655A45">
      <w:pPr>
        <w:spacing w:after="0" w:line="240" w:lineRule="auto"/>
      </w:pPr>
      <w:r>
        <w:separator/>
      </w:r>
    </w:p>
  </w:endnote>
  <w:endnote w:type="continuationSeparator" w:id="0">
    <w:p w14:paraId="32C0BCD6" w14:textId="77777777" w:rsidR="004601CB" w:rsidRDefault="004601CB" w:rsidP="0065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A384" w14:textId="77777777" w:rsidR="004111AC" w:rsidRDefault="004111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0109318"/>
      <w:docPartObj>
        <w:docPartGallery w:val="Page Numbers (Bottom of Page)"/>
        <w:docPartUnique/>
      </w:docPartObj>
    </w:sdtPr>
    <w:sdtContent>
      <w:p w14:paraId="7B38EA98" w14:textId="40D56F9A" w:rsidR="004111AC" w:rsidRDefault="004111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89D9F" w14:textId="77777777" w:rsidR="004111AC" w:rsidRDefault="004111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D3CD" w14:textId="77777777" w:rsidR="004111AC" w:rsidRDefault="00411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DBB1" w14:textId="77777777" w:rsidR="004601CB" w:rsidRDefault="004601CB" w:rsidP="00655A45">
      <w:pPr>
        <w:spacing w:after="0" w:line="240" w:lineRule="auto"/>
      </w:pPr>
      <w:r>
        <w:separator/>
      </w:r>
    </w:p>
  </w:footnote>
  <w:footnote w:type="continuationSeparator" w:id="0">
    <w:p w14:paraId="2C146017" w14:textId="77777777" w:rsidR="004601CB" w:rsidRDefault="004601CB" w:rsidP="0065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3715" w14:textId="77777777" w:rsidR="004111AC" w:rsidRDefault="004111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D3B9" w14:textId="5B99FD6B" w:rsidR="008214CE" w:rsidRDefault="00655A45" w:rsidP="008214CE">
    <w:pPr>
      <w:pStyle w:val="Nagwek"/>
      <w:jc w:val="right"/>
      <w:rPr>
        <w:rFonts w:cstheme="minorHAnsi"/>
        <w:i/>
        <w:sz w:val="20"/>
        <w:szCs w:val="20"/>
      </w:rPr>
    </w:pPr>
    <w:r>
      <w:tab/>
    </w:r>
    <w:r>
      <w:tab/>
    </w:r>
    <w:r w:rsidR="008214CE">
      <w:rPr>
        <w:rFonts w:cstheme="minorHAnsi"/>
        <w:i/>
        <w:sz w:val="20"/>
        <w:szCs w:val="20"/>
      </w:rPr>
      <w:t xml:space="preserve">Załącznik nr </w:t>
    </w:r>
    <w:r w:rsidR="008C1F93">
      <w:rPr>
        <w:rFonts w:cstheme="minorHAnsi"/>
        <w:i/>
        <w:sz w:val="20"/>
        <w:szCs w:val="20"/>
      </w:rPr>
      <w:t>4</w:t>
    </w:r>
    <w:r w:rsidR="008214CE">
      <w:rPr>
        <w:rFonts w:cstheme="minorHAnsi"/>
        <w:i/>
        <w:sz w:val="20"/>
        <w:szCs w:val="20"/>
      </w:rPr>
      <w:t xml:space="preserve"> do </w:t>
    </w:r>
    <w:r w:rsidR="008C1F93">
      <w:rPr>
        <w:rFonts w:cstheme="minorHAnsi"/>
        <w:i/>
        <w:sz w:val="20"/>
        <w:szCs w:val="20"/>
      </w:rPr>
      <w:t>Zapytania ofertowego</w:t>
    </w:r>
  </w:p>
  <w:p w14:paraId="761BA2FC" w14:textId="77777777" w:rsidR="008214CE" w:rsidRDefault="008214CE" w:rsidP="008214CE">
    <w:pPr>
      <w:pStyle w:val="Nagwek"/>
      <w:jc w:val="right"/>
      <w:rPr>
        <w:rFonts w:cstheme="minorHAnsi"/>
        <w:i/>
        <w:sz w:val="20"/>
        <w:szCs w:val="20"/>
      </w:rPr>
    </w:pPr>
  </w:p>
  <w:p w14:paraId="1B20C293" w14:textId="0F8207B3" w:rsidR="00655A45" w:rsidRDefault="00655A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B4DF" w14:textId="77777777" w:rsidR="004111AC" w:rsidRDefault="004111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54D9"/>
    <w:multiLevelType w:val="hybridMultilevel"/>
    <w:tmpl w:val="BD109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51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AF"/>
    <w:rsid w:val="004111AC"/>
    <w:rsid w:val="00450EBA"/>
    <w:rsid w:val="004601CB"/>
    <w:rsid w:val="00556EAF"/>
    <w:rsid w:val="00655A45"/>
    <w:rsid w:val="00787EA7"/>
    <w:rsid w:val="008214CE"/>
    <w:rsid w:val="008C1F93"/>
    <w:rsid w:val="00A06734"/>
    <w:rsid w:val="00AF1271"/>
    <w:rsid w:val="00C05CC7"/>
    <w:rsid w:val="00C43F2F"/>
    <w:rsid w:val="00C83B36"/>
    <w:rsid w:val="00E5485A"/>
    <w:rsid w:val="00F8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790C"/>
  <w15:chartTrackingRefBased/>
  <w15:docId w15:val="{BAE19C33-88BA-4311-8BFB-C2FE54A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55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A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A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45"/>
  </w:style>
  <w:style w:type="paragraph" w:styleId="Stopka">
    <w:name w:val="footer"/>
    <w:basedOn w:val="Normalny"/>
    <w:link w:val="StopkaZnak"/>
    <w:uiPriority w:val="99"/>
    <w:unhideWhenUsed/>
    <w:rsid w:val="00655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Olędzka Anna</dc:creator>
  <cp:keywords/>
  <dc:description/>
  <cp:lastModifiedBy>Knysz Gizela</cp:lastModifiedBy>
  <cp:revision>4</cp:revision>
  <dcterms:created xsi:type="dcterms:W3CDTF">2023-02-20T13:35:00Z</dcterms:created>
  <dcterms:modified xsi:type="dcterms:W3CDTF">2023-02-27T11:40:00Z</dcterms:modified>
</cp:coreProperties>
</file>