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4719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5D773B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29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D773B" w:rsidRDefault="005D773B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5D773B">
        <w:rPr>
          <w:rFonts w:asciiTheme="minorHAnsi" w:hAnsiTheme="minorHAnsi" w:cstheme="minorHAnsi"/>
          <w:bCs/>
          <w:sz w:val="24"/>
          <w:szCs w:val="24"/>
          <w:lang w:eastAsia="pl-PL"/>
        </w:rPr>
        <w:t>DOOŚ-DŚII.4200.15.2017.mk.50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D773B" w:rsidRPr="005D773B" w:rsidRDefault="005D773B" w:rsidP="005D77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D773B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ustawy z dnia 14 czerwca 1960 r. - Kodeks postępowania administracyjnego (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Dz. U. z 2016 r. poz. 23, ze zm</w:t>
      </w:r>
      <w:r w:rsidRPr="005D773B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odwoławcze, prowadzone po wyroku Wojewódzkiego Sądu Administracyjnego w Warszawie z dnia 4 lipca 2017 r. sygn. akt IV SA/</w:t>
      </w:r>
      <w:proofErr w:type="spellStart"/>
      <w:r w:rsidRPr="005D773B">
        <w:rPr>
          <w:rFonts w:asciiTheme="minorHAnsi" w:hAnsiTheme="minorHAnsi" w:cstheme="minorHAnsi"/>
          <w:bCs/>
          <w:color w:val="000000"/>
          <w:sz w:val="24"/>
          <w:szCs w:val="24"/>
        </w:rPr>
        <w:t>Wa</w:t>
      </w:r>
      <w:proofErr w:type="spellEnd"/>
      <w:r w:rsidRPr="005D77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2598/16, od decyzji Regionalnego Dyrektora Ochrony Środowiska w Białymstoku z dnia 16 września 2009 r., znak: RDOŚ-20-WOOŚ-II.66131-10/09/kg, o środowiskowych uwarunkowaniach realizacji przedsięwzięcia polegającego na „budowie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5D773B">
        <w:rPr>
          <w:rFonts w:asciiTheme="minorHAnsi" w:hAnsiTheme="minorHAnsi" w:cstheme="minorHAnsi"/>
          <w:bCs/>
          <w:color w:val="000000"/>
          <w:sz w:val="24"/>
          <w:szCs w:val="24"/>
        </w:rPr>
        <w:t>przedłużenia ul. Piastowskiej na odcinku od ul. Sybiraków do ul. Wysockiego wraz skrzyżowaniami i wlotami ulic bocznych na terenie miasta Białegostoku, przebudowie i budowie niezbędnej infrastruktury oraz budowie wiaduktu pod torami kolejowymi, mostu i przepustów”, nie mogło być zakończone w wyznaczonym terminie. Przyczyną zwłoki jest konieczność przeprowadzenia dodatkowego postępowania wyjaśniającego oraz zapewnienie stronom czynnego udziału w sprawie.</w:t>
      </w:r>
    </w:p>
    <w:p w:rsidR="005D773B" w:rsidRPr="005D773B" w:rsidRDefault="005D773B" w:rsidP="005D77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D77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Zwłoka wynika z konieczności ustalenia stanu faktycznego sprawy, na który wskazał Wojewódzki Sąd Administracyjny w Warszawie w powyższym wyroku, tj.: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5D77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— oczekiwanie na uzupełnienie raportu o oddziaływaniu przedsięwzięcia na środowisko (dotyczące w szczególności analizy akustycznej), które inwestor zobowiązał się przedłożyć do 31 października 2022 r., o czym poinformował pismem z dnia 6 lipca 2022 r.;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5D773B">
        <w:rPr>
          <w:rFonts w:asciiTheme="minorHAnsi" w:hAnsiTheme="minorHAnsi" w:cstheme="minorHAnsi"/>
          <w:bCs/>
          <w:color w:val="000000"/>
          <w:sz w:val="24"/>
          <w:szCs w:val="24"/>
        </w:rPr>
        <w:t>— przeprowadzenie rozprawy administracyjnej.</w:t>
      </w:r>
    </w:p>
    <w:p w:rsidR="00D15A10" w:rsidRDefault="005D773B" w:rsidP="005D77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D773B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19 grudnia 2022 r.</w:t>
      </w:r>
    </w:p>
    <w:p w:rsidR="005D773B" w:rsidRDefault="005D773B" w:rsidP="005D773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9501E3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D773B" w:rsidRPr="005D773B" w:rsidRDefault="005D773B" w:rsidP="005D773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5D773B">
        <w:rPr>
          <w:rFonts w:asciiTheme="minorHAnsi" w:hAnsiTheme="minorHAnsi" w:cstheme="minorHAnsi"/>
          <w:bCs/>
        </w:rPr>
        <w:t xml:space="preserve">rt. 36 </w:t>
      </w:r>
      <w:r>
        <w:rPr>
          <w:rFonts w:asciiTheme="minorHAnsi" w:hAnsiTheme="minorHAnsi" w:cstheme="minorHAnsi"/>
          <w:bCs/>
        </w:rPr>
        <w:t>Kpa O każdym przypadku niezałatwie</w:t>
      </w:r>
      <w:r w:rsidRPr="005D773B">
        <w:rPr>
          <w:rFonts w:asciiTheme="minorHAnsi" w:hAnsiTheme="minorHAnsi" w:cstheme="minorHAnsi"/>
          <w:bCs/>
        </w:rPr>
        <w:t>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5D773B" w:rsidRPr="005D773B" w:rsidRDefault="005D773B" w:rsidP="005D773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D773B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5D773B" w:rsidRPr="005D773B" w:rsidRDefault="005D773B" w:rsidP="005D773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D773B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</w:t>
      </w:r>
      <w:r>
        <w:rPr>
          <w:rFonts w:asciiTheme="minorHAnsi" w:hAnsiTheme="minorHAnsi" w:cstheme="minorHAnsi"/>
          <w:bCs/>
        </w:rPr>
        <w:t>ministracyjnych wszczętych i nie</w:t>
      </w:r>
      <w:r w:rsidRPr="005D773B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5D773B" w:rsidRPr="005D773B" w:rsidRDefault="005D773B" w:rsidP="005D773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D773B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5D773B" w:rsidRDefault="005D773B" w:rsidP="005D773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D773B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</w:t>
      </w:r>
      <w:r>
        <w:rPr>
          <w:rFonts w:asciiTheme="minorHAnsi" w:hAnsiTheme="minorHAnsi" w:cstheme="minorHAnsi"/>
          <w:bCs/>
        </w:rPr>
        <w:t>rych przed dniem wejścia w życie</w:t>
      </w:r>
      <w:r w:rsidRPr="005D773B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5D773B" w:rsidP="005D773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D773B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33" w:rsidRDefault="00401033">
      <w:pPr>
        <w:spacing w:after="0" w:line="240" w:lineRule="auto"/>
      </w:pPr>
      <w:r>
        <w:separator/>
      </w:r>
    </w:p>
  </w:endnote>
  <w:endnote w:type="continuationSeparator" w:id="0">
    <w:p w:rsidR="00401033" w:rsidRDefault="0040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D773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0103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33" w:rsidRDefault="00401033">
      <w:pPr>
        <w:spacing w:after="0" w:line="240" w:lineRule="auto"/>
      </w:pPr>
      <w:r>
        <w:separator/>
      </w:r>
    </w:p>
  </w:footnote>
  <w:footnote w:type="continuationSeparator" w:id="0">
    <w:p w:rsidR="00401033" w:rsidRDefault="0040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0103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0103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0103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01033"/>
    <w:rsid w:val="00457259"/>
    <w:rsid w:val="004F5C94"/>
    <w:rsid w:val="005D773B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C626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084E-FCF3-40AF-B412-BE17BE38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2023-07-07T13:00:00Z</dcterms:created>
  <dcterms:modified xsi:type="dcterms:W3CDTF">2023-07-07T13:00:00Z</dcterms:modified>
</cp:coreProperties>
</file>